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237D" w14:textId="77777777" w:rsidR="00A80470" w:rsidRPr="001A2280" w:rsidRDefault="00A80470" w:rsidP="00A80470">
      <w:pPr>
        <w:tabs>
          <w:tab w:val="left" w:pos="516"/>
          <w:tab w:val="left" w:pos="2643"/>
          <w:tab w:val="left" w:pos="5052"/>
        </w:tabs>
        <w:rPr>
          <w:szCs w:val="26"/>
          <w:rtl/>
        </w:rPr>
      </w:pPr>
    </w:p>
    <w:p w14:paraId="1769DD17" w14:textId="1C10673C" w:rsidR="00A80470" w:rsidRPr="001A2280" w:rsidRDefault="00A80470" w:rsidP="00A80470">
      <w:pPr>
        <w:tabs>
          <w:tab w:val="left" w:pos="375"/>
          <w:tab w:val="left" w:pos="658"/>
          <w:tab w:val="right" w:pos="8029"/>
        </w:tabs>
        <w:jc w:val="right"/>
        <w:rPr>
          <w:b/>
          <w:bCs/>
          <w:i/>
          <w:iCs/>
          <w:szCs w:val="26"/>
          <w:rtl/>
        </w:rPr>
      </w:pPr>
      <w:r w:rsidRPr="001A2280">
        <w:rPr>
          <w:rFonts w:hint="cs"/>
          <w:szCs w:val="26"/>
          <w:rtl/>
        </w:rPr>
        <w:tab/>
      </w:r>
      <w:r w:rsidRPr="001A2280">
        <w:rPr>
          <w:b/>
          <w:bCs/>
          <w:i/>
          <w:iCs/>
          <w:sz w:val="24"/>
          <w:szCs w:val="24"/>
          <w:u w:val="single"/>
        </w:rPr>
        <w:t>Refereed Publications</w:t>
      </w:r>
    </w:p>
    <w:p w14:paraId="53538443" w14:textId="77777777" w:rsidR="00A80470" w:rsidRPr="001A2280" w:rsidRDefault="00A80470" w:rsidP="00A80470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rPr>
          <w:szCs w:val="26"/>
          <w:rtl/>
        </w:rPr>
      </w:pPr>
    </w:p>
    <w:p w14:paraId="51FF2FE3" w14:textId="2BC30401" w:rsidR="00A80470" w:rsidRPr="00A80470" w:rsidRDefault="00A80470" w:rsidP="00A80470">
      <w:pPr>
        <w:tabs>
          <w:tab w:val="left" w:pos="-7"/>
          <w:tab w:val="left" w:pos="375"/>
          <w:tab w:val="left" w:pos="2643"/>
          <w:tab w:val="left" w:pos="6045"/>
          <w:tab w:val="right" w:pos="8029"/>
        </w:tabs>
        <w:spacing w:line="360" w:lineRule="auto"/>
        <w:rPr>
          <w:rFonts w:ascii="David" w:hAnsi="David"/>
          <w:b/>
          <w:bCs/>
          <w:sz w:val="24"/>
          <w:szCs w:val="24"/>
          <w:rtl/>
        </w:rPr>
      </w:pPr>
      <w:r w:rsidRPr="00A80470">
        <w:rPr>
          <w:rFonts w:ascii="David" w:hAnsi="David" w:hint="cs"/>
          <w:b/>
          <w:bCs/>
          <w:sz w:val="24"/>
          <w:szCs w:val="24"/>
          <w:rtl/>
        </w:rPr>
        <w:t>שי, א., גרינפילד, ה. ג., גרינפילד, ט., ארנולד, א., אלבז, ש. ומאיר, א.</w:t>
      </w:r>
    </w:p>
    <w:p w14:paraId="45DCEAB6" w14:textId="6CDE35EC" w:rsidR="00A80470" w:rsidRPr="00A80470" w:rsidRDefault="00A80470" w:rsidP="00A80470">
      <w:pPr>
        <w:tabs>
          <w:tab w:val="left" w:pos="375"/>
          <w:tab w:val="left" w:pos="2643"/>
          <w:tab w:val="right" w:pos="8029"/>
        </w:tabs>
        <w:spacing w:line="360" w:lineRule="auto"/>
        <w:rPr>
          <w:rFonts w:ascii="David" w:hAnsi="David"/>
          <w:sz w:val="24"/>
          <w:szCs w:val="24"/>
        </w:rPr>
      </w:pPr>
      <w:r w:rsidRPr="00A80470">
        <w:rPr>
          <w:rFonts w:ascii="David" w:hAnsi="David" w:hint="cs"/>
          <w:b/>
          <w:bCs/>
          <w:sz w:val="24"/>
          <w:szCs w:val="24"/>
          <w:rtl/>
        </w:rPr>
        <w:t>2017</w:t>
      </w:r>
      <w:r w:rsidR="00F340F6">
        <w:rPr>
          <w:rFonts w:ascii="David" w:hAnsi="David"/>
          <w:b/>
          <w:bCs/>
          <w:sz w:val="24"/>
          <w:szCs w:val="24"/>
        </w:rPr>
        <w:t xml:space="preserve"> </w:t>
      </w:r>
      <w:r w:rsidRPr="00A80470">
        <w:rPr>
          <w:rFonts w:ascii="David" w:hAnsi="David" w:hint="cs"/>
          <w:sz w:val="24"/>
          <w:szCs w:val="24"/>
          <w:rtl/>
        </w:rPr>
        <w:t xml:space="preserve">- </w:t>
      </w:r>
      <w:r w:rsidRPr="00A80470">
        <w:rPr>
          <w:rFonts w:ascii="David" w:hAnsi="David"/>
          <w:sz w:val="24"/>
          <w:szCs w:val="24"/>
          <w:rtl/>
        </w:rPr>
        <w:t>חשיבותו של החמור בתקופת</w:t>
      </w:r>
      <w:r w:rsidRPr="00A80470">
        <w:rPr>
          <w:rFonts w:ascii="David" w:hAnsi="David" w:hint="cs"/>
          <w:sz w:val="24"/>
          <w:szCs w:val="24"/>
          <w:rtl/>
        </w:rPr>
        <w:t xml:space="preserve"> </w:t>
      </w:r>
      <w:r w:rsidRPr="00A80470">
        <w:rPr>
          <w:rFonts w:ascii="David" w:hAnsi="David"/>
          <w:sz w:val="24"/>
          <w:szCs w:val="24"/>
          <w:rtl/>
        </w:rPr>
        <w:t>הברונזה הקדומה לאור ממצאי</w:t>
      </w:r>
      <w:r w:rsidRPr="00A80470">
        <w:rPr>
          <w:rFonts w:ascii="David" w:hAnsi="David" w:hint="cs"/>
          <w:sz w:val="24"/>
          <w:szCs w:val="24"/>
          <w:rtl/>
        </w:rPr>
        <w:t xml:space="preserve"> </w:t>
      </w:r>
      <w:r w:rsidRPr="00A80470">
        <w:rPr>
          <w:rFonts w:ascii="David" w:hAnsi="David"/>
          <w:sz w:val="24"/>
          <w:szCs w:val="24"/>
          <w:rtl/>
        </w:rPr>
        <w:t>החפירה בתל צפית</w:t>
      </w:r>
      <w:r w:rsidRPr="00A80470">
        <w:rPr>
          <w:rFonts w:ascii="David" w:hAnsi="David" w:hint="cs"/>
          <w:sz w:val="24"/>
          <w:szCs w:val="24"/>
          <w:rtl/>
        </w:rPr>
        <w:t xml:space="preserve">, </w:t>
      </w:r>
      <w:r w:rsidRPr="00A80470">
        <w:rPr>
          <w:rFonts w:ascii="David" w:hAnsi="David" w:hint="cs"/>
          <w:i/>
          <w:iCs/>
          <w:sz w:val="24"/>
          <w:szCs w:val="24"/>
          <w:rtl/>
        </w:rPr>
        <w:t>קדמוניות</w:t>
      </w:r>
      <w:r w:rsidRPr="00A80470">
        <w:rPr>
          <w:rFonts w:ascii="David" w:hAnsi="David" w:hint="cs"/>
          <w:sz w:val="24"/>
          <w:szCs w:val="24"/>
          <w:rtl/>
        </w:rPr>
        <w:t xml:space="preserve"> 154, ע"מ 91-88.</w:t>
      </w:r>
    </w:p>
    <w:p w14:paraId="2A320DF4" w14:textId="77777777" w:rsidR="00A80470" w:rsidRPr="00973B5F" w:rsidRDefault="00A80470" w:rsidP="00A80470">
      <w:pPr>
        <w:tabs>
          <w:tab w:val="left" w:pos="375"/>
          <w:tab w:val="left" w:pos="2643"/>
          <w:tab w:val="right" w:pos="8029"/>
        </w:tabs>
        <w:spacing w:line="360" w:lineRule="auto"/>
        <w:rPr>
          <w:rFonts w:ascii="David" w:hAnsi="David"/>
          <w:sz w:val="26"/>
          <w:szCs w:val="26"/>
          <w:rtl/>
        </w:rPr>
      </w:pPr>
    </w:p>
    <w:p w14:paraId="21940BAD" w14:textId="77777777" w:rsidR="00A80470" w:rsidRPr="00A80470" w:rsidRDefault="00A80470" w:rsidP="00A80470">
      <w:pPr>
        <w:tabs>
          <w:tab w:val="left" w:pos="375"/>
          <w:tab w:val="left" w:pos="2643"/>
          <w:tab w:val="right" w:pos="8029"/>
        </w:tabs>
        <w:spacing w:line="360" w:lineRule="auto"/>
        <w:jc w:val="right"/>
        <w:rPr>
          <w:rFonts w:ascii="David" w:hAnsi="David"/>
          <w:b/>
          <w:bCs/>
          <w:sz w:val="24"/>
          <w:szCs w:val="24"/>
        </w:rPr>
      </w:pPr>
      <w:r w:rsidRPr="00A80470">
        <w:rPr>
          <w:rFonts w:ascii="David" w:hAnsi="David"/>
          <w:b/>
          <w:bCs/>
          <w:sz w:val="24"/>
          <w:szCs w:val="24"/>
        </w:rPr>
        <w:t>Albaz, S., Green</w:t>
      </w:r>
      <w:r w:rsidRPr="00A80470">
        <w:rPr>
          <w:rFonts w:ascii="Arial" w:hAnsi="Arial" w:cs="Arial"/>
          <w:b/>
          <w:bCs/>
          <w:sz w:val="24"/>
          <w:szCs w:val="24"/>
        </w:rPr>
        <w:t>ﬁ</w:t>
      </w:r>
      <w:r w:rsidRPr="00A80470">
        <w:rPr>
          <w:rFonts w:ascii="David" w:hAnsi="David"/>
          <w:b/>
          <w:bCs/>
          <w:sz w:val="24"/>
          <w:szCs w:val="24"/>
        </w:rPr>
        <w:t>eld, H. J., Green</w:t>
      </w:r>
      <w:r w:rsidRPr="00A80470">
        <w:rPr>
          <w:rFonts w:ascii="Arial" w:hAnsi="Arial" w:cs="Arial"/>
          <w:b/>
          <w:bCs/>
          <w:sz w:val="24"/>
          <w:szCs w:val="24"/>
        </w:rPr>
        <w:t>ﬁ</w:t>
      </w:r>
      <w:r w:rsidRPr="00A80470">
        <w:rPr>
          <w:rFonts w:ascii="David" w:hAnsi="David"/>
          <w:b/>
          <w:bCs/>
          <w:sz w:val="24"/>
          <w:szCs w:val="24"/>
        </w:rPr>
        <w:t xml:space="preserve">eld, T. L., Brown, A., Shai, I. and Maeir, A. M. </w:t>
      </w:r>
    </w:p>
    <w:p w14:paraId="6F25B40C" w14:textId="77777777" w:rsidR="00F340F6" w:rsidRDefault="00A80470" w:rsidP="00F340F6">
      <w:pPr>
        <w:tabs>
          <w:tab w:val="left" w:pos="375"/>
          <w:tab w:val="left" w:pos="2643"/>
          <w:tab w:val="right" w:pos="8029"/>
        </w:tabs>
        <w:spacing w:line="360" w:lineRule="auto"/>
        <w:jc w:val="right"/>
        <w:rPr>
          <w:rFonts w:ascii="David" w:hAnsi="David"/>
          <w:sz w:val="24"/>
          <w:szCs w:val="24"/>
        </w:rPr>
      </w:pPr>
      <w:r w:rsidRPr="00F340F6">
        <w:rPr>
          <w:rFonts w:ascii="David" w:hAnsi="David"/>
          <w:b/>
          <w:bCs/>
          <w:sz w:val="24"/>
          <w:szCs w:val="24"/>
        </w:rPr>
        <w:t>2022</w:t>
      </w:r>
      <w:r w:rsidRPr="00A80470">
        <w:rPr>
          <w:rFonts w:ascii="David" w:hAnsi="David"/>
          <w:sz w:val="24"/>
          <w:szCs w:val="24"/>
        </w:rPr>
        <w:t xml:space="preserve"> - Daily life and cultural appropriation in Early Bronze Age Canaan: Games and </w:t>
      </w:r>
    </w:p>
    <w:p w14:paraId="05C084BD" w14:textId="6309198A" w:rsidR="00A80470" w:rsidRPr="00A80470" w:rsidRDefault="00A80470" w:rsidP="00F340F6">
      <w:pPr>
        <w:tabs>
          <w:tab w:val="left" w:pos="375"/>
          <w:tab w:val="left" w:pos="2643"/>
          <w:tab w:val="right" w:pos="8029"/>
        </w:tabs>
        <w:spacing w:line="360" w:lineRule="auto"/>
        <w:ind w:right="567"/>
        <w:jc w:val="right"/>
        <w:rPr>
          <w:rFonts w:ascii="David" w:hAnsi="David"/>
          <w:sz w:val="24"/>
          <w:szCs w:val="24"/>
          <w:rtl/>
        </w:rPr>
      </w:pPr>
      <w:r w:rsidRPr="00A80470">
        <w:rPr>
          <w:rFonts w:ascii="David" w:hAnsi="David"/>
          <w:sz w:val="24"/>
          <w:szCs w:val="24"/>
        </w:rPr>
        <w:t>gaming in a domestic neighbourhood at Tell e</w:t>
      </w:r>
      <w:r w:rsidRPr="00A80470">
        <w:rPr>
          <w:rFonts w:ascii="Calibri" w:hAnsi="Calibri" w:cs="Calibri"/>
          <w:sz w:val="24"/>
          <w:szCs w:val="24"/>
        </w:rPr>
        <w:t>ṣ</w:t>
      </w:r>
      <w:r w:rsidRPr="00A80470">
        <w:rPr>
          <w:rFonts w:ascii="David" w:hAnsi="David"/>
          <w:sz w:val="24"/>
          <w:szCs w:val="24"/>
        </w:rPr>
        <w:t>-</w:t>
      </w:r>
      <w:r w:rsidRPr="00A80470">
        <w:rPr>
          <w:rFonts w:ascii="Calibri" w:hAnsi="Calibri" w:cs="Calibri"/>
          <w:sz w:val="24"/>
          <w:szCs w:val="24"/>
        </w:rPr>
        <w:t>Ṣ</w:t>
      </w:r>
      <w:r w:rsidRPr="00A80470">
        <w:rPr>
          <w:rFonts w:ascii="David" w:hAnsi="David"/>
          <w:sz w:val="24"/>
          <w:szCs w:val="24"/>
        </w:rPr>
        <w:t>â</w:t>
      </w:r>
      <w:r w:rsidRPr="00A80470">
        <w:rPr>
          <w:rFonts w:ascii="Arial" w:hAnsi="Arial" w:cs="Arial"/>
          <w:sz w:val="24"/>
          <w:szCs w:val="24"/>
        </w:rPr>
        <w:t>ﬁ</w:t>
      </w:r>
      <w:r w:rsidRPr="00A80470">
        <w:rPr>
          <w:rFonts w:ascii="David" w:hAnsi="David"/>
          <w:sz w:val="24"/>
          <w:szCs w:val="24"/>
        </w:rPr>
        <w:t>/Gath, Israel, Palestine Exploration Quarterly.</w:t>
      </w:r>
    </w:p>
    <w:p w14:paraId="62C7AF11" w14:textId="77777777" w:rsidR="00A80470" w:rsidRPr="00A80470" w:rsidRDefault="00A80470" w:rsidP="00A80470">
      <w:pPr>
        <w:tabs>
          <w:tab w:val="left" w:pos="375"/>
          <w:tab w:val="left" w:pos="2643"/>
          <w:tab w:val="right" w:pos="8029"/>
        </w:tabs>
        <w:bidi w:val="0"/>
        <w:spacing w:line="360" w:lineRule="auto"/>
        <w:rPr>
          <w:rFonts w:ascii="David" w:hAnsi="David"/>
          <w:b/>
          <w:bCs/>
          <w:sz w:val="24"/>
          <w:szCs w:val="24"/>
        </w:rPr>
      </w:pPr>
    </w:p>
    <w:p w14:paraId="757232BC" w14:textId="528210B4" w:rsidR="00A80470" w:rsidRPr="00A80470" w:rsidRDefault="00A80470" w:rsidP="00A80470">
      <w:pPr>
        <w:tabs>
          <w:tab w:val="left" w:pos="375"/>
          <w:tab w:val="left" w:pos="2643"/>
          <w:tab w:val="right" w:pos="8029"/>
        </w:tabs>
        <w:bidi w:val="0"/>
        <w:spacing w:line="360" w:lineRule="auto"/>
        <w:rPr>
          <w:rFonts w:ascii="David" w:hAnsi="David"/>
          <w:b/>
          <w:bCs/>
          <w:sz w:val="24"/>
          <w:szCs w:val="24"/>
          <w:rtl/>
        </w:rPr>
      </w:pPr>
      <w:r w:rsidRPr="00A80470">
        <w:rPr>
          <w:rFonts w:ascii="David" w:hAnsi="David"/>
          <w:b/>
          <w:bCs/>
          <w:sz w:val="24"/>
          <w:szCs w:val="24"/>
        </w:rPr>
        <w:t>Eliyahu Behar, A., Albaz, S., Shai, I., Maeir, A. M. and Greenfield, H. J.</w:t>
      </w:r>
    </w:p>
    <w:p w14:paraId="39115048" w14:textId="19206537" w:rsidR="00A80470" w:rsidRPr="00A80470" w:rsidRDefault="00A80470" w:rsidP="00A80470">
      <w:pPr>
        <w:tabs>
          <w:tab w:val="left" w:pos="375"/>
          <w:tab w:val="left" w:pos="2643"/>
          <w:tab w:val="right" w:pos="8029"/>
        </w:tabs>
        <w:bidi w:val="0"/>
        <w:spacing w:line="360" w:lineRule="auto"/>
        <w:ind w:left="567" w:hanging="567"/>
        <w:rPr>
          <w:rFonts w:ascii="David" w:hAnsi="David"/>
          <w:sz w:val="24"/>
          <w:szCs w:val="24"/>
        </w:rPr>
      </w:pPr>
      <w:r w:rsidRPr="00A80470">
        <w:rPr>
          <w:rFonts w:ascii="David" w:hAnsi="David"/>
          <w:b/>
          <w:bCs/>
          <w:sz w:val="24"/>
          <w:szCs w:val="24"/>
        </w:rPr>
        <w:t>2016</w:t>
      </w:r>
      <w:r w:rsidR="00F340F6">
        <w:rPr>
          <w:rFonts w:ascii="David" w:hAnsi="David"/>
          <w:b/>
          <w:bCs/>
          <w:sz w:val="24"/>
          <w:szCs w:val="24"/>
        </w:rPr>
        <w:t xml:space="preserve"> </w:t>
      </w:r>
      <w:r w:rsidRPr="00A80470">
        <w:rPr>
          <w:rFonts w:ascii="David" w:hAnsi="David"/>
          <w:sz w:val="24"/>
          <w:szCs w:val="24"/>
        </w:rPr>
        <w:t xml:space="preserve">- Faience beads from Early Bronze Age contexts at Tell es-Safi/Gath, Israel, </w:t>
      </w:r>
      <w:r w:rsidRPr="00A80470">
        <w:rPr>
          <w:rFonts w:ascii="David" w:hAnsi="David"/>
          <w:i/>
          <w:iCs/>
          <w:sz w:val="24"/>
          <w:szCs w:val="24"/>
        </w:rPr>
        <w:t xml:space="preserve">Journal of Archaeological Science: Reports </w:t>
      </w:r>
      <w:r w:rsidRPr="00A80470">
        <w:rPr>
          <w:rFonts w:ascii="David" w:hAnsi="David"/>
          <w:sz w:val="24"/>
          <w:szCs w:val="24"/>
        </w:rPr>
        <w:t>7, Pp. 609-613.</w:t>
      </w:r>
    </w:p>
    <w:p w14:paraId="6841A8E7" w14:textId="77777777" w:rsidR="00A80470" w:rsidRPr="00A80470" w:rsidRDefault="00A80470" w:rsidP="00A80470">
      <w:pPr>
        <w:autoSpaceDE w:val="0"/>
        <w:autoSpaceDN w:val="0"/>
        <w:bidi w:val="0"/>
        <w:adjustRightInd w:val="0"/>
        <w:spacing w:line="360" w:lineRule="auto"/>
        <w:rPr>
          <w:rFonts w:ascii="David" w:hAnsi="David"/>
          <w:b/>
          <w:bCs/>
          <w:sz w:val="24"/>
          <w:szCs w:val="24"/>
        </w:rPr>
      </w:pPr>
    </w:p>
    <w:p w14:paraId="39F9A273" w14:textId="77777777" w:rsidR="00A80470" w:rsidRPr="00A80470" w:rsidRDefault="00A80470" w:rsidP="00A80470">
      <w:pPr>
        <w:autoSpaceDE w:val="0"/>
        <w:autoSpaceDN w:val="0"/>
        <w:bidi w:val="0"/>
        <w:adjustRightInd w:val="0"/>
        <w:spacing w:line="360" w:lineRule="auto"/>
        <w:rPr>
          <w:rFonts w:ascii="David" w:eastAsiaTheme="minorHAnsi" w:hAnsi="David"/>
          <w:b/>
          <w:bCs/>
          <w:sz w:val="24"/>
          <w:szCs w:val="24"/>
        </w:rPr>
      </w:pPr>
      <w:r w:rsidRPr="00A80470">
        <w:rPr>
          <w:rFonts w:ascii="David" w:hAnsi="David"/>
          <w:b/>
          <w:bCs/>
          <w:sz w:val="24"/>
          <w:szCs w:val="24"/>
        </w:rPr>
        <w:t xml:space="preserve">Eliyahu-Behar, A., Shai, I., Gur-Arieh, S., Frumin, S., Albaz, S., Weiss, E., </w:t>
      </w:r>
      <w:proofErr w:type="spellStart"/>
      <w:r w:rsidRPr="00A80470">
        <w:rPr>
          <w:rFonts w:ascii="David" w:hAnsi="David"/>
          <w:b/>
          <w:bCs/>
          <w:sz w:val="24"/>
          <w:szCs w:val="24"/>
        </w:rPr>
        <w:t>Manclossi</w:t>
      </w:r>
      <w:proofErr w:type="spellEnd"/>
      <w:r w:rsidRPr="00A80470">
        <w:rPr>
          <w:rFonts w:ascii="David" w:hAnsi="David"/>
          <w:b/>
          <w:bCs/>
          <w:sz w:val="24"/>
          <w:szCs w:val="24"/>
        </w:rPr>
        <w:t>, F., Rosen, S., Greenfield, T. L., Greenfield, H. J. and Maeir, A. M.</w:t>
      </w:r>
    </w:p>
    <w:p w14:paraId="38D9EB45" w14:textId="0D755680" w:rsidR="00A80470" w:rsidRPr="00A80470" w:rsidRDefault="00A80470" w:rsidP="00A80470">
      <w:pPr>
        <w:autoSpaceDE w:val="0"/>
        <w:autoSpaceDN w:val="0"/>
        <w:bidi w:val="0"/>
        <w:adjustRightInd w:val="0"/>
        <w:spacing w:line="360" w:lineRule="auto"/>
        <w:ind w:left="567" w:hanging="567"/>
        <w:rPr>
          <w:rFonts w:ascii="David" w:eastAsia="Calibri" w:hAnsi="David"/>
          <w:sz w:val="24"/>
          <w:szCs w:val="24"/>
        </w:rPr>
      </w:pPr>
      <w:r w:rsidRPr="00A80470">
        <w:rPr>
          <w:rFonts w:ascii="David" w:eastAsia="Calibri" w:hAnsi="David"/>
          <w:b/>
          <w:bCs/>
          <w:sz w:val="24"/>
          <w:szCs w:val="24"/>
        </w:rPr>
        <w:t>2017</w:t>
      </w:r>
      <w:r w:rsidR="00F340F6">
        <w:rPr>
          <w:rFonts w:ascii="David" w:eastAsia="Calibri" w:hAnsi="David"/>
          <w:b/>
          <w:bCs/>
          <w:sz w:val="24"/>
          <w:szCs w:val="24"/>
        </w:rPr>
        <w:t xml:space="preserve"> </w:t>
      </w:r>
      <w:r w:rsidRPr="00A80470">
        <w:rPr>
          <w:rFonts w:ascii="David" w:eastAsia="Calibri" w:hAnsi="David"/>
          <w:sz w:val="24"/>
          <w:szCs w:val="24"/>
        </w:rPr>
        <w:t>- Bronze Age pebble installations from Tell es</w:t>
      </w:r>
      <w:r w:rsidRPr="00A80470">
        <w:rPr>
          <w:rFonts w:ascii="David" w:eastAsia="Calibri" w:hAnsi="David"/>
          <w:sz w:val="24"/>
          <w:szCs w:val="24"/>
          <w:rtl/>
        </w:rPr>
        <w:t>-</w:t>
      </w:r>
      <w:r w:rsidRPr="00A80470">
        <w:rPr>
          <w:rFonts w:ascii="David" w:eastAsia="Calibri" w:hAnsi="David"/>
          <w:sz w:val="24"/>
          <w:szCs w:val="24"/>
        </w:rPr>
        <w:t xml:space="preserve"> Safi/Gath, Israel: evidence for their function and Utilization, </w:t>
      </w:r>
      <w:r w:rsidRPr="00A80470">
        <w:rPr>
          <w:rFonts w:ascii="David" w:eastAsia="Calibri" w:hAnsi="David"/>
          <w:i/>
          <w:iCs/>
          <w:sz w:val="24"/>
          <w:szCs w:val="24"/>
        </w:rPr>
        <w:t>Levant</w:t>
      </w:r>
      <w:r w:rsidRPr="00A80470">
        <w:rPr>
          <w:rFonts w:ascii="David" w:eastAsia="Calibri" w:hAnsi="David"/>
          <w:sz w:val="24"/>
          <w:szCs w:val="24"/>
        </w:rPr>
        <w:t xml:space="preserve"> 49:1, Pp. 46-63.</w:t>
      </w:r>
    </w:p>
    <w:p w14:paraId="1B239993" w14:textId="77777777" w:rsidR="00A80470" w:rsidRPr="00A80470" w:rsidRDefault="00A80470" w:rsidP="00A80470">
      <w:pPr>
        <w:autoSpaceDE w:val="0"/>
        <w:autoSpaceDN w:val="0"/>
        <w:bidi w:val="0"/>
        <w:adjustRightInd w:val="0"/>
        <w:spacing w:line="360" w:lineRule="auto"/>
        <w:rPr>
          <w:rFonts w:ascii="David" w:hAnsi="David"/>
          <w:b/>
          <w:bCs/>
          <w:sz w:val="24"/>
          <w:szCs w:val="24"/>
        </w:rPr>
      </w:pPr>
    </w:p>
    <w:p w14:paraId="3FC75845" w14:textId="77777777" w:rsidR="00A80470" w:rsidRPr="00A80470" w:rsidRDefault="00A80470" w:rsidP="00A80470">
      <w:pPr>
        <w:autoSpaceDE w:val="0"/>
        <w:autoSpaceDN w:val="0"/>
        <w:bidi w:val="0"/>
        <w:adjustRightInd w:val="0"/>
        <w:spacing w:line="360" w:lineRule="auto"/>
        <w:rPr>
          <w:rFonts w:ascii="David" w:hAnsi="David"/>
          <w:b/>
          <w:bCs/>
          <w:sz w:val="24"/>
          <w:szCs w:val="24"/>
        </w:rPr>
      </w:pPr>
      <w:r w:rsidRPr="00A80470">
        <w:rPr>
          <w:rFonts w:ascii="David" w:hAnsi="David"/>
          <w:b/>
          <w:bCs/>
          <w:sz w:val="24"/>
          <w:szCs w:val="24"/>
        </w:rPr>
        <w:t>Eliyahu-Behar, A., Shai, I., Regev, L., Ben-Shlomo, D., Albaz, S.,</w:t>
      </w:r>
    </w:p>
    <w:p w14:paraId="5D922DED" w14:textId="77777777" w:rsidR="00A80470" w:rsidRPr="00A80470" w:rsidRDefault="00A80470" w:rsidP="00A80470">
      <w:pPr>
        <w:bidi w:val="0"/>
        <w:spacing w:line="360" w:lineRule="auto"/>
        <w:ind w:left="1440" w:hanging="1440"/>
        <w:rPr>
          <w:rFonts w:ascii="David" w:hAnsi="David"/>
          <w:b/>
          <w:bCs/>
          <w:sz w:val="24"/>
          <w:szCs w:val="24"/>
        </w:rPr>
      </w:pPr>
      <w:r w:rsidRPr="00A80470">
        <w:rPr>
          <w:rFonts w:ascii="David" w:hAnsi="David"/>
          <w:b/>
          <w:bCs/>
          <w:sz w:val="24"/>
          <w:szCs w:val="24"/>
        </w:rPr>
        <w:t>Maeir, A. M. and Greenfield, H. J.</w:t>
      </w:r>
    </w:p>
    <w:p w14:paraId="4BF8B54A" w14:textId="678C53BD" w:rsidR="00A80470" w:rsidRPr="00A80470" w:rsidRDefault="00A80470" w:rsidP="00A80470">
      <w:pPr>
        <w:bidi w:val="0"/>
        <w:spacing w:line="360" w:lineRule="auto"/>
        <w:ind w:left="709" w:hanging="709"/>
        <w:rPr>
          <w:rFonts w:ascii="David" w:hAnsi="David"/>
          <w:sz w:val="24"/>
          <w:szCs w:val="24"/>
        </w:rPr>
      </w:pPr>
      <w:r w:rsidRPr="00A80470">
        <w:rPr>
          <w:rFonts w:ascii="David" w:hAnsi="David"/>
          <w:b/>
          <w:bCs/>
          <w:sz w:val="24"/>
          <w:szCs w:val="24"/>
        </w:rPr>
        <w:t>2016</w:t>
      </w:r>
      <w:r w:rsidR="00F340F6">
        <w:rPr>
          <w:rFonts w:ascii="David" w:hAnsi="David"/>
          <w:b/>
          <w:bCs/>
          <w:sz w:val="24"/>
          <w:szCs w:val="24"/>
        </w:rPr>
        <w:t xml:space="preserve"> </w:t>
      </w:r>
      <w:r w:rsidRPr="00A80470">
        <w:rPr>
          <w:rFonts w:ascii="David" w:hAnsi="David"/>
          <w:sz w:val="24"/>
          <w:szCs w:val="24"/>
        </w:rPr>
        <w:t>-</w:t>
      </w:r>
      <w:r w:rsidRPr="00A80470">
        <w:rPr>
          <w:rFonts w:ascii="David" w:hAnsi="David"/>
          <w:b/>
          <w:bCs/>
          <w:sz w:val="24"/>
          <w:szCs w:val="24"/>
        </w:rPr>
        <w:t xml:space="preserve"> </w:t>
      </w:r>
      <w:r w:rsidRPr="00A80470">
        <w:rPr>
          <w:rFonts w:ascii="David" w:hAnsi="David"/>
          <w:sz w:val="24"/>
          <w:szCs w:val="24"/>
        </w:rPr>
        <w:t>Early Bronze Age Pottery Covered with Lime</w:t>
      </w:r>
      <w:r w:rsidRPr="00A80470">
        <w:rPr>
          <w:rFonts w:ascii="David" w:hAnsi="David"/>
          <w:sz w:val="24"/>
          <w:szCs w:val="24"/>
          <w:rtl/>
        </w:rPr>
        <w:t>-</w:t>
      </w:r>
      <w:r w:rsidRPr="00A80470">
        <w:rPr>
          <w:rFonts w:ascii="David" w:hAnsi="David"/>
          <w:sz w:val="24"/>
          <w:szCs w:val="24"/>
        </w:rPr>
        <w:t xml:space="preserve">Plaster: Technological Observations, </w:t>
      </w:r>
      <w:r w:rsidRPr="00A80470">
        <w:rPr>
          <w:rFonts w:ascii="David" w:hAnsi="David"/>
          <w:i/>
          <w:iCs/>
          <w:sz w:val="24"/>
          <w:szCs w:val="24"/>
        </w:rPr>
        <w:t>Tel Aviv</w:t>
      </w:r>
      <w:r w:rsidRPr="00A80470">
        <w:rPr>
          <w:rFonts w:ascii="David" w:hAnsi="David"/>
          <w:sz w:val="24"/>
          <w:szCs w:val="24"/>
        </w:rPr>
        <w:t xml:space="preserve"> 43.1. Pp. 27-42.</w:t>
      </w:r>
    </w:p>
    <w:p w14:paraId="1F4FA9B5" w14:textId="77777777" w:rsidR="00A80470" w:rsidRPr="00A80470" w:rsidRDefault="00A80470" w:rsidP="00A80470">
      <w:pPr>
        <w:bidi w:val="0"/>
        <w:spacing w:line="360" w:lineRule="auto"/>
        <w:ind w:left="709" w:hanging="709"/>
        <w:rPr>
          <w:rFonts w:ascii="David" w:hAnsi="David"/>
          <w:sz w:val="24"/>
          <w:szCs w:val="24"/>
        </w:rPr>
      </w:pPr>
    </w:p>
    <w:p w14:paraId="4E2E45B7" w14:textId="77777777" w:rsidR="00A80470" w:rsidRPr="00A80470" w:rsidRDefault="00A80470" w:rsidP="00A80470">
      <w:pPr>
        <w:tabs>
          <w:tab w:val="left" w:pos="284"/>
          <w:tab w:val="left" w:pos="375"/>
          <w:tab w:val="left" w:pos="2643"/>
          <w:tab w:val="right" w:pos="8029"/>
        </w:tabs>
        <w:bidi w:val="0"/>
        <w:spacing w:line="360" w:lineRule="auto"/>
        <w:rPr>
          <w:rFonts w:ascii="David" w:hAnsi="David"/>
          <w:b/>
          <w:bCs/>
          <w:sz w:val="24"/>
          <w:szCs w:val="24"/>
        </w:rPr>
      </w:pPr>
      <w:r w:rsidRPr="00A80470">
        <w:rPr>
          <w:rFonts w:ascii="David" w:hAnsi="David"/>
          <w:b/>
          <w:bCs/>
          <w:sz w:val="24"/>
          <w:szCs w:val="24"/>
        </w:rPr>
        <w:t xml:space="preserve">Greenfield, H. J., Greenfield, T. L., </w:t>
      </w:r>
      <w:r w:rsidRPr="00A80470">
        <w:rPr>
          <w:rFonts w:ascii="David" w:hAnsi="David" w:hint="cs"/>
          <w:b/>
          <w:bCs/>
          <w:sz w:val="24"/>
          <w:szCs w:val="24"/>
        </w:rPr>
        <w:t>A</w:t>
      </w:r>
      <w:r w:rsidRPr="00A80470">
        <w:rPr>
          <w:rFonts w:ascii="David" w:hAnsi="David"/>
          <w:b/>
          <w:bCs/>
          <w:sz w:val="24"/>
          <w:szCs w:val="24"/>
        </w:rPr>
        <w:t>rnold, E., Shai, I., Albaz, S. and Maeir, A. M</w:t>
      </w:r>
      <w:r w:rsidRPr="00A80470">
        <w:rPr>
          <w:rFonts w:ascii="David" w:hAnsi="David"/>
          <w:b/>
          <w:bCs/>
          <w:sz w:val="24"/>
          <w:szCs w:val="24"/>
          <w:rtl/>
        </w:rPr>
        <w:t>.</w:t>
      </w:r>
    </w:p>
    <w:p w14:paraId="603569D3" w14:textId="4398113E" w:rsidR="00A80470" w:rsidRDefault="00A80470" w:rsidP="00A80470">
      <w:pPr>
        <w:tabs>
          <w:tab w:val="left" w:pos="284"/>
          <w:tab w:val="left" w:pos="375"/>
          <w:tab w:val="left" w:pos="2643"/>
          <w:tab w:val="right" w:pos="8029"/>
        </w:tabs>
        <w:bidi w:val="0"/>
        <w:spacing w:line="360" w:lineRule="auto"/>
        <w:rPr>
          <w:rFonts w:ascii="David" w:eastAsia="Arial" w:hAnsi="David"/>
          <w:sz w:val="24"/>
          <w:szCs w:val="24"/>
        </w:rPr>
      </w:pPr>
      <w:r w:rsidRPr="00A80470">
        <w:rPr>
          <w:rFonts w:ascii="David" w:hAnsi="David"/>
          <w:b/>
          <w:bCs/>
          <w:sz w:val="24"/>
          <w:szCs w:val="24"/>
        </w:rPr>
        <w:t xml:space="preserve">2020 </w:t>
      </w:r>
      <w:r w:rsidRPr="00F340F6">
        <w:rPr>
          <w:rFonts w:ascii="David" w:hAnsi="David"/>
          <w:sz w:val="24"/>
          <w:szCs w:val="24"/>
        </w:rPr>
        <w:t xml:space="preserve">- </w:t>
      </w:r>
      <w:r w:rsidRPr="00A80470">
        <w:rPr>
          <w:rFonts w:ascii="David" w:hAnsi="David"/>
          <w:sz w:val="24"/>
          <w:szCs w:val="24"/>
        </w:rPr>
        <w:t xml:space="preserve">Evidence for Movement of Goods and Animals from Egypt to Canaan During the Early Bronze of the Southern Levant: A View from Tell </w:t>
      </w:r>
      <w:r w:rsidRPr="00A80470">
        <w:rPr>
          <w:rFonts w:ascii="David" w:eastAsia="Arial" w:hAnsi="David"/>
          <w:sz w:val="24"/>
          <w:szCs w:val="24"/>
        </w:rPr>
        <w:t xml:space="preserve">es-Safi/Gath. </w:t>
      </w:r>
      <w:r w:rsidRPr="00A80470">
        <w:rPr>
          <w:rFonts w:ascii="David" w:eastAsia="Arial" w:hAnsi="David"/>
          <w:i/>
          <w:iCs/>
          <w:sz w:val="24"/>
          <w:szCs w:val="24"/>
        </w:rPr>
        <w:t>Egypt and the Levante</w:t>
      </w:r>
      <w:r w:rsidRPr="00A80470">
        <w:rPr>
          <w:rFonts w:ascii="David" w:eastAsia="Arial" w:hAnsi="David"/>
          <w:sz w:val="24"/>
          <w:szCs w:val="24"/>
        </w:rPr>
        <w:t xml:space="preserve"> 30. Pp. 377-397.</w:t>
      </w:r>
    </w:p>
    <w:p w14:paraId="3BDA45C0" w14:textId="52A680DD" w:rsidR="003E72C1" w:rsidRDefault="003E72C1" w:rsidP="003E72C1">
      <w:pPr>
        <w:tabs>
          <w:tab w:val="left" w:pos="284"/>
          <w:tab w:val="left" w:pos="375"/>
          <w:tab w:val="left" w:pos="2643"/>
          <w:tab w:val="right" w:pos="8029"/>
        </w:tabs>
        <w:bidi w:val="0"/>
        <w:spacing w:line="360" w:lineRule="auto"/>
        <w:rPr>
          <w:rFonts w:ascii="David" w:eastAsia="Arial" w:hAnsi="David"/>
          <w:sz w:val="24"/>
          <w:szCs w:val="24"/>
        </w:rPr>
      </w:pPr>
    </w:p>
    <w:p w14:paraId="7D73EAFC" w14:textId="77777777" w:rsidR="003E72C1" w:rsidRDefault="003E72C1" w:rsidP="003E72C1">
      <w:pPr>
        <w:tabs>
          <w:tab w:val="left" w:pos="0"/>
          <w:tab w:val="left" w:pos="375"/>
          <w:tab w:val="left" w:pos="2643"/>
          <w:tab w:val="right" w:pos="8029"/>
        </w:tabs>
        <w:bidi w:val="0"/>
        <w:spacing w:line="360" w:lineRule="auto"/>
        <w:rPr>
          <w:rFonts w:ascii="David" w:hAnsi="David"/>
          <w:b/>
          <w:bCs/>
          <w:sz w:val="24"/>
          <w:szCs w:val="24"/>
        </w:rPr>
      </w:pPr>
      <w:r w:rsidRPr="001C1E78">
        <w:rPr>
          <w:rFonts w:ascii="David" w:hAnsi="David"/>
          <w:b/>
          <w:bCs/>
          <w:sz w:val="24"/>
          <w:szCs w:val="24"/>
        </w:rPr>
        <w:t>Greenfield, H.</w:t>
      </w:r>
      <w:r>
        <w:rPr>
          <w:rFonts w:ascii="David" w:hAnsi="David"/>
          <w:b/>
          <w:bCs/>
          <w:sz w:val="24"/>
          <w:szCs w:val="24"/>
        </w:rPr>
        <w:t xml:space="preserve"> </w:t>
      </w:r>
      <w:r w:rsidRPr="001C1E78">
        <w:rPr>
          <w:rFonts w:ascii="David" w:hAnsi="David"/>
          <w:b/>
          <w:bCs/>
          <w:sz w:val="24"/>
          <w:szCs w:val="24"/>
        </w:rPr>
        <w:t>J.</w:t>
      </w:r>
      <w:r>
        <w:rPr>
          <w:rFonts w:ascii="David" w:hAnsi="David"/>
          <w:b/>
          <w:bCs/>
          <w:sz w:val="24"/>
          <w:szCs w:val="24"/>
        </w:rPr>
        <w:t>,</w:t>
      </w:r>
      <w:r w:rsidRPr="001C1E78">
        <w:rPr>
          <w:rFonts w:ascii="David" w:hAnsi="David"/>
          <w:b/>
          <w:bCs/>
          <w:sz w:val="24"/>
          <w:szCs w:val="24"/>
        </w:rPr>
        <w:t xml:space="preserve"> Ross, J.</w:t>
      </w:r>
      <w:r>
        <w:rPr>
          <w:rFonts w:ascii="David" w:hAnsi="David"/>
          <w:b/>
          <w:bCs/>
          <w:sz w:val="24"/>
          <w:szCs w:val="24"/>
        </w:rPr>
        <w:t xml:space="preserve">, </w:t>
      </w:r>
      <w:r w:rsidRPr="001C1E78">
        <w:rPr>
          <w:rFonts w:ascii="David" w:hAnsi="David"/>
          <w:b/>
          <w:bCs/>
          <w:sz w:val="24"/>
          <w:szCs w:val="24"/>
        </w:rPr>
        <w:t>Greenfield, T.L.</w:t>
      </w:r>
      <w:r>
        <w:rPr>
          <w:rFonts w:ascii="David" w:hAnsi="David"/>
          <w:b/>
          <w:bCs/>
          <w:sz w:val="24"/>
          <w:szCs w:val="24"/>
        </w:rPr>
        <w:t>,</w:t>
      </w:r>
      <w:r w:rsidRPr="001C1E78">
        <w:rPr>
          <w:rFonts w:ascii="David" w:hAnsi="David"/>
          <w:b/>
          <w:bCs/>
          <w:sz w:val="24"/>
          <w:szCs w:val="24"/>
        </w:rPr>
        <w:t xml:space="preserve"> Albaz, S.</w:t>
      </w:r>
      <w:r>
        <w:rPr>
          <w:rFonts w:ascii="David" w:hAnsi="David"/>
          <w:b/>
          <w:bCs/>
          <w:sz w:val="24"/>
          <w:szCs w:val="24"/>
        </w:rPr>
        <w:t xml:space="preserve">, </w:t>
      </w:r>
      <w:r w:rsidRPr="001C1E78">
        <w:rPr>
          <w:rFonts w:ascii="David" w:hAnsi="David"/>
          <w:b/>
          <w:bCs/>
          <w:sz w:val="24"/>
          <w:szCs w:val="24"/>
        </w:rPr>
        <w:t>Richardson, S.</w:t>
      </w:r>
      <w:r>
        <w:rPr>
          <w:rFonts w:ascii="David" w:hAnsi="David"/>
          <w:b/>
          <w:bCs/>
          <w:sz w:val="24"/>
          <w:szCs w:val="24"/>
        </w:rPr>
        <w:t xml:space="preserve"> </w:t>
      </w:r>
      <w:r w:rsidRPr="001C1E78">
        <w:rPr>
          <w:rFonts w:ascii="David" w:hAnsi="David"/>
          <w:b/>
          <w:bCs/>
          <w:sz w:val="24"/>
          <w:szCs w:val="24"/>
        </w:rPr>
        <w:t>J.</w:t>
      </w:r>
      <w:r>
        <w:rPr>
          <w:rFonts w:ascii="David" w:hAnsi="David"/>
          <w:b/>
          <w:bCs/>
          <w:sz w:val="24"/>
          <w:szCs w:val="24"/>
        </w:rPr>
        <w:t xml:space="preserve"> and</w:t>
      </w:r>
      <w:r w:rsidRPr="001C1E78">
        <w:rPr>
          <w:rFonts w:ascii="David" w:hAnsi="David"/>
          <w:b/>
          <w:bCs/>
          <w:sz w:val="24"/>
          <w:szCs w:val="24"/>
        </w:rPr>
        <w:t xml:space="preserve"> Maeir, A.</w:t>
      </w:r>
      <w:r>
        <w:rPr>
          <w:rFonts w:ascii="David" w:hAnsi="David"/>
          <w:b/>
          <w:bCs/>
          <w:sz w:val="24"/>
          <w:szCs w:val="24"/>
        </w:rPr>
        <w:t xml:space="preserve"> </w:t>
      </w:r>
      <w:r w:rsidRPr="001C1E78">
        <w:rPr>
          <w:rFonts w:ascii="David" w:hAnsi="David"/>
          <w:b/>
          <w:bCs/>
          <w:sz w:val="24"/>
          <w:szCs w:val="24"/>
        </w:rPr>
        <w:t>M</w:t>
      </w:r>
      <w:r>
        <w:rPr>
          <w:rFonts w:ascii="David" w:hAnsi="David"/>
          <w:b/>
          <w:bCs/>
          <w:sz w:val="24"/>
          <w:szCs w:val="24"/>
        </w:rPr>
        <w:t>.</w:t>
      </w:r>
    </w:p>
    <w:p w14:paraId="4310FAD7" w14:textId="317C663E" w:rsidR="003E72C1" w:rsidRPr="003E72C1" w:rsidRDefault="003E72C1" w:rsidP="003E72C1">
      <w:pPr>
        <w:tabs>
          <w:tab w:val="left" w:pos="0"/>
          <w:tab w:val="left" w:pos="375"/>
          <w:tab w:val="left" w:pos="2643"/>
          <w:tab w:val="right" w:pos="8029"/>
        </w:tabs>
        <w:bidi w:val="0"/>
        <w:spacing w:line="360" w:lineRule="auto"/>
        <w:rPr>
          <w:rFonts w:ascii="David" w:hAnsi="David"/>
          <w:sz w:val="24"/>
          <w:szCs w:val="24"/>
        </w:rPr>
      </w:pPr>
      <w:r w:rsidRPr="001C1E78">
        <w:rPr>
          <w:rFonts w:ascii="David" w:hAnsi="David"/>
          <w:b/>
          <w:bCs/>
          <w:sz w:val="24"/>
          <w:szCs w:val="24"/>
        </w:rPr>
        <w:t>2022</w:t>
      </w:r>
      <w:r>
        <w:rPr>
          <w:rFonts w:ascii="David" w:hAnsi="David"/>
          <w:sz w:val="24"/>
          <w:szCs w:val="24"/>
        </w:rPr>
        <w:t xml:space="preserve"> - </w:t>
      </w:r>
      <w:r w:rsidRPr="001C1E78">
        <w:rPr>
          <w:rFonts w:ascii="David" w:hAnsi="David"/>
          <w:sz w:val="24"/>
          <w:szCs w:val="24"/>
        </w:rPr>
        <w:t>Household Rituals and Merchant Caravanners: The Phenomenon of Early Bronze Age Donkey Burials from Tell e</w:t>
      </w:r>
      <w:r w:rsidRPr="001C1E78">
        <w:rPr>
          <w:rFonts w:ascii="Calibri" w:hAnsi="Calibri" w:cs="Calibri"/>
          <w:sz w:val="24"/>
          <w:szCs w:val="24"/>
        </w:rPr>
        <w:t>ṣ</w:t>
      </w:r>
      <w:r w:rsidRPr="001C1E78">
        <w:rPr>
          <w:rFonts w:ascii="David" w:hAnsi="David"/>
          <w:sz w:val="24"/>
          <w:szCs w:val="24"/>
        </w:rPr>
        <w:t>-</w:t>
      </w:r>
      <w:r w:rsidRPr="001C1E78">
        <w:rPr>
          <w:rFonts w:ascii="Calibri" w:hAnsi="Calibri" w:cs="Calibri"/>
          <w:sz w:val="24"/>
          <w:szCs w:val="24"/>
        </w:rPr>
        <w:t>Ṣ</w:t>
      </w:r>
      <w:r w:rsidRPr="001C1E78">
        <w:rPr>
          <w:rFonts w:ascii="David" w:hAnsi="David"/>
          <w:sz w:val="24"/>
          <w:szCs w:val="24"/>
        </w:rPr>
        <w:t>âfi/Gath, Israel</w:t>
      </w:r>
      <w:r>
        <w:rPr>
          <w:rFonts w:ascii="David" w:hAnsi="David"/>
          <w:sz w:val="24"/>
          <w:szCs w:val="24"/>
        </w:rPr>
        <w:t xml:space="preserve">, </w:t>
      </w:r>
      <w:r w:rsidRPr="001C1E78">
        <w:rPr>
          <w:rFonts w:ascii="David" w:hAnsi="David"/>
          <w:i/>
          <w:iCs/>
          <w:sz w:val="24"/>
          <w:szCs w:val="24"/>
        </w:rPr>
        <w:t>Animals</w:t>
      </w:r>
      <w:r w:rsidRPr="001C1E78">
        <w:rPr>
          <w:rFonts w:ascii="David" w:hAnsi="David" w:cstheme="minorBidi"/>
          <w:sz w:val="24"/>
          <w:szCs w:val="24"/>
        </w:rPr>
        <w:t>  </w:t>
      </w:r>
      <w:r w:rsidRPr="001C1E78">
        <w:rPr>
          <w:rFonts w:ascii="David" w:hAnsi="David"/>
          <w:sz w:val="24"/>
          <w:szCs w:val="24"/>
        </w:rPr>
        <w:t>12</w:t>
      </w:r>
      <w:r w:rsidR="00FA7852">
        <w:rPr>
          <w:rFonts w:ascii="David" w:hAnsi="David"/>
          <w:i/>
          <w:iCs/>
          <w:sz w:val="24"/>
          <w:szCs w:val="24"/>
        </w:rPr>
        <w:t>:</w:t>
      </w:r>
      <w:r w:rsidRPr="001C1E78">
        <w:rPr>
          <w:rFonts w:ascii="David" w:hAnsi="David" w:cstheme="minorBidi"/>
          <w:sz w:val="24"/>
          <w:szCs w:val="24"/>
        </w:rPr>
        <w:t>1</w:t>
      </w:r>
      <w:r w:rsidR="00FA7852">
        <w:rPr>
          <w:rFonts w:ascii="David" w:hAnsi="David" w:cstheme="minorBidi"/>
          <w:sz w:val="24"/>
          <w:szCs w:val="24"/>
        </w:rPr>
        <w:t>. Pp.</w:t>
      </w:r>
      <w:r>
        <w:rPr>
          <w:rFonts w:ascii="David" w:hAnsi="David"/>
          <w:sz w:val="24"/>
          <w:szCs w:val="24"/>
        </w:rPr>
        <w:t xml:space="preserve"> </w:t>
      </w:r>
      <w:r w:rsidR="00FA7852">
        <w:rPr>
          <w:rFonts w:ascii="David" w:hAnsi="David"/>
          <w:sz w:val="24"/>
          <w:szCs w:val="24"/>
        </w:rPr>
        <w:t>1-46</w:t>
      </w:r>
      <w:r>
        <w:rPr>
          <w:rFonts w:ascii="David" w:hAnsi="David"/>
          <w:sz w:val="24"/>
          <w:szCs w:val="24"/>
        </w:rPr>
        <w:t>.</w:t>
      </w:r>
    </w:p>
    <w:p w14:paraId="7C29B684" w14:textId="77777777" w:rsidR="00A80470" w:rsidRPr="00A80470" w:rsidRDefault="00A80470" w:rsidP="00A80470">
      <w:pPr>
        <w:tabs>
          <w:tab w:val="left" w:pos="284"/>
          <w:tab w:val="left" w:pos="375"/>
          <w:tab w:val="left" w:pos="2643"/>
          <w:tab w:val="right" w:pos="8029"/>
        </w:tabs>
        <w:bidi w:val="0"/>
        <w:spacing w:line="360" w:lineRule="auto"/>
        <w:rPr>
          <w:rFonts w:ascii="David" w:eastAsia="Arial" w:hAnsi="David"/>
          <w:sz w:val="24"/>
          <w:szCs w:val="24"/>
        </w:rPr>
      </w:pPr>
    </w:p>
    <w:p w14:paraId="4A7262C9" w14:textId="77777777" w:rsidR="00A80470" w:rsidRPr="00A80470" w:rsidRDefault="00A80470" w:rsidP="00A80470">
      <w:pPr>
        <w:bidi w:val="0"/>
        <w:spacing w:line="360" w:lineRule="auto"/>
        <w:ind w:left="1440" w:hanging="1440"/>
        <w:rPr>
          <w:rFonts w:ascii="David" w:eastAsia="Arial" w:hAnsi="David"/>
          <w:b/>
          <w:bCs/>
          <w:sz w:val="24"/>
          <w:szCs w:val="24"/>
        </w:rPr>
      </w:pPr>
      <w:r w:rsidRPr="00A80470">
        <w:rPr>
          <w:rFonts w:ascii="David" w:eastAsia="Arial" w:hAnsi="David"/>
          <w:b/>
          <w:bCs/>
          <w:sz w:val="24"/>
          <w:szCs w:val="24"/>
        </w:rPr>
        <w:lastRenderedPageBreak/>
        <w:t>Shai, I., Greenfield, H. J., Brown, A., Albaz, S. and Maeir, A. M.</w:t>
      </w:r>
    </w:p>
    <w:p w14:paraId="214491D0" w14:textId="6ECA7235" w:rsidR="00A80470" w:rsidRPr="00A80470" w:rsidRDefault="00A80470" w:rsidP="00A80470">
      <w:pPr>
        <w:bidi w:val="0"/>
        <w:spacing w:line="360" w:lineRule="auto"/>
        <w:ind w:left="709" w:hanging="709"/>
        <w:rPr>
          <w:rFonts w:ascii="David" w:eastAsia="Arial" w:hAnsi="David"/>
          <w:sz w:val="24"/>
          <w:szCs w:val="24"/>
        </w:rPr>
      </w:pPr>
      <w:r w:rsidRPr="00A80470">
        <w:rPr>
          <w:rFonts w:ascii="David" w:eastAsia="Arial" w:hAnsi="David"/>
          <w:b/>
          <w:bCs/>
          <w:sz w:val="24"/>
          <w:szCs w:val="24"/>
        </w:rPr>
        <w:t>2016</w:t>
      </w:r>
      <w:r w:rsidR="00F340F6">
        <w:rPr>
          <w:rFonts w:ascii="David" w:eastAsia="Arial" w:hAnsi="David"/>
          <w:b/>
          <w:bCs/>
          <w:sz w:val="24"/>
          <w:szCs w:val="24"/>
        </w:rPr>
        <w:t xml:space="preserve"> </w:t>
      </w:r>
      <w:r w:rsidRPr="00A80470">
        <w:rPr>
          <w:rFonts w:ascii="David" w:eastAsia="Arial" w:hAnsi="David"/>
          <w:sz w:val="24"/>
          <w:szCs w:val="24"/>
        </w:rPr>
        <w:t xml:space="preserve">- The importance of the donkey as a pack animal in the Early Bronze Age southern Levant: A view from Tell es-Safi/Gath. </w:t>
      </w:r>
      <w:proofErr w:type="spellStart"/>
      <w:r w:rsidRPr="00A80470">
        <w:rPr>
          <w:rFonts w:ascii="David" w:eastAsia="Arial" w:hAnsi="David"/>
          <w:i/>
          <w:iCs/>
          <w:sz w:val="24"/>
          <w:szCs w:val="24"/>
        </w:rPr>
        <w:t>Zeitschrift</w:t>
      </w:r>
      <w:proofErr w:type="spellEnd"/>
      <w:r w:rsidRPr="00A80470">
        <w:rPr>
          <w:rFonts w:ascii="David" w:eastAsia="Arial" w:hAnsi="David"/>
          <w:i/>
          <w:iCs/>
          <w:sz w:val="24"/>
          <w:szCs w:val="24"/>
        </w:rPr>
        <w:t xml:space="preserve"> des </w:t>
      </w:r>
      <w:proofErr w:type="spellStart"/>
      <w:r w:rsidRPr="00A80470">
        <w:rPr>
          <w:rFonts w:ascii="David" w:eastAsia="Arial" w:hAnsi="David"/>
          <w:i/>
          <w:iCs/>
          <w:sz w:val="24"/>
          <w:szCs w:val="24"/>
        </w:rPr>
        <w:t>deutschen</w:t>
      </w:r>
      <w:proofErr w:type="spellEnd"/>
      <w:r w:rsidRPr="00A80470">
        <w:rPr>
          <w:rFonts w:ascii="David" w:eastAsia="Arial" w:hAnsi="David"/>
          <w:i/>
          <w:iCs/>
          <w:sz w:val="24"/>
          <w:szCs w:val="24"/>
        </w:rPr>
        <w:t xml:space="preserve"> </w:t>
      </w:r>
      <w:proofErr w:type="spellStart"/>
      <w:r w:rsidRPr="00A80470">
        <w:rPr>
          <w:rFonts w:ascii="David" w:eastAsia="Arial" w:hAnsi="David"/>
          <w:i/>
          <w:iCs/>
          <w:sz w:val="24"/>
          <w:szCs w:val="24"/>
        </w:rPr>
        <w:t>Palästina</w:t>
      </w:r>
      <w:proofErr w:type="spellEnd"/>
      <w:r w:rsidRPr="00A80470">
        <w:rPr>
          <w:rFonts w:ascii="David" w:eastAsia="Arial" w:hAnsi="David"/>
          <w:i/>
          <w:iCs/>
          <w:sz w:val="24"/>
          <w:szCs w:val="24"/>
        </w:rPr>
        <w:t>-Vereins</w:t>
      </w:r>
      <w:r w:rsidRPr="00A80470">
        <w:rPr>
          <w:rFonts w:ascii="David" w:eastAsia="Arial" w:hAnsi="David"/>
          <w:sz w:val="24"/>
          <w:szCs w:val="24"/>
        </w:rPr>
        <w:t xml:space="preserve"> 132. Pp.1-25.</w:t>
      </w:r>
    </w:p>
    <w:p w14:paraId="6E66AC08" w14:textId="1A0663A7" w:rsidR="00A80470" w:rsidRPr="00A80470" w:rsidRDefault="00A80470" w:rsidP="00A80470">
      <w:pPr>
        <w:tabs>
          <w:tab w:val="left" w:pos="375"/>
          <w:tab w:val="left" w:pos="658"/>
          <w:tab w:val="left" w:pos="2643"/>
          <w:tab w:val="right" w:pos="8029"/>
        </w:tabs>
        <w:rPr>
          <w:sz w:val="24"/>
          <w:szCs w:val="24"/>
          <w:rtl/>
        </w:rPr>
      </w:pPr>
      <w:r w:rsidRPr="00A80470">
        <w:rPr>
          <w:rFonts w:hint="cs"/>
          <w:sz w:val="24"/>
          <w:szCs w:val="24"/>
          <w:rtl/>
        </w:rPr>
        <w:tab/>
      </w:r>
    </w:p>
    <w:p w14:paraId="73E28E5D" w14:textId="77777777" w:rsidR="00A80470" w:rsidRPr="00A80470" w:rsidRDefault="00A80470" w:rsidP="00A80470">
      <w:pPr>
        <w:tabs>
          <w:tab w:val="left" w:pos="375"/>
          <w:tab w:val="left" w:pos="2643"/>
          <w:tab w:val="right" w:pos="8029"/>
        </w:tabs>
        <w:rPr>
          <w:sz w:val="24"/>
          <w:szCs w:val="24"/>
          <w:u w:val="single"/>
          <w:rtl/>
        </w:rPr>
      </w:pPr>
    </w:p>
    <w:p w14:paraId="557C6F82" w14:textId="7955D131" w:rsidR="00A80470" w:rsidRPr="00A80470" w:rsidRDefault="00A80470" w:rsidP="00A80470">
      <w:pPr>
        <w:tabs>
          <w:tab w:val="left" w:pos="375"/>
          <w:tab w:val="left" w:pos="658"/>
          <w:tab w:val="left" w:pos="2643"/>
          <w:tab w:val="right" w:pos="8029"/>
        </w:tabs>
        <w:jc w:val="right"/>
        <w:rPr>
          <w:b/>
          <w:bCs/>
          <w:i/>
          <w:iCs/>
          <w:sz w:val="24"/>
          <w:szCs w:val="24"/>
        </w:rPr>
      </w:pPr>
      <w:r w:rsidRPr="00A80470">
        <w:rPr>
          <w:rFonts w:hint="cs"/>
          <w:sz w:val="24"/>
          <w:szCs w:val="24"/>
          <w:rtl/>
        </w:rPr>
        <w:tab/>
      </w:r>
      <w:r w:rsidRPr="00A80470">
        <w:rPr>
          <w:rFonts w:hint="cs"/>
          <w:sz w:val="24"/>
          <w:szCs w:val="24"/>
          <w:rtl/>
        </w:rPr>
        <w:tab/>
      </w:r>
      <w:r w:rsidRPr="00A80470">
        <w:rPr>
          <w:b/>
          <w:bCs/>
          <w:i/>
          <w:iCs/>
          <w:sz w:val="24"/>
          <w:szCs w:val="24"/>
          <w:u w:val="single"/>
        </w:rPr>
        <w:t>Non-Refereed Publications</w:t>
      </w:r>
    </w:p>
    <w:p w14:paraId="21CEB375" w14:textId="77777777" w:rsidR="00A80470" w:rsidRPr="00A80470" w:rsidRDefault="00A80470" w:rsidP="00A80470">
      <w:pPr>
        <w:tabs>
          <w:tab w:val="left" w:pos="375"/>
          <w:tab w:val="left" w:pos="658"/>
          <w:tab w:val="left" w:pos="2643"/>
          <w:tab w:val="right" w:pos="8029"/>
        </w:tabs>
        <w:rPr>
          <w:b/>
          <w:bCs/>
          <w:i/>
          <w:iCs/>
          <w:sz w:val="24"/>
          <w:szCs w:val="24"/>
          <w:rtl/>
        </w:rPr>
      </w:pPr>
    </w:p>
    <w:p w14:paraId="01FEEC0C" w14:textId="77777777" w:rsidR="00014265" w:rsidRDefault="00A80470" w:rsidP="00014265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line="360" w:lineRule="auto"/>
        <w:rPr>
          <w:rFonts w:ascii="David" w:eastAsia="Calibri" w:hAnsi="David"/>
          <w:b/>
          <w:bCs/>
          <w:sz w:val="24"/>
          <w:szCs w:val="24"/>
          <w:rtl/>
        </w:rPr>
      </w:pPr>
      <w:r w:rsidRPr="00A80470">
        <w:rPr>
          <w:rFonts w:ascii="David" w:eastAsia="Calibri" w:hAnsi="David"/>
          <w:b/>
          <w:bCs/>
          <w:sz w:val="24"/>
          <w:szCs w:val="24"/>
        </w:rPr>
        <w:t>Albaz, S.</w:t>
      </w:r>
    </w:p>
    <w:p w14:paraId="2435ED8E" w14:textId="0BCAD1F2" w:rsidR="00C77730" w:rsidRDefault="00C77730" w:rsidP="00014265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line="360" w:lineRule="auto"/>
        <w:rPr>
          <w:rFonts w:ascii="David" w:eastAsia="Calibri" w:hAnsi="David"/>
          <w:i/>
          <w:iCs/>
          <w:sz w:val="24"/>
          <w:szCs w:val="24"/>
        </w:rPr>
      </w:pPr>
      <w:r w:rsidRPr="00C77730">
        <w:rPr>
          <w:rFonts w:ascii="David" w:eastAsia="Calibri" w:hAnsi="David"/>
          <w:b/>
          <w:bCs/>
          <w:sz w:val="24"/>
          <w:szCs w:val="24"/>
        </w:rPr>
        <w:t>I</w:t>
      </w:r>
      <w:r w:rsidRPr="00C77730">
        <w:rPr>
          <w:rFonts w:ascii="David" w:eastAsia="Calibri" w:hAnsi="David"/>
          <w:b/>
          <w:bCs/>
          <w:sz w:val="24"/>
          <w:szCs w:val="24"/>
        </w:rPr>
        <w:t>n print</w:t>
      </w:r>
      <w:r w:rsidRPr="00C77730">
        <w:rPr>
          <w:rFonts w:ascii="David" w:eastAsia="Calibri" w:hAnsi="David"/>
          <w:sz w:val="24"/>
          <w:szCs w:val="24"/>
        </w:rPr>
        <w:t xml:space="preserve"> </w:t>
      </w:r>
      <w:r>
        <w:rPr>
          <w:rFonts w:ascii="David" w:eastAsia="Calibri" w:hAnsi="David"/>
          <w:sz w:val="24"/>
          <w:szCs w:val="24"/>
        </w:rPr>
        <w:t>- C</w:t>
      </w:r>
      <w:r w:rsidR="00014265" w:rsidRPr="00014265">
        <w:rPr>
          <w:rFonts w:ascii="David" w:eastAsia="Calibri" w:hAnsi="David"/>
          <w:sz w:val="24"/>
          <w:szCs w:val="24"/>
        </w:rPr>
        <w:t>hapter 19</w:t>
      </w:r>
      <w:r w:rsidR="00014265">
        <w:rPr>
          <w:rFonts w:ascii="David" w:eastAsia="Calibri" w:hAnsi="David"/>
          <w:sz w:val="24"/>
          <w:szCs w:val="24"/>
        </w:rPr>
        <w:t xml:space="preserve">- </w:t>
      </w:r>
      <w:r w:rsidR="00014265" w:rsidRPr="00014265">
        <w:rPr>
          <w:rFonts w:ascii="David" w:eastAsia="Calibri" w:hAnsi="David"/>
          <w:sz w:val="24"/>
          <w:szCs w:val="24"/>
        </w:rPr>
        <w:t>Area L: Early Bronze Age Pottery</w:t>
      </w:r>
      <w:r w:rsidR="00014265">
        <w:rPr>
          <w:rFonts w:ascii="David" w:eastAsia="Calibri" w:hAnsi="David"/>
          <w:sz w:val="24"/>
          <w:szCs w:val="24"/>
        </w:rPr>
        <w:t xml:space="preserve">. Pp. 248-259, in </w:t>
      </w:r>
      <w:r w:rsidR="00014265" w:rsidRPr="00014265">
        <w:rPr>
          <w:rFonts w:ascii="David" w:eastAsia="Calibri" w:hAnsi="David"/>
          <w:i/>
          <w:iCs/>
          <w:sz w:val="24"/>
          <w:szCs w:val="24"/>
        </w:rPr>
        <w:t xml:space="preserve">Excavations at </w:t>
      </w:r>
    </w:p>
    <w:p w14:paraId="497B07D7" w14:textId="30D2DB5B" w:rsidR="00D54B4B" w:rsidRPr="00014265" w:rsidRDefault="00014265" w:rsidP="00C77730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line="360" w:lineRule="auto"/>
        <w:ind w:left="851"/>
        <w:rPr>
          <w:rFonts w:ascii="David" w:eastAsia="Calibri" w:hAnsi="David" w:hint="cs"/>
          <w:sz w:val="24"/>
          <w:szCs w:val="24"/>
          <w:rtl/>
        </w:rPr>
      </w:pPr>
      <w:r w:rsidRPr="00014265">
        <w:rPr>
          <w:rFonts w:ascii="David" w:eastAsia="Calibri" w:hAnsi="David"/>
          <w:i/>
          <w:iCs/>
          <w:sz w:val="24"/>
          <w:szCs w:val="24"/>
        </w:rPr>
        <w:t>Tel Kabri III: The 2023 to 2019 Seasons</w:t>
      </w:r>
      <w:r>
        <w:rPr>
          <w:rFonts w:ascii="David" w:eastAsia="Calibri" w:hAnsi="David"/>
          <w:sz w:val="24"/>
          <w:szCs w:val="24"/>
        </w:rPr>
        <w:t xml:space="preserve">, </w:t>
      </w:r>
      <w:r w:rsidR="00D54B4B" w:rsidRPr="00D54B4B">
        <w:rPr>
          <w:rFonts w:ascii="David" w:eastAsia="Calibri" w:hAnsi="David"/>
          <w:sz w:val="24"/>
          <w:szCs w:val="24"/>
        </w:rPr>
        <w:t>ed</w:t>
      </w:r>
      <w:r>
        <w:rPr>
          <w:rFonts w:ascii="David" w:eastAsia="Calibri" w:hAnsi="David"/>
          <w:sz w:val="24"/>
          <w:szCs w:val="24"/>
        </w:rPr>
        <w:t>s.</w:t>
      </w:r>
      <w:r w:rsidR="00D54B4B" w:rsidRPr="00D54B4B">
        <w:rPr>
          <w:rFonts w:ascii="David" w:eastAsia="Calibri" w:hAnsi="David"/>
          <w:sz w:val="24"/>
          <w:szCs w:val="24"/>
        </w:rPr>
        <w:t xml:space="preserve"> </w:t>
      </w:r>
      <w:r w:rsidRPr="00D54B4B">
        <w:rPr>
          <w:rFonts w:ascii="David" w:eastAsia="Calibri" w:hAnsi="David"/>
          <w:sz w:val="24"/>
          <w:szCs w:val="24"/>
        </w:rPr>
        <w:t>Cline</w:t>
      </w:r>
      <w:r>
        <w:rPr>
          <w:rFonts w:ascii="David" w:eastAsia="Calibri" w:hAnsi="David"/>
          <w:sz w:val="24"/>
          <w:szCs w:val="24"/>
        </w:rPr>
        <w:t>,</w:t>
      </w:r>
      <w:r w:rsidRPr="00D54B4B">
        <w:rPr>
          <w:rFonts w:ascii="David" w:eastAsia="Calibri" w:hAnsi="David"/>
          <w:sz w:val="24"/>
          <w:szCs w:val="24"/>
        </w:rPr>
        <w:t xml:space="preserve"> </w:t>
      </w:r>
      <w:r w:rsidR="00D54B4B" w:rsidRPr="00D54B4B">
        <w:rPr>
          <w:rFonts w:ascii="David" w:eastAsia="Calibri" w:hAnsi="David"/>
          <w:sz w:val="24"/>
          <w:szCs w:val="24"/>
        </w:rPr>
        <w:t>E</w:t>
      </w:r>
      <w:r>
        <w:rPr>
          <w:rFonts w:ascii="David" w:eastAsia="Calibri" w:hAnsi="David"/>
          <w:sz w:val="24"/>
          <w:szCs w:val="24"/>
        </w:rPr>
        <w:t>.</w:t>
      </w:r>
      <w:r w:rsidR="00D54B4B" w:rsidRPr="00D54B4B">
        <w:rPr>
          <w:rFonts w:ascii="David" w:eastAsia="Calibri" w:hAnsi="David"/>
          <w:sz w:val="24"/>
          <w:szCs w:val="24"/>
        </w:rPr>
        <w:t xml:space="preserve"> H., Ratzlaff,</w:t>
      </w:r>
      <w:r>
        <w:rPr>
          <w:rFonts w:ascii="David" w:eastAsia="Calibri" w:hAnsi="David"/>
          <w:sz w:val="24"/>
          <w:szCs w:val="24"/>
        </w:rPr>
        <w:t xml:space="preserve"> A.</w:t>
      </w:r>
      <w:r w:rsidR="00D54B4B" w:rsidRPr="00D54B4B">
        <w:rPr>
          <w:rFonts w:ascii="David" w:eastAsia="Calibri" w:hAnsi="David"/>
          <w:sz w:val="24"/>
          <w:szCs w:val="24"/>
        </w:rPr>
        <w:t xml:space="preserve"> and Yasur-Landau</w:t>
      </w:r>
      <w:r>
        <w:rPr>
          <w:rFonts w:ascii="David" w:eastAsia="Calibri" w:hAnsi="David"/>
          <w:sz w:val="24"/>
          <w:szCs w:val="24"/>
        </w:rPr>
        <w:t xml:space="preserve">, A., </w:t>
      </w:r>
      <w:r w:rsidR="00C77730">
        <w:rPr>
          <w:rFonts w:ascii="David" w:eastAsia="Calibri" w:hAnsi="David"/>
          <w:sz w:val="24"/>
          <w:szCs w:val="24"/>
        </w:rPr>
        <w:t xml:space="preserve">Boston: </w:t>
      </w:r>
      <w:r w:rsidRPr="00014265">
        <w:rPr>
          <w:rFonts w:ascii="David" w:eastAsia="Calibri" w:hAnsi="David"/>
          <w:sz w:val="24"/>
          <w:szCs w:val="24"/>
        </w:rPr>
        <w:t>Brill</w:t>
      </w:r>
      <w:r w:rsidR="00C77730">
        <w:rPr>
          <w:rFonts w:ascii="David" w:eastAsia="Calibri" w:hAnsi="David"/>
          <w:sz w:val="24"/>
          <w:szCs w:val="24"/>
        </w:rPr>
        <w:t>.</w:t>
      </w:r>
    </w:p>
    <w:p w14:paraId="0468E339" w14:textId="77777777" w:rsidR="00C77730" w:rsidRDefault="00A80470" w:rsidP="00D54B4B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line="360" w:lineRule="auto"/>
        <w:rPr>
          <w:rFonts w:ascii="David" w:eastAsia="Calibri" w:hAnsi="David"/>
          <w:i/>
          <w:iCs/>
          <w:sz w:val="24"/>
          <w:szCs w:val="24"/>
        </w:rPr>
      </w:pPr>
      <w:r w:rsidRPr="00A80470">
        <w:rPr>
          <w:rFonts w:ascii="David" w:eastAsia="Calibri" w:hAnsi="David"/>
          <w:b/>
          <w:bCs/>
          <w:sz w:val="24"/>
          <w:szCs w:val="24"/>
        </w:rPr>
        <w:t xml:space="preserve">2020 </w:t>
      </w:r>
      <w:r w:rsidRPr="00C77730">
        <w:rPr>
          <w:rFonts w:ascii="David" w:eastAsia="Calibri" w:hAnsi="David"/>
          <w:sz w:val="24"/>
          <w:szCs w:val="24"/>
        </w:rPr>
        <w:t>-</w:t>
      </w:r>
      <w:r w:rsidRPr="00A80470">
        <w:rPr>
          <w:rFonts w:ascii="David" w:eastAsia="Calibri" w:hAnsi="David"/>
          <w:b/>
          <w:bCs/>
          <w:sz w:val="24"/>
          <w:szCs w:val="24"/>
        </w:rPr>
        <w:t xml:space="preserve"> </w:t>
      </w:r>
      <w:r w:rsidRPr="00A80470">
        <w:rPr>
          <w:rFonts w:ascii="David" w:eastAsia="Calibri" w:hAnsi="David"/>
          <w:sz w:val="24"/>
          <w:szCs w:val="24"/>
        </w:rPr>
        <w:t xml:space="preserve">Jewelry from Stratum E4. Pp. 405-416, in </w:t>
      </w:r>
      <w:r w:rsidRPr="00A80470">
        <w:rPr>
          <w:rFonts w:ascii="David" w:eastAsia="Calibri" w:hAnsi="David"/>
          <w:i/>
          <w:iCs/>
          <w:sz w:val="24"/>
          <w:szCs w:val="24"/>
        </w:rPr>
        <w:t xml:space="preserve">Tell es-Safi/Gath II Excavations and </w:t>
      </w:r>
    </w:p>
    <w:p w14:paraId="39D66AC1" w14:textId="4EAE00FE" w:rsidR="00A80470" w:rsidRPr="00A80470" w:rsidRDefault="00A80470" w:rsidP="00C77730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line="360" w:lineRule="auto"/>
        <w:ind w:left="567"/>
        <w:rPr>
          <w:rFonts w:ascii="David" w:eastAsia="Calibri" w:hAnsi="David"/>
          <w:b/>
          <w:bCs/>
          <w:sz w:val="24"/>
          <w:szCs w:val="24"/>
          <w:rtl/>
        </w:rPr>
      </w:pPr>
      <w:r w:rsidRPr="00A80470">
        <w:rPr>
          <w:rFonts w:ascii="David" w:eastAsia="Calibri" w:hAnsi="David"/>
          <w:i/>
          <w:iCs/>
          <w:sz w:val="24"/>
          <w:szCs w:val="24"/>
        </w:rPr>
        <w:t>Studies</w:t>
      </w:r>
      <w:r w:rsidRPr="00A80470">
        <w:rPr>
          <w:rFonts w:ascii="David" w:eastAsia="Calibri" w:hAnsi="David"/>
          <w:sz w:val="24"/>
          <w:szCs w:val="24"/>
        </w:rPr>
        <w:t xml:space="preserve">, eds. </w:t>
      </w:r>
      <w:r w:rsidRPr="00A80470">
        <w:rPr>
          <w:rFonts w:ascii="David" w:hAnsi="David"/>
          <w:color w:val="222222"/>
          <w:sz w:val="24"/>
          <w:szCs w:val="24"/>
          <w:shd w:val="clear" w:color="auto" w:fill="FFFFFF"/>
        </w:rPr>
        <w:t>Maeir, A. M. and Uziel, J.</w:t>
      </w:r>
      <w:r w:rsidR="00014265">
        <w:rPr>
          <w:rFonts w:ascii="David" w:hAnsi="David"/>
          <w:color w:val="222222"/>
          <w:sz w:val="24"/>
          <w:szCs w:val="24"/>
          <w:shd w:val="clear" w:color="auto" w:fill="FFFFFF"/>
        </w:rPr>
        <w:t>,</w:t>
      </w:r>
      <w:r w:rsidRPr="00A80470">
        <w:rPr>
          <w:rFonts w:ascii="David" w:hAnsi="David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80470">
        <w:rPr>
          <w:rFonts w:ascii="David" w:hAnsi="David"/>
          <w:sz w:val="24"/>
          <w:szCs w:val="24"/>
        </w:rPr>
        <w:t>Zaphon</w:t>
      </w:r>
      <w:proofErr w:type="spellEnd"/>
      <w:r w:rsidRPr="00A80470">
        <w:rPr>
          <w:rFonts w:ascii="David" w:hAnsi="David"/>
          <w:sz w:val="24"/>
          <w:szCs w:val="24"/>
        </w:rPr>
        <w:t>: Münster.</w:t>
      </w:r>
    </w:p>
    <w:p w14:paraId="71CA3BA9" w14:textId="77777777" w:rsidR="00A80470" w:rsidRPr="00A80470" w:rsidRDefault="00A80470" w:rsidP="00A80470">
      <w:pPr>
        <w:tabs>
          <w:tab w:val="left" w:pos="375"/>
          <w:tab w:val="left" w:pos="567"/>
          <w:tab w:val="left" w:pos="2643"/>
          <w:tab w:val="right" w:pos="8029"/>
        </w:tabs>
        <w:bidi w:val="0"/>
        <w:spacing w:line="360" w:lineRule="auto"/>
        <w:ind w:left="567" w:hanging="567"/>
        <w:rPr>
          <w:rFonts w:ascii="David" w:hAnsi="David"/>
          <w:sz w:val="24"/>
          <w:szCs w:val="24"/>
        </w:rPr>
      </w:pPr>
      <w:r w:rsidRPr="00A80470">
        <w:rPr>
          <w:rFonts w:ascii="David" w:hAnsi="David"/>
          <w:b/>
          <w:bCs/>
          <w:sz w:val="24"/>
          <w:szCs w:val="24"/>
        </w:rPr>
        <w:t xml:space="preserve">2018 </w:t>
      </w:r>
      <w:r w:rsidRPr="00C77730">
        <w:rPr>
          <w:rFonts w:ascii="David" w:hAnsi="David"/>
          <w:sz w:val="24"/>
          <w:szCs w:val="24"/>
        </w:rPr>
        <w:t>-</w:t>
      </w:r>
      <w:r w:rsidRPr="00A80470">
        <w:rPr>
          <w:rFonts w:ascii="David" w:hAnsi="David"/>
          <w:sz w:val="24"/>
          <w:szCs w:val="24"/>
        </w:rPr>
        <w:t xml:space="preserve"> Simple Choices or Hidden Meaning: Understanding Patterns in the Raw Materials of Bead Production Throughout the Bronze Age. Pp. 901-910, in </w:t>
      </w:r>
      <w:r w:rsidRPr="00A80470">
        <w:rPr>
          <w:rFonts w:ascii="David" w:hAnsi="David"/>
          <w:i/>
          <w:iCs/>
          <w:sz w:val="24"/>
          <w:szCs w:val="24"/>
        </w:rPr>
        <w:t>Tell it in Gath, Studies in the History and Archaeology of Israel</w:t>
      </w:r>
      <w:r w:rsidRPr="00A80470">
        <w:rPr>
          <w:rFonts w:ascii="David" w:hAnsi="David"/>
          <w:sz w:val="24"/>
          <w:szCs w:val="24"/>
        </w:rPr>
        <w:t>, eds. Shai, I., Chadwick</w:t>
      </w:r>
      <w:r w:rsidRPr="00A80470">
        <w:rPr>
          <w:rFonts w:ascii="David" w:hAnsi="David" w:hint="cs"/>
          <w:sz w:val="24"/>
          <w:szCs w:val="24"/>
        </w:rPr>
        <w:t xml:space="preserve"> J</w:t>
      </w:r>
      <w:r w:rsidRPr="00A80470">
        <w:rPr>
          <w:rFonts w:ascii="David" w:hAnsi="David" w:hint="cs"/>
          <w:sz w:val="24"/>
          <w:szCs w:val="24"/>
          <w:rtl/>
        </w:rPr>
        <w:t>.</w:t>
      </w:r>
      <w:r w:rsidRPr="00A80470">
        <w:rPr>
          <w:rFonts w:ascii="David" w:hAnsi="David" w:hint="cs"/>
          <w:sz w:val="24"/>
          <w:szCs w:val="24"/>
        </w:rPr>
        <w:t xml:space="preserve"> R</w:t>
      </w:r>
      <w:r w:rsidRPr="00A80470">
        <w:rPr>
          <w:rFonts w:ascii="David" w:hAnsi="David" w:hint="cs"/>
          <w:sz w:val="24"/>
          <w:szCs w:val="24"/>
          <w:rtl/>
        </w:rPr>
        <w:t>.,</w:t>
      </w:r>
      <w:r w:rsidRPr="00A80470">
        <w:rPr>
          <w:rFonts w:ascii="David" w:hAnsi="David" w:hint="cs"/>
          <w:sz w:val="24"/>
          <w:szCs w:val="24"/>
        </w:rPr>
        <w:t xml:space="preserve"> </w:t>
      </w:r>
      <w:r w:rsidRPr="00A80470">
        <w:rPr>
          <w:rFonts w:ascii="David" w:hAnsi="David"/>
          <w:sz w:val="24"/>
          <w:szCs w:val="24"/>
        </w:rPr>
        <w:t xml:space="preserve">Hitchcock, L., Dagan, A., McKinny, C. and Uziel, J., </w:t>
      </w:r>
      <w:proofErr w:type="spellStart"/>
      <w:r w:rsidRPr="00A80470">
        <w:rPr>
          <w:rFonts w:ascii="David" w:hAnsi="David"/>
          <w:sz w:val="24"/>
          <w:szCs w:val="24"/>
        </w:rPr>
        <w:t>Zaphon</w:t>
      </w:r>
      <w:proofErr w:type="spellEnd"/>
      <w:r w:rsidRPr="00A80470">
        <w:rPr>
          <w:rFonts w:ascii="David" w:hAnsi="David"/>
          <w:sz w:val="24"/>
          <w:szCs w:val="24"/>
        </w:rPr>
        <w:t>: Münster.</w:t>
      </w:r>
    </w:p>
    <w:p w14:paraId="765FC285" w14:textId="77777777" w:rsidR="00A80470" w:rsidRPr="00A80470" w:rsidRDefault="00A80470" w:rsidP="00A80470">
      <w:pPr>
        <w:bidi w:val="0"/>
        <w:spacing w:line="360" w:lineRule="auto"/>
        <w:ind w:left="1701" w:hanging="1701"/>
        <w:rPr>
          <w:rFonts w:ascii="David" w:hAnsi="David"/>
          <w:color w:val="000000"/>
          <w:sz w:val="24"/>
          <w:szCs w:val="24"/>
          <w:shd w:val="clear" w:color="auto" w:fill="FFFFFF"/>
        </w:rPr>
      </w:pPr>
      <w:r w:rsidRPr="00A80470">
        <w:rPr>
          <w:rFonts w:ascii="David" w:hAnsi="David"/>
          <w:b/>
          <w:bCs/>
          <w:color w:val="222222"/>
          <w:sz w:val="24"/>
          <w:szCs w:val="24"/>
          <w:shd w:val="clear" w:color="auto" w:fill="FFFFFF"/>
        </w:rPr>
        <w:t xml:space="preserve">In preparation </w:t>
      </w:r>
      <w:r w:rsidRPr="00A80470">
        <w:rPr>
          <w:rFonts w:ascii="David" w:hAnsi="David"/>
          <w:color w:val="222222"/>
          <w:sz w:val="24"/>
          <w:szCs w:val="24"/>
          <w:shd w:val="clear" w:color="auto" w:fill="FFFFFF"/>
        </w:rPr>
        <w:t xml:space="preserve">- </w:t>
      </w:r>
      <w:r w:rsidRPr="00A80470">
        <w:rPr>
          <w:rFonts w:ascii="David" w:hAnsi="David"/>
          <w:color w:val="000000"/>
          <w:sz w:val="24"/>
          <w:szCs w:val="24"/>
          <w:shd w:val="clear" w:color="auto" w:fill="FFFFFF"/>
        </w:rPr>
        <w:t>The Early Bronze Age III Pottery Assemblage</w:t>
      </w:r>
      <w:r w:rsidRPr="00A80470">
        <w:rPr>
          <w:rFonts w:ascii="David" w:hAnsi="David"/>
          <w:color w:val="222222"/>
          <w:sz w:val="24"/>
          <w:szCs w:val="24"/>
          <w:shd w:val="clear" w:color="auto" w:fill="FFFFFF"/>
        </w:rPr>
        <w:t xml:space="preserve">. in </w:t>
      </w:r>
      <w:r w:rsidRPr="00A80470">
        <w:rPr>
          <w:rFonts w:ascii="David" w:hAnsi="David"/>
          <w:i/>
          <w:iCs/>
          <w:color w:val="222222"/>
          <w:sz w:val="24"/>
          <w:szCs w:val="24"/>
          <w:shd w:val="clear" w:color="auto" w:fill="FFFFFF"/>
        </w:rPr>
        <w:t>Tell es-Safi/Gath III: The Early Bronze Age, Part 1</w:t>
      </w:r>
      <w:r w:rsidRPr="00A80470">
        <w:rPr>
          <w:rFonts w:ascii="David" w:hAnsi="David"/>
          <w:color w:val="222222"/>
          <w:sz w:val="24"/>
          <w:szCs w:val="24"/>
          <w:shd w:val="clear" w:color="auto" w:fill="FFFFFF"/>
        </w:rPr>
        <w:t>, eds.</w:t>
      </w:r>
      <w:r w:rsidRPr="00A80470">
        <w:rPr>
          <w:rFonts w:ascii="David" w:eastAsia="Calibri" w:hAnsi="David"/>
          <w:b/>
          <w:bCs/>
          <w:sz w:val="24"/>
          <w:szCs w:val="24"/>
        </w:rPr>
        <w:t xml:space="preserve"> </w:t>
      </w:r>
      <w:r w:rsidRPr="00A80470">
        <w:rPr>
          <w:rFonts w:ascii="David" w:hAnsi="David"/>
          <w:color w:val="222222"/>
          <w:sz w:val="24"/>
          <w:szCs w:val="24"/>
          <w:shd w:val="clear" w:color="auto" w:fill="FFFFFF"/>
        </w:rPr>
        <w:t>Shai, I., Greenfield, H., and Maeir, A. M.</w:t>
      </w:r>
    </w:p>
    <w:p w14:paraId="52B65988" w14:textId="77777777" w:rsidR="00A80470" w:rsidRPr="00A80470" w:rsidRDefault="00A80470" w:rsidP="00A80470">
      <w:pPr>
        <w:tabs>
          <w:tab w:val="left" w:pos="375"/>
          <w:tab w:val="left" w:pos="567"/>
          <w:tab w:val="left" w:pos="2643"/>
          <w:tab w:val="right" w:pos="8029"/>
        </w:tabs>
        <w:bidi w:val="0"/>
        <w:spacing w:line="360" w:lineRule="auto"/>
        <w:ind w:left="567" w:hanging="567"/>
        <w:rPr>
          <w:rFonts w:ascii="David" w:hAnsi="David"/>
          <w:sz w:val="24"/>
          <w:szCs w:val="24"/>
        </w:rPr>
      </w:pPr>
    </w:p>
    <w:p w14:paraId="3895A1EE" w14:textId="77777777" w:rsidR="00A80470" w:rsidRPr="00A80470" w:rsidRDefault="00A80470" w:rsidP="00A80470">
      <w:pPr>
        <w:bidi w:val="0"/>
        <w:spacing w:line="360" w:lineRule="auto"/>
        <w:ind w:left="709" w:hanging="709"/>
        <w:rPr>
          <w:rFonts w:ascii="David" w:eastAsia="Calibri" w:hAnsi="David"/>
          <w:sz w:val="24"/>
          <w:szCs w:val="24"/>
        </w:rPr>
      </w:pPr>
      <w:r w:rsidRPr="00A80470">
        <w:rPr>
          <w:rFonts w:ascii="David" w:eastAsia="Calibri" w:hAnsi="David"/>
          <w:b/>
          <w:bCs/>
          <w:sz w:val="24"/>
          <w:szCs w:val="24"/>
        </w:rPr>
        <w:t>Albaz, S., Greenfield, H. J. and Maeir A. M.</w:t>
      </w:r>
    </w:p>
    <w:p w14:paraId="51B1AD94" w14:textId="77777777" w:rsidR="00F340F6" w:rsidRDefault="00A80470" w:rsidP="00F340F6">
      <w:pPr>
        <w:bidi w:val="0"/>
        <w:spacing w:line="360" w:lineRule="auto"/>
        <w:rPr>
          <w:rFonts w:ascii="David" w:eastAsia="Calibri" w:hAnsi="David"/>
          <w:sz w:val="24"/>
          <w:szCs w:val="24"/>
        </w:rPr>
      </w:pPr>
      <w:r w:rsidRPr="00A80470">
        <w:rPr>
          <w:rFonts w:ascii="David" w:eastAsia="Calibri" w:hAnsi="David"/>
          <w:b/>
          <w:bCs/>
          <w:sz w:val="24"/>
          <w:szCs w:val="24"/>
        </w:rPr>
        <w:t>2017</w:t>
      </w:r>
      <w:r w:rsidR="00F340F6">
        <w:rPr>
          <w:rFonts w:ascii="David" w:eastAsia="Calibri" w:hAnsi="David"/>
          <w:b/>
          <w:bCs/>
          <w:sz w:val="24"/>
          <w:szCs w:val="24"/>
        </w:rPr>
        <w:t xml:space="preserve"> </w:t>
      </w:r>
      <w:r w:rsidRPr="00C77730">
        <w:rPr>
          <w:rFonts w:ascii="David" w:eastAsia="Calibri" w:hAnsi="David"/>
          <w:sz w:val="24"/>
          <w:szCs w:val="24"/>
        </w:rPr>
        <w:t>-</w:t>
      </w:r>
      <w:r w:rsidRPr="00A80470">
        <w:rPr>
          <w:rFonts w:ascii="David" w:eastAsia="Calibri" w:hAnsi="David"/>
          <w:sz w:val="24"/>
          <w:szCs w:val="24"/>
        </w:rPr>
        <w:t xml:space="preserve"> Evidence for Administration and Leisure</w:t>
      </w:r>
      <w:r w:rsidRPr="00A80470">
        <w:rPr>
          <w:rFonts w:ascii="David" w:eastAsia="Calibri" w:hAnsi="David"/>
          <w:sz w:val="24"/>
          <w:szCs w:val="24"/>
          <w:rtl/>
        </w:rPr>
        <w:t>/</w:t>
      </w:r>
      <w:r w:rsidRPr="00A80470">
        <w:rPr>
          <w:rFonts w:ascii="David" w:eastAsia="Calibri" w:hAnsi="David"/>
          <w:sz w:val="24"/>
          <w:szCs w:val="24"/>
        </w:rPr>
        <w:t xml:space="preserve"> Recreation at Early Bronze Age Tell es-</w:t>
      </w:r>
    </w:p>
    <w:p w14:paraId="31ABEF89" w14:textId="685CF862" w:rsidR="00A80470" w:rsidRPr="00A80470" w:rsidRDefault="00A80470" w:rsidP="00F340F6">
      <w:pPr>
        <w:bidi w:val="0"/>
        <w:spacing w:line="360" w:lineRule="auto"/>
        <w:ind w:left="567"/>
        <w:rPr>
          <w:rFonts w:ascii="David" w:eastAsia="Calibri" w:hAnsi="David"/>
          <w:sz w:val="24"/>
          <w:szCs w:val="24"/>
        </w:rPr>
      </w:pPr>
      <w:r w:rsidRPr="00A80470">
        <w:rPr>
          <w:rFonts w:ascii="David" w:eastAsia="Calibri" w:hAnsi="David"/>
          <w:sz w:val="24"/>
          <w:szCs w:val="24"/>
        </w:rPr>
        <w:t xml:space="preserve">Safi/Gath, </w:t>
      </w:r>
      <w:r w:rsidRPr="00A80470">
        <w:rPr>
          <w:rFonts w:ascii="David" w:eastAsia="Calibri" w:hAnsi="David"/>
          <w:i/>
          <w:iCs/>
          <w:sz w:val="24"/>
          <w:szCs w:val="24"/>
        </w:rPr>
        <w:t>Near Eastern Archaeology</w:t>
      </w:r>
      <w:r w:rsidRPr="00A80470">
        <w:rPr>
          <w:rFonts w:ascii="David" w:eastAsia="Calibri" w:hAnsi="David"/>
          <w:sz w:val="24"/>
          <w:szCs w:val="24"/>
        </w:rPr>
        <w:t xml:space="preserve"> 80:4. Pp. 270-272.</w:t>
      </w:r>
    </w:p>
    <w:p w14:paraId="2C1134AF" w14:textId="77777777" w:rsidR="00A80470" w:rsidRPr="00A80470" w:rsidRDefault="00A80470" w:rsidP="00A80470">
      <w:pPr>
        <w:bidi w:val="0"/>
        <w:spacing w:line="360" w:lineRule="auto"/>
        <w:rPr>
          <w:rFonts w:ascii="David" w:eastAsia="Calibri" w:hAnsi="David"/>
          <w:sz w:val="24"/>
          <w:szCs w:val="24"/>
          <w:rtl/>
        </w:rPr>
      </w:pPr>
    </w:p>
    <w:p w14:paraId="2B1EF637" w14:textId="77777777" w:rsidR="00A80470" w:rsidRPr="00A80470" w:rsidRDefault="00A80470" w:rsidP="00A80470">
      <w:pPr>
        <w:bidi w:val="0"/>
        <w:spacing w:line="360" w:lineRule="auto"/>
        <w:rPr>
          <w:rFonts w:ascii="David" w:eastAsia="Calibri" w:hAnsi="David"/>
          <w:b/>
          <w:bCs/>
          <w:sz w:val="24"/>
          <w:szCs w:val="24"/>
        </w:rPr>
      </w:pPr>
      <w:r w:rsidRPr="00A80470">
        <w:rPr>
          <w:rFonts w:ascii="David" w:eastAsia="Calibri" w:hAnsi="David"/>
          <w:b/>
          <w:bCs/>
          <w:sz w:val="24"/>
          <w:szCs w:val="24"/>
        </w:rPr>
        <w:t>Albaz, S.,</w:t>
      </w:r>
      <w:r w:rsidRPr="00A80470">
        <w:rPr>
          <w:rFonts w:ascii="David" w:eastAsia="Calibri" w:hAnsi="David" w:hint="cs"/>
          <w:b/>
          <w:bCs/>
          <w:sz w:val="24"/>
          <w:szCs w:val="24"/>
          <w:rtl/>
        </w:rPr>
        <w:t xml:space="preserve"> </w:t>
      </w:r>
      <w:r w:rsidRPr="00A80470">
        <w:rPr>
          <w:rFonts w:ascii="David" w:eastAsia="Calibri" w:hAnsi="David" w:hint="cs"/>
          <w:b/>
          <w:bCs/>
          <w:sz w:val="24"/>
          <w:szCs w:val="24"/>
        </w:rPr>
        <w:t>R</w:t>
      </w:r>
      <w:r w:rsidRPr="00A80470">
        <w:rPr>
          <w:rFonts w:ascii="David" w:eastAsia="Calibri" w:hAnsi="David"/>
          <w:b/>
          <w:bCs/>
          <w:sz w:val="24"/>
          <w:szCs w:val="24"/>
        </w:rPr>
        <w:t xml:space="preserve">eed, K. S. </w:t>
      </w:r>
    </w:p>
    <w:p w14:paraId="5DD8713F" w14:textId="77777777" w:rsidR="00A80470" w:rsidRPr="00A80470" w:rsidRDefault="00A80470" w:rsidP="00F340F6">
      <w:pPr>
        <w:bidi w:val="0"/>
        <w:spacing w:line="360" w:lineRule="auto"/>
        <w:ind w:left="567" w:hanging="567"/>
        <w:rPr>
          <w:rFonts w:ascii="David" w:eastAsia="Calibri" w:hAnsi="David"/>
          <w:sz w:val="24"/>
          <w:szCs w:val="24"/>
        </w:rPr>
      </w:pPr>
      <w:r w:rsidRPr="00A80470">
        <w:rPr>
          <w:rFonts w:ascii="David" w:eastAsia="Calibri" w:hAnsi="David"/>
          <w:b/>
          <w:bCs/>
          <w:sz w:val="24"/>
          <w:szCs w:val="24"/>
        </w:rPr>
        <w:t xml:space="preserve">2021 </w:t>
      </w:r>
      <w:r w:rsidRPr="00C77730">
        <w:rPr>
          <w:rFonts w:ascii="David" w:eastAsia="Calibri" w:hAnsi="David"/>
          <w:sz w:val="24"/>
          <w:szCs w:val="24"/>
        </w:rPr>
        <w:t>-</w:t>
      </w:r>
      <w:r w:rsidRPr="00A80470">
        <w:rPr>
          <w:rFonts w:ascii="David" w:eastAsia="Calibri" w:hAnsi="David"/>
          <w:b/>
          <w:bCs/>
          <w:sz w:val="24"/>
          <w:szCs w:val="24"/>
        </w:rPr>
        <w:t xml:space="preserve"> </w:t>
      </w:r>
      <w:r w:rsidRPr="00A80470">
        <w:rPr>
          <w:rFonts w:ascii="David" w:eastAsia="Calibri" w:hAnsi="David"/>
          <w:sz w:val="24"/>
          <w:szCs w:val="24"/>
        </w:rPr>
        <w:t xml:space="preserve">Let’s Trade: Carnelian Beads in the Early and Intermediate Bronze Age Southern Levant. Pp. 51-66, in </w:t>
      </w:r>
      <w:r w:rsidRPr="00A80470">
        <w:rPr>
          <w:rFonts w:ascii="David" w:eastAsia="Calibri" w:hAnsi="David"/>
          <w:i/>
          <w:iCs/>
          <w:sz w:val="24"/>
          <w:szCs w:val="24"/>
        </w:rPr>
        <w:t>To Explore the Land of Canaan</w:t>
      </w:r>
      <w:r w:rsidRPr="00A80470">
        <w:rPr>
          <w:rFonts w:ascii="David" w:eastAsia="Calibri" w:hAnsi="David"/>
          <w:sz w:val="24"/>
          <w:szCs w:val="24"/>
        </w:rPr>
        <w:t xml:space="preserve">, </w:t>
      </w:r>
      <w:r w:rsidRPr="00A80470">
        <w:rPr>
          <w:rFonts w:ascii="David" w:eastAsia="Calibri" w:hAnsi="David"/>
          <w:i/>
          <w:iCs/>
          <w:sz w:val="24"/>
          <w:szCs w:val="24"/>
        </w:rPr>
        <w:t>Studies in Biblical Archaeology in Honor of Jeffrey R. Chadwick</w:t>
      </w:r>
      <w:r w:rsidRPr="00A80470">
        <w:rPr>
          <w:rFonts w:ascii="David" w:eastAsia="Calibri" w:hAnsi="David"/>
          <w:sz w:val="24"/>
          <w:szCs w:val="24"/>
        </w:rPr>
        <w:t>, eds. Maeir, A. M. and Pierce, G. A., Berlin/Boston: De Gruyter.</w:t>
      </w:r>
    </w:p>
    <w:p w14:paraId="537D72D9" w14:textId="77777777" w:rsidR="00A80470" w:rsidRPr="00A80470" w:rsidRDefault="00A80470" w:rsidP="00A80470">
      <w:pPr>
        <w:bidi w:val="0"/>
        <w:spacing w:line="360" w:lineRule="auto"/>
        <w:ind w:left="709" w:hanging="709"/>
        <w:rPr>
          <w:rFonts w:ascii="David" w:eastAsia="Calibri" w:hAnsi="David"/>
          <w:sz w:val="24"/>
          <w:szCs w:val="24"/>
        </w:rPr>
      </w:pPr>
    </w:p>
    <w:p w14:paraId="0EABDD6E" w14:textId="77777777" w:rsidR="00A80470" w:rsidRPr="00A80470" w:rsidRDefault="00A80470" w:rsidP="00A80470">
      <w:pPr>
        <w:bidi w:val="0"/>
        <w:spacing w:line="360" w:lineRule="auto"/>
        <w:ind w:left="709" w:hanging="709"/>
        <w:rPr>
          <w:rFonts w:ascii="David" w:eastAsia="Calibri" w:hAnsi="David"/>
          <w:sz w:val="24"/>
          <w:szCs w:val="24"/>
        </w:rPr>
      </w:pPr>
      <w:r w:rsidRPr="00A80470">
        <w:rPr>
          <w:rFonts w:ascii="David" w:eastAsia="Calibri" w:hAnsi="David"/>
          <w:b/>
          <w:bCs/>
          <w:sz w:val="24"/>
          <w:szCs w:val="24"/>
        </w:rPr>
        <w:t xml:space="preserve">Albaz, S., </w:t>
      </w:r>
      <w:r w:rsidRPr="00A80470">
        <w:rPr>
          <w:rFonts w:ascii="David" w:hAnsi="David"/>
          <w:b/>
          <w:bCs/>
          <w:color w:val="000000"/>
          <w:sz w:val="24"/>
          <w:szCs w:val="24"/>
          <w:shd w:val="clear" w:color="auto" w:fill="FFFFFF"/>
          <w:lang w:val="en-CA"/>
        </w:rPr>
        <w:t xml:space="preserve">Shai, I., </w:t>
      </w:r>
      <w:r w:rsidRPr="00A80470">
        <w:rPr>
          <w:rFonts w:ascii="David" w:eastAsia="Calibri" w:hAnsi="David"/>
          <w:b/>
          <w:bCs/>
          <w:sz w:val="24"/>
          <w:szCs w:val="24"/>
        </w:rPr>
        <w:t>Greenfield, H. J. and Maeir A. M.</w:t>
      </w:r>
    </w:p>
    <w:p w14:paraId="725A7C55" w14:textId="77777777" w:rsidR="00A80470" w:rsidRPr="00A80470" w:rsidRDefault="00A80470" w:rsidP="00A80470">
      <w:pPr>
        <w:bidi w:val="0"/>
        <w:spacing w:line="360" w:lineRule="auto"/>
        <w:ind w:left="709" w:hanging="709"/>
        <w:rPr>
          <w:rFonts w:ascii="David" w:eastAsia="Calibri" w:hAnsi="David"/>
          <w:sz w:val="24"/>
          <w:szCs w:val="24"/>
        </w:rPr>
      </w:pPr>
      <w:r w:rsidRPr="00A80470">
        <w:rPr>
          <w:rFonts w:ascii="David" w:eastAsia="Calibri" w:hAnsi="David"/>
          <w:b/>
          <w:bCs/>
          <w:sz w:val="24"/>
          <w:szCs w:val="24"/>
        </w:rPr>
        <w:t xml:space="preserve">2017 </w:t>
      </w:r>
      <w:r w:rsidRPr="00C77730">
        <w:rPr>
          <w:rFonts w:ascii="David" w:eastAsia="Calibri" w:hAnsi="David"/>
          <w:sz w:val="24"/>
          <w:szCs w:val="24"/>
        </w:rPr>
        <w:t>-</w:t>
      </w:r>
      <w:r w:rsidRPr="00A80470">
        <w:rPr>
          <w:rFonts w:ascii="David" w:eastAsia="Calibri" w:hAnsi="David"/>
          <w:b/>
          <w:bCs/>
          <w:sz w:val="24"/>
          <w:szCs w:val="24"/>
        </w:rPr>
        <w:t xml:space="preserve"> </w:t>
      </w:r>
      <w:r w:rsidRPr="00A80470">
        <w:rPr>
          <w:rFonts w:ascii="David" w:eastAsia="Calibri" w:hAnsi="David"/>
          <w:sz w:val="24"/>
          <w:szCs w:val="24"/>
        </w:rPr>
        <w:t xml:space="preserve">Board Games in Biblical Gath, </w:t>
      </w:r>
      <w:r w:rsidRPr="00A80470">
        <w:rPr>
          <w:rFonts w:ascii="David" w:eastAsia="Calibri" w:hAnsi="David"/>
          <w:i/>
          <w:iCs/>
          <w:sz w:val="24"/>
          <w:szCs w:val="24"/>
        </w:rPr>
        <w:t>Biblical Archaeology Review</w:t>
      </w:r>
      <w:r w:rsidRPr="00A80470">
        <w:rPr>
          <w:rFonts w:ascii="David" w:eastAsia="Calibri" w:hAnsi="David"/>
          <w:sz w:val="24"/>
          <w:szCs w:val="24"/>
        </w:rPr>
        <w:t xml:space="preserve"> 43:5. Pp. 22, 68.</w:t>
      </w:r>
    </w:p>
    <w:p w14:paraId="1460ABA3" w14:textId="77777777" w:rsidR="00A80470" w:rsidRPr="00A80470" w:rsidRDefault="00A80470" w:rsidP="00A80470">
      <w:pPr>
        <w:tabs>
          <w:tab w:val="left" w:pos="375"/>
          <w:tab w:val="left" w:pos="567"/>
          <w:tab w:val="left" w:pos="2643"/>
          <w:tab w:val="right" w:pos="8029"/>
        </w:tabs>
        <w:bidi w:val="0"/>
        <w:spacing w:line="360" w:lineRule="auto"/>
        <w:ind w:left="567" w:hanging="567"/>
        <w:rPr>
          <w:rFonts w:ascii="David" w:hAnsi="David"/>
          <w:sz w:val="24"/>
          <w:szCs w:val="24"/>
        </w:rPr>
      </w:pPr>
    </w:p>
    <w:p w14:paraId="5BA54F46" w14:textId="77777777" w:rsidR="00A80470" w:rsidRPr="00A80470" w:rsidRDefault="00A80470" w:rsidP="00A80470">
      <w:pPr>
        <w:tabs>
          <w:tab w:val="left" w:pos="375"/>
          <w:tab w:val="left" w:pos="567"/>
          <w:tab w:val="left" w:pos="2643"/>
          <w:tab w:val="right" w:pos="8029"/>
        </w:tabs>
        <w:bidi w:val="0"/>
        <w:spacing w:line="360" w:lineRule="auto"/>
        <w:ind w:left="567" w:hanging="567"/>
        <w:rPr>
          <w:rFonts w:ascii="David" w:hAnsi="David"/>
          <w:b/>
          <w:bCs/>
          <w:color w:val="000000"/>
          <w:sz w:val="24"/>
          <w:szCs w:val="24"/>
          <w:shd w:val="clear" w:color="auto" w:fill="FFFFFF"/>
        </w:rPr>
      </w:pPr>
      <w:r w:rsidRPr="00A80470">
        <w:rPr>
          <w:rFonts w:ascii="David" w:hAnsi="David"/>
          <w:b/>
          <w:bCs/>
          <w:color w:val="000000"/>
          <w:sz w:val="24"/>
          <w:szCs w:val="24"/>
          <w:shd w:val="clear" w:color="auto" w:fill="FFFFFF"/>
          <w:lang w:val="en-CA"/>
        </w:rPr>
        <w:t>Beller, J. A., Greenfield, H. J., Shai, I., Albaz, S. and Maeir, A. M. </w:t>
      </w:r>
    </w:p>
    <w:p w14:paraId="6FDF2012" w14:textId="77777777" w:rsidR="00A80470" w:rsidRPr="00A80470" w:rsidRDefault="00A80470" w:rsidP="00A80470">
      <w:pPr>
        <w:bidi w:val="0"/>
        <w:spacing w:line="360" w:lineRule="auto"/>
        <w:ind w:left="1701" w:hanging="1701"/>
        <w:rPr>
          <w:rFonts w:ascii="David" w:hAnsi="David"/>
          <w:color w:val="222222"/>
          <w:sz w:val="24"/>
          <w:szCs w:val="24"/>
          <w:shd w:val="clear" w:color="auto" w:fill="FFFFFF"/>
          <w:rtl/>
        </w:rPr>
      </w:pPr>
      <w:r w:rsidRPr="00A80470">
        <w:rPr>
          <w:rFonts w:ascii="David" w:hAnsi="David"/>
          <w:b/>
          <w:bCs/>
          <w:color w:val="222222"/>
          <w:sz w:val="24"/>
          <w:szCs w:val="24"/>
          <w:shd w:val="clear" w:color="auto" w:fill="FFFFFF"/>
        </w:rPr>
        <w:lastRenderedPageBreak/>
        <w:t xml:space="preserve">In preparation </w:t>
      </w:r>
      <w:r w:rsidRPr="00C77730">
        <w:rPr>
          <w:rFonts w:ascii="David" w:hAnsi="David"/>
          <w:color w:val="222222"/>
          <w:sz w:val="24"/>
          <w:szCs w:val="24"/>
          <w:shd w:val="clear" w:color="auto" w:fill="FFFFFF"/>
        </w:rPr>
        <w:t>-</w:t>
      </w:r>
      <w:r w:rsidRPr="00A80470">
        <w:rPr>
          <w:rFonts w:ascii="David" w:hAnsi="David"/>
          <w:color w:val="222222"/>
          <w:sz w:val="24"/>
          <w:szCs w:val="24"/>
          <w:shd w:val="clear" w:color="auto" w:fill="FFFFFF"/>
        </w:rPr>
        <w:t xml:space="preserve"> </w:t>
      </w:r>
      <w:r w:rsidRPr="00A80470">
        <w:rPr>
          <w:rFonts w:ascii="David" w:hAnsi="David"/>
          <w:color w:val="000000"/>
          <w:sz w:val="24"/>
          <w:szCs w:val="24"/>
          <w:shd w:val="clear" w:color="auto" w:fill="FFFFFF"/>
        </w:rPr>
        <w:t>Report on the EB III ground stone assemblage from Area E Tell es-Safi/Gath, the 2004-2013 seasons</w:t>
      </w:r>
      <w:r w:rsidRPr="00A80470">
        <w:rPr>
          <w:rFonts w:ascii="David" w:hAnsi="David"/>
          <w:sz w:val="24"/>
          <w:szCs w:val="24"/>
        </w:rPr>
        <w:t xml:space="preserve">. </w:t>
      </w:r>
      <w:r w:rsidRPr="00A80470">
        <w:rPr>
          <w:rFonts w:ascii="David" w:hAnsi="David"/>
          <w:color w:val="222222"/>
          <w:sz w:val="24"/>
          <w:szCs w:val="24"/>
          <w:shd w:val="clear" w:color="auto" w:fill="FFFFFF"/>
        </w:rPr>
        <w:t xml:space="preserve">in </w:t>
      </w:r>
      <w:r w:rsidRPr="00A80470">
        <w:rPr>
          <w:rFonts w:ascii="David" w:hAnsi="David"/>
          <w:i/>
          <w:iCs/>
          <w:color w:val="222222"/>
          <w:sz w:val="24"/>
          <w:szCs w:val="24"/>
          <w:shd w:val="clear" w:color="auto" w:fill="FFFFFF"/>
        </w:rPr>
        <w:t>Tell es-Safi/Gath III: The Early Bronze Age, Part 1</w:t>
      </w:r>
      <w:r w:rsidRPr="00A80470">
        <w:rPr>
          <w:rFonts w:ascii="David" w:hAnsi="David"/>
          <w:color w:val="222222"/>
          <w:sz w:val="24"/>
          <w:szCs w:val="24"/>
          <w:shd w:val="clear" w:color="auto" w:fill="FFFFFF"/>
        </w:rPr>
        <w:t>, eds.</w:t>
      </w:r>
      <w:r w:rsidRPr="00A80470">
        <w:rPr>
          <w:rFonts w:ascii="David" w:eastAsia="Calibri" w:hAnsi="David"/>
          <w:b/>
          <w:bCs/>
          <w:sz w:val="24"/>
          <w:szCs w:val="24"/>
        </w:rPr>
        <w:t xml:space="preserve"> </w:t>
      </w:r>
      <w:r w:rsidRPr="00A80470">
        <w:rPr>
          <w:rFonts w:ascii="David" w:hAnsi="David"/>
          <w:color w:val="222222"/>
          <w:sz w:val="24"/>
          <w:szCs w:val="24"/>
          <w:shd w:val="clear" w:color="auto" w:fill="FFFFFF"/>
        </w:rPr>
        <w:t>Shai, I., Greenfield, H., and Maeir, A. M.</w:t>
      </w:r>
    </w:p>
    <w:p w14:paraId="5DDE451A" w14:textId="77777777" w:rsidR="00A80470" w:rsidRPr="00A80470" w:rsidRDefault="00A80470" w:rsidP="00A80470">
      <w:pPr>
        <w:tabs>
          <w:tab w:val="left" w:pos="375"/>
          <w:tab w:val="left" w:pos="567"/>
          <w:tab w:val="left" w:pos="2643"/>
          <w:tab w:val="right" w:pos="8029"/>
        </w:tabs>
        <w:bidi w:val="0"/>
        <w:spacing w:line="360" w:lineRule="auto"/>
        <w:ind w:left="567" w:hanging="567"/>
        <w:rPr>
          <w:rFonts w:ascii="David" w:hAnsi="David"/>
          <w:sz w:val="24"/>
          <w:szCs w:val="24"/>
        </w:rPr>
      </w:pPr>
    </w:p>
    <w:p w14:paraId="330DEC4F" w14:textId="77777777" w:rsidR="00A80470" w:rsidRPr="00A80470" w:rsidRDefault="00A80470" w:rsidP="00A80470">
      <w:pPr>
        <w:tabs>
          <w:tab w:val="left" w:pos="375"/>
          <w:tab w:val="left" w:pos="567"/>
          <w:tab w:val="left" w:pos="2643"/>
          <w:tab w:val="right" w:pos="8029"/>
        </w:tabs>
        <w:bidi w:val="0"/>
        <w:spacing w:line="360" w:lineRule="auto"/>
        <w:ind w:left="567" w:hanging="567"/>
        <w:rPr>
          <w:rFonts w:ascii="David" w:hAnsi="David"/>
          <w:b/>
          <w:bCs/>
          <w:sz w:val="24"/>
          <w:szCs w:val="24"/>
        </w:rPr>
      </w:pPr>
      <w:r w:rsidRPr="00A80470">
        <w:rPr>
          <w:rFonts w:ascii="David" w:hAnsi="David"/>
          <w:b/>
          <w:bCs/>
          <w:sz w:val="24"/>
          <w:szCs w:val="24"/>
        </w:rPr>
        <w:t>Greenfield, H. J., Greenfield, T. L., Shai, I., Albaz, S. and Maeir, A. M</w:t>
      </w:r>
      <w:r w:rsidRPr="00A80470">
        <w:rPr>
          <w:rFonts w:ascii="David" w:hAnsi="David"/>
          <w:b/>
          <w:bCs/>
          <w:sz w:val="24"/>
          <w:szCs w:val="24"/>
          <w:rtl/>
        </w:rPr>
        <w:t>.</w:t>
      </w:r>
    </w:p>
    <w:p w14:paraId="382F61D3" w14:textId="42F6D9F4" w:rsidR="00A80470" w:rsidRDefault="00A80470" w:rsidP="00A80470">
      <w:pPr>
        <w:tabs>
          <w:tab w:val="left" w:pos="375"/>
          <w:tab w:val="left" w:pos="567"/>
          <w:tab w:val="left" w:pos="2643"/>
          <w:tab w:val="right" w:pos="8029"/>
        </w:tabs>
        <w:bidi w:val="0"/>
        <w:spacing w:line="360" w:lineRule="auto"/>
        <w:ind w:left="567" w:hanging="567"/>
        <w:rPr>
          <w:rFonts w:ascii="David" w:hAnsi="David"/>
          <w:sz w:val="24"/>
          <w:szCs w:val="24"/>
        </w:rPr>
      </w:pPr>
      <w:r w:rsidRPr="00A80470">
        <w:rPr>
          <w:rFonts w:ascii="David" w:hAnsi="David"/>
          <w:b/>
          <w:bCs/>
          <w:sz w:val="24"/>
          <w:szCs w:val="24"/>
        </w:rPr>
        <w:t xml:space="preserve">2018 </w:t>
      </w:r>
      <w:r w:rsidRPr="00C77730">
        <w:rPr>
          <w:rFonts w:ascii="David" w:hAnsi="David"/>
          <w:sz w:val="24"/>
          <w:szCs w:val="24"/>
        </w:rPr>
        <w:t>-</w:t>
      </w:r>
      <w:r w:rsidRPr="00A80470">
        <w:rPr>
          <w:rFonts w:ascii="David" w:hAnsi="David"/>
          <w:sz w:val="24"/>
          <w:szCs w:val="24"/>
        </w:rPr>
        <w:t xml:space="preserve"> Household Rituals and Sacrificial Donkeys: Why Are There So Many Domestic Donkeys Buried in an Early Bronze Age Neighborhood at Tell es-Safi/</w:t>
      </w:r>
      <w:proofErr w:type="gramStart"/>
      <w:r w:rsidRPr="00A80470">
        <w:rPr>
          <w:rFonts w:ascii="David" w:hAnsi="David"/>
          <w:sz w:val="24"/>
          <w:szCs w:val="24"/>
        </w:rPr>
        <w:t>Gath?,</w:t>
      </w:r>
      <w:proofErr w:type="gramEnd"/>
      <w:r w:rsidRPr="00A80470">
        <w:rPr>
          <w:rFonts w:ascii="David" w:hAnsi="David"/>
          <w:sz w:val="24"/>
          <w:szCs w:val="24"/>
        </w:rPr>
        <w:t xml:space="preserve"> </w:t>
      </w:r>
      <w:r w:rsidRPr="00A80470">
        <w:rPr>
          <w:rFonts w:ascii="David" w:hAnsi="David"/>
          <w:i/>
          <w:iCs/>
          <w:sz w:val="24"/>
          <w:szCs w:val="24"/>
        </w:rPr>
        <w:t>Near Eastern Archaeology</w:t>
      </w:r>
      <w:r w:rsidRPr="00A80470">
        <w:rPr>
          <w:rFonts w:ascii="David" w:hAnsi="David"/>
          <w:sz w:val="24"/>
          <w:szCs w:val="24"/>
        </w:rPr>
        <w:t xml:space="preserve"> 81:3. Pp. 202-211.</w:t>
      </w:r>
    </w:p>
    <w:p w14:paraId="78DF1744" w14:textId="77777777" w:rsidR="003E72C1" w:rsidRPr="003E72C1" w:rsidRDefault="003E72C1" w:rsidP="003E72C1">
      <w:pPr>
        <w:tabs>
          <w:tab w:val="left" w:pos="375"/>
          <w:tab w:val="left" w:pos="567"/>
          <w:tab w:val="left" w:pos="2643"/>
          <w:tab w:val="right" w:pos="8029"/>
        </w:tabs>
        <w:bidi w:val="0"/>
        <w:spacing w:line="360" w:lineRule="auto"/>
        <w:ind w:left="567" w:hanging="567"/>
        <w:rPr>
          <w:rFonts w:ascii="David" w:hAnsi="David"/>
          <w:b/>
          <w:bCs/>
          <w:sz w:val="24"/>
          <w:szCs w:val="24"/>
        </w:rPr>
      </w:pPr>
    </w:p>
    <w:p w14:paraId="25407D56" w14:textId="611392A4" w:rsidR="003E72C1" w:rsidRPr="003E72C1" w:rsidRDefault="003E72C1" w:rsidP="003E72C1">
      <w:pPr>
        <w:tabs>
          <w:tab w:val="left" w:pos="375"/>
          <w:tab w:val="left" w:pos="567"/>
          <w:tab w:val="left" w:pos="2643"/>
          <w:tab w:val="right" w:pos="8029"/>
        </w:tabs>
        <w:bidi w:val="0"/>
        <w:spacing w:line="360" w:lineRule="auto"/>
        <w:ind w:left="567" w:hanging="567"/>
        <w:rPr>
          <w:rFonts w:ascii="David" w:hAnsi="David"/>
          <w:b/>
          <w:bCs/>
          <w:sz w:val="24"/>
          <w:szCs w:val="24"/>
        </w:rPr>
      </w:pPr>
      <w:r w:rsidRPr="003E72C1">
        <w:rPr>
          <w:rFonts w:ascii="David" w:hAnsi="David"/>
          <w:b/>
          <w:bCs/>
          <w:sz w:val="24"/>
          <w:szCs w:val="24"/>
        </w:rPr>
        <w:t>Greenfield, H</w:t>
      </w:r>
      <w:r>
        <w:rPr>
          <w:rFonts w:ascii="David" w:hAnsi="David"/>
          <w:b/>
          <w:bCs/>
          <w:sz w:val="24"/>
          <w:szCs w:val="24"/>
        </w:rPr>
        <w:t>.</w:t>
      </w:r>
      <w:r w:rsidRPr="003E72C1">
        <w:rPr>
          <w:rFonts w:ascii="David" w:hAnsi="David"/>
          <w:b/>
          <w:bCs/>
          <w:sz w:val="24"/>
          <w:szCs w:val="24"/>
        </w:rPr>
        <w:t xml:space="preserve"> J.</w:t>
      </w:r>
      <w:r>
        <w:rPr>
          <w:rFonts w:ascii="David" w:hAnsi="David"/>
          <w:b/>
          <w:bCs/>
          <w:sz w:val="24"/>
          <w:szCs w:val="24"/>
        </w:rPr>
        <w:t>,</w:t>
      </w:r>
      <w:r w:rsidRPr="003E72C1">
        <w:rPr>
          <w:rFonts w:ascii="David" w:hAnsi="David"/>
          <w:b/>
          <w:bCs/>
          <w:sz w:val="24"/>
          <w:szCs w:val="24"/>
        </w:rPr>
        <w:t xml:space="preserve"> Ross,</w:t>
      </w:r>
      <w:r>
        <w:rPr>
          <w:rFonts w:ascii="David" w:hAnsi="David"/>
          <w:b/>
          <w:bCs/>
          <w:sz w:val="24"/>
          <w:szCs w:val="24"/>
        </w:rPr>
        <w:t xml:space="preserve"> </w:t>
      </w:r>
      <w:r w:rsidRPr="003E72C1">
        <w:rPr>
          <w:rFonts w:ascii="David" w:hAnsi="David"/>
          <w:b/>
          <w:bCs/>
          <w:sz w:val="24"/>
          <w:szCs w:val="24"/>
        </w:rPr>
        <w:t>J</w:t>
      </w:r>
      <w:r>
        <w:rPr>
          <w:rFonts w:ascii="David" w:hAnsi="David"/>
          <w:b/>
          <w:bCs/>
          <w:sz w:val="24"/>
          <w:szCs w:val="24"/>
        </w:rPr>
        <w:t>.</w:t>
      </w:r>
      <w:r w:rsidRPr="003E72C1">
        <w:rPr>
          <w:rFonts w:ascii="David" w:hAnsi="David"/>
          <w:b/>
          <w:bCs/>
          <w:sz w:val="24"/>
          <w:szCs w:val="24"/>
        </w:rPr>
        <w:t xml:space="preserve">  Albaz,</w:t>
      </w:r>
      <w:r>
        <w:rPr>
          <w:rFonts w:ascii="David" w:hAnsi="David"/>
          <w:b/>
          <w:bCs/>
          <w:sz w:val="24"/>
          <w:szCs w:val="24"/>
        </w:rPr>
        <w:t xml:space="preserve"> </w:t>
      </w:r>
      <w:r w:rsidRPr="003E72C1">
        <w:rPr>
          <w:rFonts w:ascii="David" w:hAnsi="David"/>
          <w:b/>
          <w:bCs/>
          <w:sz w:val="24"/>
          <w:szCs w:val="24"/>
        </w:rPr>
        <w:t>S</w:t>
      </w:r>
      <w:r>
        <w:rPr>
          <w:rFonts w:ascii="David" w:hAnsi="David"/>
          <w:b/>
          <w:bCs/>
          <w:sz w:val="24"/>
          <w:szCs w:val="24"/>
        </w:rPr>
        <w:t>.,</w:t>
      </w:r>
      <w:r w:rsidRPr="003E72C1">
        <w:rPr>
          <w:rFonts w:ascii="David" w:hAnsi="David"/>
          <w:b/>
          <w:bCs/>
          <w:sz w:val="24"/>
          <w:szCs w:val="24"/>
        </w:rPr>
        <w:t xml:space="preserve"> Greenfield,</w:t>
      </w:r>
      <w:r>
        <w:rPr>
          <w:rFonts w:ascii="David" w:hAnsi="David"/>
          <w:b/>
          <w:bCs/>
          <w:sz w:val="24"/>
          <w:szCs w:val="24"/>
        </w:rPr>
        <w:t xml:space="preserve"> </w:t>
      </w:r>
      <w:r w:rsidRPr="003E72C1">
        <w:rPr>
          <w:rFonts w:ascii="David" w:hAnsi="David"/>
          <w:b/>
          <w:bCs/>
          <w:sz w:val="24"/>
          <w:szCs w:val="24"/>
        </w:rPr>
        <w:t>T</w:t>
      </w:r>
      <w:r>
        <w:rPr>
          <w:rFonts w:ascii="David" w:hAnsi="David"/>
          <w:b/>
          <w:bCs/>
          <w:sz w:val="24"/>
          <w:szCs w:val="24"/>
        </w:rPr>
        <w:t>.</w:t>
      </w:r>
      <w:r w:rsidRPr="003E72C1">
        <w:rPr>
          <w:rFonts w:ascii="David" w:hAnsi="David"/>
          <w:b/>
          <w:bCs/>
          <w:sz w:val="24"/>
          <w:szCs w:val="24"/>
        </w:rPr>
        <w:t xml:space="preserve"> L.</w:t>
      </w:r>
      <w:r>
        <w:rPr>
          <w:rFonts w:ascii="David" w:hAnsi="David"/>
          <w:b/>
          <w:bCs/>
          <w:sz w:val="24"/>
          <w:szCs w:val="24"/>
        </w:rPr>
        <w:t>,</w:t>
      </w:r>
      <w:r w:rsidRPr="003E72C1">
        <w:rPr>
          <w:rFonts w:ascii="David" w:hAnsi="David"/>
          <w:b/>
          <w:bCs/>
          <w:sz w:val="24"/>
          <w:szCs w:val="24"/>
        </w:rPr>
        <w:t xml:space="preserve"> Beller,</w:t>
      </w:r>
      <w:r>
        <w:rPr>
          <w:rFonts w:ascii="David" w:hAnsi="David"/>
          <w:b/>
          <w:bCs/>
          <w:sz w:val="24"/>
          <w:szCs w:val="24"/>
        </w:rPr>
        <w:t xml:space="preserve"> </w:t>
      </w:r>
      <w:r w:rsidRPr="003E72C1">
        <w:rPr>
          <w:rFonts w:ascii="David" w:hAnsi="David"/>
          <w:b/>
          <w:bCs/>
          <w:sz w:val="24"/>
          <w:szCs w:val="24"/>
        </w:rPr>
        <w:t>J</w:t>
      </w:r>
      <w:r>
        <w:rPr>
          <w:rFonts w:ascii="David" w:hAnsi="David"/>
          <w:b/>
          <w:bCs/>
          <w:sz w:val="24"/>
          <w:szCs w:val="24"/>
        </w:rPr>
        <w:t>.</w:t>
      </w:r>
      <w:r w:rsidRPr="003E72C1">
        <w:rPr>
          <w:rFonts w:ascii="David" w:hAnsi="David"/>
          <w:b/>
          <w:bCs/>
          <w:sz w:val="24"/>
          <w:szCs w:val="24"/>
        </w:rPr>
        <w:t xml:space="preserve"> A.</w:t>
      </w:r>
      <w:r>
        <w:rPr>
          <w:rFonts w:ascii="David" w:hAnsi="David"/>
          <w:b/>
          <w:bCs/>
          <w:sz w:val="24"/>
          <w:szCs w:val="24"/>
        </w:rPr>
        <w:t>,</w:t>
      </w:r>
    </w:p>
    <w:p w14:paraId="36151E5D" w14:textId="103F335D" w:rsidR="003E72C1" w:rsidRPr="003E72C1" w:rsidRDefault="003E72C1" w:rsidP="003E72C1">
      <w:pPr>
        <w:tabs>
          <w:tab w:val="left" w:pos="375"/>
          <w:tab w:val="left" w:pos="567"/>
          <w:tab w:val="left" w:pos="2643"/>
          <w:tab w:val="right" w:pos="8029"/>
        </w:tabs>
        <w:bidi w:val="0"/>
        <w:spacing w:line="360" w:lineRule="auto"/>
        <w:ind w:left="567" w:hanging="567"/>
        <w:rPr>
          <w:rFonts w:ascii="David" w:hAnsi="David"/>
          <w:b/>
          <w:bCs/>
          <w:sz w:val="24"/>
          <w:szCs w:val="24"/>
        </w:rPr>
      </w:pPr>
      <w:r w:rsidRPr="003E72C1">
        <w:rPr>
          <w:rFonts w:ascii="David" w:hAnsi="David"/>
          <w:b/>
          <w:bCs/>
          <w:sz w:val="24"/>
          <w:szCs w:val="24"/>
        </w:rPr>
        <w:t>Frumin,</w:t>
      </w:r>
      <w:r>
        <w:rPr>
          <w:rFonts w:ascii="David" w:hAnsi="David"/>
          <w:b/>
          <w:bCs/>
          <w:sz w:val="24"/>
          <w:szCs w:val="24"/>
        </w:rPr>
        <w:t xml:space="preserve"> </w:t>
      </w:r>
      <w:r w:rsidRPr="003E72C1">
        <w:rPr>
          <w:rFonts w:ascii="David" w:hAnsi="David"/>
          <w:b/>
          <w:bCs/>
          <w:sz w:val="24"/>
          <w:szCs w:val="24"/>
        </w:rPr>
        <w:t>S</w:t>
      </w:r>
      <w:r>
        <w:rPr>
          <w:rFonts w:ascii="David" w:hAnsi="David"/>
          <w:b/>
          <w:bCs/>
          <w:sz w:val="24"/>
          <w:szCs w:val="24"/>
        </w:rPr>
        <w:t>.,</w:t>
      </w:r>
      <w:r w:rsidRPr="003E72C1">
        <w:rPr>
          <w:rFonts w:ascii="David" w:hAnsi="David"/>
          <w:b/>
          <w:bCs/>
          <w:sz w:val="24"/>
          <w:szCs w:val="24"/>
        </w:rPr>
        <w:t xml:space="preserve"> Weiss,</w:t>
      </w:r>
      <w:r>
        <w:rPr>
          <w:rFonts w:ascii="David" w:hAnsi="David"/>
          <w:b/>
          <w:bCs/>
          <w:sz w:val="24"/>
          <w:szCs w:val="24"/>
        </w:rPr>
        <w:t xml:space="preserve"> </w:t>
      </w:r>
      <w:r w:rsidRPr="003E72C1">
        <w:rPr>
          <w:rFonts w:ascii="David" w:hAnsi="David"/>
          <w:b/>
          <w:bCs/>
          <w:sz w:val="24"/>
          <w:szCs w:val="24"/>
        </w:rPr>
        <w:t>E</w:t>
      </w:r>
      <w:r>
        <w:rPr>
          <w:rFonts w:ascii="David" w:hAnsi="David"/>
          <w:b/>
          <w:bCs/>
          <w:sz w:val="24"/>
          <w:szCs w:val="24"/>
        </w:rPr>
        <w:t>.</w:t>
      </w:r>
      <w:r w:rsidRPr="003E72C1">
        <w:rPr>
          <w:rFonts w:ascii="David" w:hAnsi="David"/>
          <w:b/>
          <w:bCs/>
          <w:sz w:val="24"/>
          <w:szCs w:val="24"/>
        </w:rPr>
        <w:t xml:space="preserve"> and Maeir</w:t>
      </w:r>
      <w:r>
        <w:rPr>
          <w:rFonts w:ascii="David" w:hAnsi="David"/>
          <w:b/>
          <w:bCs/>
          <w:sz w:val="24"/>
          <w:szCs w:val="24"/>
        </w:rPr>
        <w:t xml:space="preserve">, </w:t>
      </w:r>
      <w:r w:rsidRPr="003E72C1">
        <w:rPr>
          <w:rFonts w:ascii="David" w:hAnsi="David"/>
          <w:b/>
          <w:bCs/>
          <w:sz w:val="24"/>
          <w:szCs w:val="24"/>
        </w:rPr>
        <w:t>A</w:t>
      </w:r>
      <w:r>
        <w:rPr>
          <w:rFonts w:ascii="David" w:hAnsi="David"/>
          <w:b/>
          <w:bCs/>
          <w:sz w:val="24"/>
          <w:szCs w:val="24"/>
        </w:rPr>
        <w:t>.</w:t>
      </w:r>
      <w:r w:rsidRPr="003E72C1">
        <w:rPr>
          <w:rFonts w:ascii="David" w:hAnsi="David"/>
          <w:b/>
          <w:bCs/>
          <w:sz w:val="24"/>
          <w:szCs w:val="24"/>
        </w:rPr>
        <w:t xml:space="preserve"> M.</w:t>
      </w:r>
    </w:p>
    <w:p w14:paraId="3FA658F1" w14:textId="049E350E" w:rsidR="003E72C1" w:rsidRPr="003E72C1" w:rsidRDefault="003E72C1" w:rsidP="003E72C1">
      <w:pPr>
        <w:tabs>
          <w:tab w:val="left" w:pos="375"/>
          <w:tab w:val="left" w:pos="567"/>
          <w:tab w:val="left" w:pos="2643"/>
          <w:tab w:val="right" w:pos="8029"/>
        </w:tabs>
        <w:bidi w:val="0"/>
        <w:spacing w:line="360" w:lineRule="auto"/>
        <w:ind w:left="567" w:hanging="567"/>
        <w:rPr>
          <w:rFonts w:ascii="David" w:hAnsi="David"/>
          <w:sz w:val="24"/>
          <w:szCs w:val="24"/>
        </w:rPr>
      </w:pPr>
      <w:r w:rsidRPr="003E72C1">
        <w:rPr>
          <w:rFonts w:ascii="David" w:hAnsi="David"/>
          <w:b/>
          <w:bCs/>
          <w:sz w:val="24"/>
          <w:szCs w:val="24"/>
        </w:rPr>
        <w:t>2022</w:t>
      </w:r>
      <w:r>
        <w:rPr>
          <w:rFonts w:ascii="David" w:hAnsi="David"/>
          <w:sz w:val="24"/>
          <w:szCs w:val="24"/>
        </w:rPr>
        <w:t xml:space="preserve"> - </w:t>
      </w:r>
      <w:r w:rsidRPr="003E72C1">
        <w:rPr>
          <w:rFonts w:ascii="David" w:hAnsi="David"/>
          <w:sz w:val="24"/>
          <w:szCs w:val="24"/>
        </w:rPr>
        <w:t>Chapter 9.</w:t>
      </w:r>
      <w:r>
        <w:rPr>
          <w:rFonts w:ascii="David" w:hAnsi="David"/>
          <w:sz w:val="24"/>
          <w:szCs w:val="24"/>
        </w:rPr>
        <w:t xml:space="preserve"> </w:t>
      </w:r>
      <w:r w:rsidRPr="003E72C1">
        <w:rPr>
          <w:rFonts w:ascii="David" w:hAnsi="David"/>
          <w:sz w:val="24"/>
          <w:szCs w:val="24"/>
        </w:rPr>
        <w:t>Household Archaeology During the Early Bronze III of</w:t>
      </w:r>
    </w:p>
    <w:p w14:paraId="0CA189BB" w14:textId="5F0ADF86" w:rsidR="003E72C1" w:rsidRPr="00FA7852" w:rsidRDefault="003E72C1" w:rsidP="00FA7852">
      <w:pPr>
        <w:tabs>
          <w:tab w:val="left" w:pos="375"/>
          <w:tab w:val="left" w:pos="567"/>
          <w:tab w:val="left" w:pos="2643"/>
          <w:tab w:val="right" w:pos="8029"/>
        </w:tabs>
        <w:bidi w:val="0"/>
        <w:spacing w:line="360" w:lineRule="auto"/>
        <w:ind w:left="709"/>
        <w:rPr>
          <w:rFonts w:ascii="David" w:hAnsi="David"/>
          <w:i/>
          <w:iCs/>
          <w:sz w:val="24"/>
          <w:szCs w:val="24"/>
          <w:rtl/>
        </w:rPr>
      </w:pPr>
      <w:r w:rsidRPr="003E72C1">
        <w:rPr>
          <w:rFonts w:ascii="David" w:hAnsi="David"/>
          <w:sz w:val="24"/>
          <w:szCs w:val="24"/>
        </w:rPr>
        <w:t>Tell e</w:t>
      </w:r>
      <w:r w:rsidRPr="003E72C1">
        <w:rPr>
          <w:rFonts w:ascii="Calibri" w:hAnsi="Calibri" w:cs="Calibri"/>
          <w:sz w:val="24"/>
          <w:szCs w:val="24"/>
        </w:rPr>
        <w:t>ṣ</w:t>
      </w:r>
      <w:r w:rsidRPr="003E72C1">
        <w:rPr>
          <w:rFonts w:ascii="David" w:hAnsi="David"/>
          <w:sz w:val="24"/>
          <w:szCs w:val="24"/>
        </w:rPr>
        <w:t>-</w:t>
      </w:r>
      <w:r w:rsidRPr="003E72C1">
        <w:rPr>
          <w:rFonts w:ascii="Calibri" w:hAnsi="Calibri" w:cs="Calibri"/>
          <w:sz w:val="24"/>
          <w:szCs w:val="24"/>
        </w:rPr>
        <w:t>Ṣ</w:t>
      </w:r>
      <w:r w:rsidRPr="003E72C1">
        <w:rPr>
          <w:rFonts w:ascii="David" w:hAnsi="David"/>
          <w:sz w:val="24"/>
          <w:szCs w:val="24"/>
        </w:rPr>
        <w:t>âfi/Gath</w:t>
      </w:r>
      <w:r>
        <w:rPr>
          <w:rFonts w:ascii="David" w:hAnsi="David"/>
          <w:sz w:val="24"/>
          <w:szCs w:val="24"/>
        </w:rPr>
        <w:t xml:space="preserve">, </w:t>
      </w:r>
      <w:r w:rsidRPr="00A80470">
        <w:rPr>
          <w:rFonts w:ascii="David" w:eastAsia="Calibri" w:hAnsi="David"/>
          <w:sz w:val="24"/>
          <w:szCs w:val="24"/>
        </w:rPr>
        <w:t xml:space="preserve">Pp. </w:t>
      </w:r>
      <w:r>
        <w:rPr>
          <w:rFonts w:ascii="David" w:eastAsia="Calibri" w:hAnsi="David"/>
          <w:sz w:val="24"/>
          <w:szCs w:val="24"/>
        </w:rPr>
        <w:t>127</w:t>
      </w:r>
      <w:r w:rsidRPr="00A80470">
        <w:rPr>
          <w:rFonts w:ascii="David" w:eastAsia="Calibri" w:hAnsi="David"/>
          <w:sz w:val="24"/>
          <w:szCs w:val="24"/>
        </w:rPr>
        <w:t>-</w:t>
      </w:r>
      <w:r>
        <w:rPr>
          <w:rFonts w:ascii="David" w:eastAsia="Calibri" w:hAnsi="David"/>
          <w:sz w:val="24"/>
          <w:szCs w:val="24"/>
        </w:rPr>
        <w:t>163</w:t>
      </w:r>
      <w:r>
        <w:rPr>
          <w:rFonts w:ascii="David" w:hAnsi="David"/>
          <w:sz w:val="24"/>
          <w:szCs w:val="24"/>
        </w:rPr>
        <w:t xml:space="preserve">. in </w:t>
      </w:r>
      <w:r w:rsidRPr="003E72C1">
        <w:rPr>
          <w:rFonts w:ascii="David" w:hAnsi="David"/>
          <w:i/>
          <w:iCs/>
          <w:sz w:val="24"/>
          <w:szCs w:val="24"/>
        </w:rPr>
        <w:t xml:space="preserve">No Place Like </w:t>
      </w:r>
      <w:proofErr w:type="spellStart"/>
      <w:r w:rsidRPr="003E72C1">
        <w:rPr>
          <w:rFonts w:ascii="David" w:hAnsi="David"/>
          <w:i/>
          <w:iCs/>
          <w:sz w:val="24"/>
          <w:szCs w:val="24"/>
        </w:rPr>
        <w:t>Home:Ancient</w:t>
      </w:r>
      <w:proofErr w:type="spellEnd"/>
      <w:r w:rsidRPr="003E72C1">
        <w:rPr>
          <w:rFonts w:ascii="David" w:hAnsi="David"/>
          <w:i/>
          <w:iCs/>
          <w:sz w:val="24"/>
          <w:szCs w:val="24"/>
        </w:rPr>
        <w:t xml:space="preserve"> Near Eastern Houses</w:t>
      </w:r>
      <w:r w:rsidR="00FA7852">
        <w:rPr>
          <w:rFonts w:ascii="David" w:hAnsi="David"/>
          <w:i/>
          <w:iCs/>
          <w:sz w:val="24"/>
          <w:szCs w:val="24"/>
        </w:rPr>
        <w:t xml:space="preserve"> </w:t>
      </w:r>
      <w:r w:rsidRPr="003E72C1">
        <w:rPr>
          <w:rFonts w:ascii="David" w:hAnsi="David"/>
          <w:i/>
          <w:iCs/>
          <w:sz w:val="24"/>
          <w:szCs w:val="24"/>
        </w:rPr>
        <w:t>and Households</w:t>
      </w:r>
      <w:r>
        <w:rPr>
          <w:rFonts w:ascii="David" w:hAnsi="David"/>
          <w:i/>
          <w:iCs/>
          <w:sz w:val="24"/>
          <w:szCs w:val="24"/>
        </w:rPr>
        <w:t xml:space="preserve">, </w:t>
      </w:r>
      <w:r w:rsidRPr="00A80470">
        <w:rPr>
          <w:rFonts w:ascii="David" w:hAnsi="David"/>
          <w:color w:val="222222"/>
          <w:sz w:val="24"/>
          <w:szCs w:val="24"/>
          <w:shd w:val="clear" w:color="auto" w:fill="FFFFFF"/>
        </w:rPr>
        <w:t>eds.</w:t>
      </w:r>
      <w:r w:rsidRPr="003E72C1">
        <w:rPr>
          <w:rFonts w:ascii="David" w:hAnsi="David"/>
          <w:sz w:val="24"/>
          <w:szCs w:val="24"/>
        </w:rPr>
        <w:t xml:space="preserve"> </w:t>
      </w:r>
      <w:proofErr w:type="spellStart"/>
      <w:r w:rsidRPr="003E72C1">
        <w:rPr>
          <w:rFonts w:ascii="David" w:hAnsi="David"/>
          <w:sz w:val="24"/>
          <w:szCs w:val="24"/>
        </w:rPr>
        <w:t>B</w:t>
      </w:r>
      <w:r>
        <w:rPr>
          <w:rFonts w:ascii="David" w:hAnsi="David"/>
          <w:sz w:val="24"/>
          <w:szCs w:val="24"/>
        </w:rPr>
        <w:t>atini</w:t>
      </w:r>
      <w:proofErr w:type="spellEnd"/>
      <w:r>
        <w:rPr>
          <w:rFonts w:ascii="David" w:hAnsi="David"/>
          <w:sz w:val="24"/>
          <w:szCs w:val="24"/>
        </w:rPr>
        <w:t xml:space="preserve">, L., </w:t>
      </w:r>
      <w:r w:rsidRPr="003E72C1">
        <w:rPr>
          <w:rFonts w:ascii="David" w:hAnsi="David"/>
          <w:sz w:val="24"/>
          <w:szCs w:val="24"/>
        </w:rPr>
        <w:t>B</w:t>
      </w:r>
      <w:r>
        <w:rPr>
          <w:rFonts w:ascii="David" w:hAnsi="David"/>
          <w:sz w:val="24"/>
          <w:szCs w:val="24"/>
        </w:rPr>
        <w:t xml:space="preserve">rody, A. and </w:t>
      </w:r>
      <w:r w:rsidRPr="003E72C1">
        <w:rPr>
          <w:rFonts w:ascii="David" w:hAnsi="David"/>
          <w:sz w:val="24"/>
          <w:szCs w:val="24"/>
        </w:rPr>
        <w:t>S</w:t>
      </w:r>
      <w:r>
        <w:rPr>
          <w:rFonts w:ascii="David" w:hAnsi="David"/>
          <w:sz w:val="24"/>
          <w:szCs w:val="24"/>
        </w:rPr>
        <w:t xml:space="preserve">teadman, </w:t>
      </w:r>
      <w:r w:rsidRPr="003E72C1">
        <w:rPr>
          <w:rFonts w:ascii="David" w:hAnsi="David"/>
          <w:sz w:val="24"/>
          <w:szCs w:val="24"/>
        </w:rPr>
        <w:t>S</w:t>
      </w:r>
      <w:r>
        <w:rPr>
          <w:rFonts w:ascii="David" w:hAnsi="David"/>
          <w:sz w:val="24"/>
          <w:szCs w:val="24"/>
        </w:rPr>
        <w:t>.</w:t>
      </w:r>
      <w:r w:rsidRPr="003E72C1">
        <w:rPr>
          <w:rFonts w:ascii="David" w:hAnsi="David"/>
          <w:sz w:val="24"/>
          <w:szCs w:val="24"/>
        </w:rPr>
        <w:t xml:space="preserve"> R.</w:t>
      </w:r>
    </w:p>
    <w:p w14:paraId="0CC8AE4D" w14:textId="77777777" w:rsidR="00A80470" w:rsidRPr="00A80470" w:rsidRDefault="00A80470" w:rsidP="00A80470">
      <w:pPr>
        <w:tabs>
          <w:tab w:val="left" w:pos="375"/>
          <w:tab w:val="left" w:pos="567"/>
          <w:tab w:val="left" w:pos="2643"/>
          <w:tab w:val="right" w:pos="8029"/>
        </w:tabs>
        <w:bidi w:val="0"/>
        <w:spacing w:line="360" w:lineRule="auto"/>
        <w:ind w:left="567" w:hanging="567"/>
        <w:rPr>
          <w:rFonts w:ascii="David" w:hAnsi="David"/>
          <w:sz w:val="24"/>
          <w:szCs w:val="24"/>
          <w:rtl/>
        </w:rPr>
      </w:pPr>
    </w:p>
    <w:p w14:paraId="09D380DD" w14:textId="77777777" w:rsidR="00A80470" w:rsidRPr="00A80470" w:rsidRDefault="00A80470" w:rsidP="00A80470">
      <w:pPr>
        <w:bidi w:val="0"/>
        <w:spacing w:line="360" w:lineRule="auto"/>
        <w:ind w:left="1701" w:hanging="1701"/>
        <w:rPr>
          <w:rFonts w:ascii="David" w:hAnsi="David"/>
          <w:b/>
          <w:bCs/>
          <w:color w:val="222222"/>
          <w:sz w:val="24"/>
          <w:szCs w:val="24"/>
          <w:shd w:val="clear" w:color="auto" w:fill="FFFFFF"/>
        </w:rPr>
      </w:pPr>
      <w:r w:rsidRPr="00A80470">
        <w:rPr>
          <w:rFonts w:ascii="David" w:hAnsi="David"/>
          <w:b/>
          <w:bCs/>
          <w:color w:val="222222"/>
          <w:sz w:val="24"/>
          <w:szCs w:val="24"/>
          <w:shd w:val="clear" w:color="auto" w:fill="FFFFFF"/>
        </w:rPr>
        <w:t>Shai, I., Greenfield, H. J., Albaz, S. and Maeir, A. M.</w:t>
      </w:r>
    </w:p>
    <w:p w14:paraId="12035D4E" w14:textId="77777777" w:rsidR="00A80470" w:rsidRPr="00A80470" w:rsidRDefault="00A80470" w:rsidP="00A80470">
      <w:pPr>
        <w:bidi w:val="0"/>
        <w:spacing w:line="360" w:lineRule="auto"/>
        <w:ind w:left="1701" w:hanging="1701"/>
        <w:rPr>
          <w:rFonts w:ascii="David" w:hAnsi="David"/>
          <w:color w:val="000000"/>
          <w:sz w:val="24"/>
          <w:szCs w:val="24"/>
          <w:shd w:val="clear" w:color="auto" w:fill="FFFFFF"/>
        </w:rPr>
      </w:pPr>
      <w:r w:rsidRPr="00A80470">
        <w:rPr>
          <w:rFonts w:ascii="David" w:hAnsi="David"/>
          <w:b/>
          <w:bCs/>
          <w:color w:val="222222"/>
          <w:sz w:val="24"/>
          <w:szCs w:val="24"/>
          <w:shd w:val="clear" w:color="auto" w:fill="FFFFFF"/>
        </w:rPr>
        <w:t xml:space="preserve">In preparation </w:t>
      </w:r>
      <w:r w:rsidRPr="00C77730">
        <w:rPr>
          <w:rFonts w:ascii="David" w:hAnsi="David"/>
          <w:color w:val="222222"/>
          <w:sz w:val="24"/>
          <w:szCs w:val="24"/>
          <w:shd w:val="clear" w:color="auto" w:fill="FFFFFF"/>
        </w:rPr>
        <w:t>-</w:t>
      </w:r>
      <w:r w:rsidRPr="00A80470">
        <w:rPr>
          <w:rFonts w:ascii="David" w:hAnsi="David"/>
          <w:color w:val="222222"/>
          <w:sz w:val="24"/>
          <w:szCs w:val="24"/>
          <w:shd w:val="clear" w:color="auto" w:fill="FFFFFF"/>
        </w:rPr>
        <w:t> </w:t>
      </w:r>
      <w:r w:rsidRPr="00A80470">
        <w:rPr>
          <w:rFonts w:ascii="David" w:hAnsi="David"/>
          <w:color w:val="000000"/>
          <w:sz w:val="24"/>
          <w:szCs w:val="24"/>
          <w:shd w:val="clear" w:color="auto" w:fill="FFFFFF"/>
        </w:rPr>
        <w:t>Area E: The Stratigraphy of the Early Bronze Age</w:t>
      </w:r>
      <w:r w:rsidRPr="00A80470">
        <w:rPr>
          <w:rFonts w:ascii="David" w:hAnsi="David"/>
          <w:sz w:val="24"/>
          <w:szCs w:val="24"/>
        </w:rPr>
        <w:t xml:space="preserve">. </w:t>
      </w:r>
      <w:r w:rsidRPr="00A80470">
        <w:rPr>
          <w:rFonts w:ascii="David" w:hAnsi="David"/>
          <w:color w:val="222222"/>
          <w:sz w:val="24"/>
          <w:szCs w:val="24"/>
          <w:shd w:val="clear" w:color="auto" w:fill="FFFFFF"/>
        </w:rPr>
        <w:t xml:space="preserve">in </w:t>
      </w:r>
      <w:r w:rsidRPr="00A80470">
        <w:rPr>
          <w:rFonts w:ascii="David" w:hAnsi="David"/>
          <w:i/>
          <w:iCs/>
          <w:color w:val="222222"/>
          <w:sz w:val="24"/>
          <w:szCs w:val="24"/>
          <w:shd w:val="clear" w:color="auto" w:fill="FFFFFF"/>
        </w:rPr>
        <w:t>Tell es-Safi/Gath III: The Early Bronze Age, Part 1</w:t>
      </w:r>
      <w:r w:rsidRPr="00A80470">
        <w:rPr>
          <w:rFonts w:ascii="David" w:hAnsi="David"/>
          <w:color w:val="222222"/>
          <w:sz w:val="24"/>
          <w:szCs w:val="24"/>
          <w:shd w:val="clear" w:color="auto" w:fill="FFFFFF"/>
        </w:rPr>
        <w:t>, eds.</w:t>
      </w:r>
      <w:r w:rsidRPr="00A80470">
        <w:rPr>
          <w:rFonts w:ascii="David" w:eastAsia="Calibri" w:hAnsi="David"/>
          <w:b/>
          <w:bCs/>
          <w:sz w:val="24"/>
          <w:szCs w:val="24"/>
        </w:rPr>
        <w:t xml:space="preserve"> </w:t>
      </w:r>
      <w:r w:rsidRPr="00A80470">
        <w:rPr>
          <w:rFonts w:ascii="David" w:hAnsi="David"/>
          <w:color w:val="222222"/>
          <w:sz w:val="24"/>
          <w:szCs w:val="24"/>
          <w:shd w:val="clear" w:color="auto" w:fill="FFFFFF"/>
        </w:rPr>
        <w:t>Shai, I., Greenfield, H., and Maeir, A. M.</w:t>
      </w:r>
    </w:p>
    <w:p w14:paraId="261F2399" w14:textId="77777777" w:rsidR="00A80470" w:rsidRPr="00A80470" w:rsidRDefault="00A80470" w:rsidP="00A80470">
      <w:pPr>
        <w:tabs>
          <w:tab w:val="left" w:pos="375"/>
          <w:tab w:val="left" w:pos="658"/>
          <w:tab w:val="left" w:pos="2643"/>
          <w:tab w:val="right" w:pos="8029"/>
        </w:tabs>
        <w:rPr>
          <w:rFonts w:ascii="David" w:hAnsi="David"/>
          <w:sz w:val="24"/>
          <w:szCs w:val="24"/>
        </w:rPr>
      </w:pPr>
    </w:p>
    <w:p w14:paraId="13A56925" w14:textId="77777777" w:rsidR="00A80470" w:rsidRPr="00A80470" w:rsidRDefault="00A80470" w:rsidP="00A80470">
      <w:pPr>
        <w:tabs>
          <w:tab w:val="left" w:pos="375"/>
          <w:tab w:val="left" w:pos="658"/>
          <w:tab w:val="left" w:pos="2643"/>
          <w:tab w:val="right" w:pos="8029"/>
        </w:tabs>
        <w:rPr>
          <w:b/>
          <w:bCs/>
          <w:i/>
          <w:iCs/>
          <w:sz w:val="24"/>
          <w:szCs w:val="24"/>
          <w:rtl/>
        </w:rPr>
      </w:pPr>
    </w:p>
    <w:p w14:paraId="4BBF6BA2" w14:textId="77777777" w:rsidR="00A80470" w:rsidRPr="00A80470" w:rsidRDefault="00A80470" w:rsidP="00A80470">
      <w:pPr>
        <w:tabs>
          <w:tab w:val="left" w:pos="375"/>
          <w:tab w:val="left" w:pos="658"/>
          <w:tab w:val="left" w:pos="2643"/>
          <w:tab w:val="right" w:pos="8029"/>
        </w:tabs>
        <w:rPr>
          <w:b/>
          <w:bCs/>
          <w:i/>
          <w:iCs/>
          <w:sz w:val="24"/>
          <w:szCs w:val="24"/>
          <w:rtl/>
        </w:rPr>
      </w:pPr>
    </w:p>
    <w:p w14:paraId="099112BA" w14:textId="10E859CE" w:rsidR="00A80470" w:rsidRPr="00A80470" w:rsidRDefault="00A80470" w:rsidP="00A80470">
      <w:pPr>
        <w:tabs>
          <w:tab w:val="left" w:pos="375"/>
          <w:tab w:val="left" w:pos="658"/>
          <w:tab w:val="left" w:pos="2643"/>
          <w:tab w:val="right" w:pos="8171"/>
        </w:tabs>
        <w:jc w:val="right"/>
        <w:rPr>
          <w:sz w:val="24"/>
          <w:szCs w:val="24"/>
          <w:u w:val="single"/>
          <w:rtl/>
        </w:rPr>
      </w:pPr>
      <w:r w:rsidRPr="00A80470">
        <w:rPr>
          <w:rFonts w:hint="cs"/>
          <w:sz w:val="24"/>
          <w:szCs w:val="24"/>
          <w:rtl/>
        </w:rPr>
        <w:tab/>
      </w:r>
      <w:r w:rsidRPr="00A80470">
        <w:rPr>
          <w:sz w:val="24"/>
          <w:szCs w:val="24"/>
          <w:rtl/>
        </w:rPr>
        <w:tab/>
      </w:r>
      <w:r w:rsidRPr="00A80470">
        <w:rPr>
          <w:b/>
          <w:bCs/>
          <w:i/>
          <w:iCs/>
          <w:sz w:val="24"/>
          <w:szCs w:val="24"/>
          <w:u w:val="single"/>
        </w:rPr>
        <w:t>P</w:t>
      </w:r>
      <w:r w:rsidR="00F27032">
        <w:rPr>
          <w:b/>
          <w:bCs/>
          <w:i/>
          <w:iCs/>
          <w:sz w:val="24"/>
          <w:szCs w:val="24"/>
          <w:u w:val="single"/>
        </w:rPr>
        <w:t>apers</w:t>
      </w:r>
      <w:r w:rsidRPr="00A80470">
        <w:rPr>
          <w:b/>
          <w:bCs/>
          <w:i/>
          <w:iCs/>
          <w:sz w:val="24"/>
          <w:szCs w:val="24"/>
          <w:u w:val="single"/>
        </w:rPr>
        <w:t xml:space="preserve"> P</w:t>
      </w:r>
      <w:r w:rsidR="00F27032">
        <w:rPr>
          <w:b/>
          <w:bCs/>
          <w:i/>
          <w:iCs/>
          <w:sz w:val="24"/>
          <w:szCs w:val="24"/>
          <w:u w:val="single"/>
        </w:rPr>
        <w:t>resented at</w:t>
      </w:r>
      <w:r w:rsidRPr="00A80470">
        <w:rPr>
          <w:b/>
          <w:bCs/>
          <w:i/>
          <w:iCs/>
          <w:sz w:val="24"/>
          <w:szCs w:val="24"/>
          <w:u w:val="single"/>
        </w:rPr>
        <w:t xml:space="preserve"> S</w:t>
      </w:r>
      <w:r w:rsidR="00F27032">
        <w:rPr>
          <w:b/>
          <w:bCs/>
          <w:i/>
          <w:iCs/>
          <w:sz w:val="24"/>
          <w:szCs w:val="24"/>
          <w:u w:val="single"/>
        </w:rPr>
        <w:t>cientific</w:t>
      </w:r>
      <w:r w:rsidRPr="00A80470">
        <w:rPr>
          <w:b/>
          <w:bCs/>
          <w:i/>
          <w:iCs/>
          <w:sz w:val="24"/>
          <w:szCs w:val="24"/>
          <w:u w:val="single"/>
        </w:rPr>
        <w:t xml:space="preserve"> C</w:t>
      </w:r>
      <w:r w:rsidR="00F27032">
        <w:rPr>
          <w:b/>
          <w:bCs/>
          <w:i/>
          <w:iCs/>
          <w:sz w:val="24"/>
          <w:szCs w:val="24"/>
          <w:u w:val="single"/>
        </w:rPr>
        <w:t>onferences</w:t>
      </w:r>
    </w:p>
    <w:p w14:paraId="1D881A20" w14:textId="77777777" w:rsidR="00A80470" w:rsidRPr="00A80470" w:rsidRDefault="00A80470" w:rsidP="00A80470">
      <w:pPr>
        <w:tabs>
          <w:tab w:val="left" w:pos="375"/>
          <w:tab w:val="left" w:pos="2643"/>
          <w:tab w:val="right" w:pos="8029"/>
        </w:tabs>
        <w:rPr>
          <w:sz w:val="24"/>
          <w:szCs w:val="24"/>
          <w:u w:val="single"/>
          <w:rtl/>
        </w:rPr>
      </w:pPr>
    </w:p>
    <w:p w14:paraId="095F0C14" w14:textId="77777777" w:rsidR="00A80470" w:rsidRPr="00C77730" w:rsidRDefault="00A80470" w:rsidP="00A80470">
      <w:pPr>
        <w:tabs>
          <w:tab w:val="left" w:pos="375"/>
          <w:tab w:val="left" w:pos="2643"/>
          <w:tab w:val="right" w:pos="8029"/>
        </w:tabs>
        <w:spacing w:line="360" w:lineRule="auto"/>
        <w:rPr>
          <w:b/>
          <w:bCs/>
          <w:sz w:val="24"/>
          <w:szCs w:val="24"/>
          <w:rtl/>
        </w:rPr>
      </w:pPr>
      <w:r w:rsidRPr="00C77730">
        <w:rPr>
          <w:rFonts w:hint="cs"/>
          <w:b/>
          <w:bCs/>
          <w:sz w:val="24"/>
          <w:szCs w:val="24"/>
          <w:rtl/>
        </w:rPr>
        <w:t xml:space="preserve">אלבז, ש. </w:t>
      </w:r>
    </w:p>
    <w:p w14:paraId="41D057FC" w14:textId="77777777" w:rsidR="00C77730" w:rsidRDefault="00A80470" w:rsidP="00C77730">
      <w:pPr>
        <w:tabs>
          <w:tab w:val="left" w:pos="375"/>
          <w:tab w:val="left" w:pos="2643"/>
          <w:tab w:val="right" w:pos="8029"/>
        </w:tabs>
        <w:spacing w:line="360" w:lineRule="auto"/>
        <w:ind w:left="-7"/>
        <w:rPr>
          <w:sz w:val="24"/>
          <w:szCs w:val="24"/>
        </w:rPr>
      </w:pPr>
      <w:r w:rsidRPr="00C77730">
        <w:rPr>
          <w:rFonts w:hint="cs"/>
          <w:b/>
          <w:bCs/>
          <w:sz w:val="24"/>
          <w:szCs w:val="24"/>
          <w:rtl/>
        </w:rPr>
        <w:t>2015</w:t>
      </w:r>
      <w:r w:rsidRPr="00A80470">
        <w:rPr>
          <w:rFonts w:hint="cs"/>
          <w:sz w:val="24"/>
          <w:szCs w:val="24"/>
          <w:rtl/>
        </w:rPr>
        <w:t xml:space="preserve"> - </w:t>
      </w:r>
      <w:r w:rsidRPr="00A80470">
        <w:rPr>
          <w:sz w:val="24"/>
          <w:szCs w:val="24"/>
          <w:rtl/>
        </w:rPr>
        <w:t>תכשיטי פייאנס משכונה עירונית בתל אצ-צאפי/גת בתקופת הברונזה הקדומה ג'</w:t>
      </w:r>
      <w:r w:rsidRPr="00A80470">
        <w:rPr>
          <w:rFonts w:hint="cs"/>
          <w:sz w:val="24"/>
          <w:szCs w:val="24"/>
          <w:rtl/>
        </w:rPr>
        <w:t xml:space="preserve">, כנס חוקרים </w:t>
      </w:r>
    </w:p>
    <w:p w14:paraId="1E5F1590" w14:textId="0A6DB2F6" w:rsidR="00A80470" w:rsidRPr="00A80470" w:rsidRDefault="00A80470" w:rsidP="00C77730">
      <w:pPr>
        <w:tabs>
          <w:tab w:val="left" w:pos="375"/>
          <w:tab w:val="left" w:pos="2643"/>
          <w:tab w:val="right" w:pos="8029"/>
        </w:tabs>
        <w:spacing w:line="360" w:lineRule="auto"/>
        <w:ind w:left="560"/>
        <w:rPr>
          <w:sz w:val="24"/>
          <w:szCs w:val="24"/>
          <w:rtl/>
        </w:rPr>
      </w:pPr>
      <w:r w:rsidRPr="00A80470">
        <w:rPr>
          <w:rFonts w:hint="cs"/>
          <w:sz w:val="24"/>
          <w:szCs w:val="24"/>
          <w:rtl/>
        </w:rPr>
        <w:t xml:space="preserve">צעירים המחלקה ללימודי ארץ ישראל </w:t>
      </w:r>
      <w:proofErr w:type="spellStart"/>
      <w:r w:rsidRPr="00A80470">
        <w:rPr>
          <w:rFonts w:hint="cs"/>
          <w:sz w:val="24"/>
          <w:szCs w:val="24"/>
          <w:rtl/>
        </w:rPr>
        <w:t>וארכיאולוגה</w:t>
      </w:r>
      <w:proofErr w:type="spellEnd"/>
      <w:r w:rsidRPr="00A80470">
        <w:rPr>
          <w:rFonts w:hint="cs"/>
          <w:sz w:val="24"/>
          <w:szCs w:val="24"/>
          <w:rtl/>
        </w:rPr>
        <w:t xml:space="preserve">, רמת גן. </w:t>
      </w:r>
    </w:p>
    <w:p w14:paraId="40CAF4ED" w14:textId="77777777" w:rsidR="00A80470" w:rsidRPr="00A80470" w:rsidRDefault="00A80470" w:rsidP="00A80470">
      <w:pPr>
        <w:tabs>
          <w:tab w:val="left" w:pos="375"/>
          <w:tab w:val="left" w:pos="2643"/>
          <w:tab w:val="right" w:pos="8029"/>
        </w:tabs>
        <w:spacing w:line="360" w:lineRule="auto"/>
        <w:rPr>
          <w:sz w:val="24"/>
          <w:szCs w:val="24"/>
          <w:rtl/>
        </w:rPr>
      </w:pPr>
    </w:p>
    <w:p w14:paraId="45230A1B" w14:textId="421203F5" w:rsidR="00A80470" w:rsidRPr="00C77730" w:rsidRDefault="00A80470" w:rsidP="00A80470">
      <w:pPr>
        <w:tabs>
          <w:tab w:val="left" w:pos="375"/>
          <w:tab w:val="left" w:pos="2643"/>
          <w:tab w:val="right" w:pos="8029"/>
        </w:tabs>
        <w:spacing w:line="360" w:lineRule="auto"/>
        <w:rPr>
          <w:b/>
          <w:bCs/>
          <w:sz w:val="24"/>
          <w:szCs w:val="24"/>
          <w:rtl/>
        </w:rPr>
      </w:pPr>
      <w:r w:rsidRPr="00C77730">
        <w:rPr>
          <w:rFonts w:hint="cs"/>
          <w:b/>
          <w:bCs/>
          <w:sz w:val="24"/>
          <w:szCs w:val="24"/>
          <w:rtl/>
        </w:rPr>
        <w:t>אלבז, ש., שי, א., מאיר, א. וגרינפילד, ה.</w:t>
      </w:r>
    </w:p>
    <w:p w14:paraId="2FF06D6D" w14:textId="77777777" w:rsidR="00C77730" w:rsidRDefault="00A80470" w:rsidP="00A80470">
      <w:pPr>
        <w:tabs>
          <w:tab w:val="left" w:pos="375"/>
          <w:tab w:val="left" w:pos="2643"/>
          <w:tab w:val="right" w:pos="8029"/>
        </w:tabs>
        <w:spacing w:line="360" w:lineRule="auto"/>
        <w:rPr>
          <w:rFonts w:asciiTheme="minorHAnsi" w:hAnsiTheme="minorHAnsi" w:cs="David-Reg"/>
          <w:sz w:val="24"/>
          <w:szCs w:val="24"/>
          <w:lang w:eastAsia="en-US"/>
        </w:rPr>
      </w:pPr>
      <w:r w:rsidRPr="00C77730">
        <w:rPr>
          <w:rFonts w:hint="cs"/>
          <w:b/>
          <w:bCs/>
          <w:sz w:val="24"/>
          <w:szCs w:val="24"/>
          <w:rtl/>
        </w:rPr>
        <w:t>2016</w:t>
      </w:r>
      <w:r w:rsidR="00C77730">
        <w:rPr>
          <w:sz w:val="24"/>
          <w:szCs w:val="24"/>
        </w:rPr>
        <w:t xml:space="preserve"> </w:t>
      </w:r>
      <w:r w:rsidRPr="00A80470">
        <w:rPr>
          <w:rFonts w:hint="cs"/>
          <w:sz w:val="24"/>
          <w:szCs w:val="24"/>
          <w:rtl/>
        </w:rPr>
        <w:t xml:space="preserve">- </w:t>
      </w:r>
      <w:r w:rsidRPr="00A80470">
        <w:rPr>
          <w:sz w:val="24"/>
          <w:szCs w:val="24"/>
          <w:rtl/>
        </w:rPr>
        <w:t>מנחות ייסוד</w:t>
      </w:r>
      <w:r w:rsidRPr="00A80470">
        <w:rPr>
          <w:rFonts w:hint="cs"/>
          <w:sz w:val="24"/>
          <w:szCs w:val="24"/>
          <w:rtl/>
        </w:rPr>
        <w:t xml:space="preserve"> </w:t>
      </w:r>
      <w:r w:rsidRPr="00A80470">
        <w:rPr>
          <w:sz w:val="24"/>
          <w:szCs w:val="24"/>
          <w:rtl/>
        </w:rPr>
        <w:t>כפולחן ביתי בתקופת הברונזה</w:t>
      </w:r>
      <w:r w:rsidRPr="00A80470">
        <w:rPr>
          <w:rFonts w:hint="cs"/>
          <w:sz w:val="24"/>
          <w:szCs w:val="24"/>
          <w:rtl/>
        </w:rPr>
        <w:t xml:space="preserve"> </w:t>
      </w:r>
      <w:r w:rsidRPr="00A80470">
        <w:rPr>
          <w:sz w:val="24"/>
          <w:szCs w:val="24"/>
          <w:rtl/>
        </w:rPr>
        <w:t>הקדומה ג' בתל אצ-צאפי/גת</w:t>
      </w:r>
      <w:r w:rsidRPr="00A80470">
        <w:rPr>
          <w:rFonts w:asciiTheme="minorHAnsi" w:hAnsiTheme="minorHAnsi" w:cs="David-Reg" w:hint="cs"/>
          <w:sz w:val="24"/>
          <w:szCs w:val="24"/>
          <w:rtl/>
          <w:lang w:eastAsia="en-US"/>
        </w:rPr>
        <w:t xml:space="preserve">, הקונגרס </w:t>
      </w:r>
    </w:p>
    <w:p w14:paraId="6C4777C3" w14:textId="2885CC04" w:rsidR="00A80470" w:rsidRDefault="00A80470" w:rsidP="00C77730">
      <w:pPr>
        <w:tabs>
          <w:tab w:val="left" w:pos="375"/>
          <w:tab w:val="left" w:pos="2643"/>
          <w:tab w:val="right" w:pos="8029"/>
        </w:tabs>
        <w:spacing w:line="360" w:lineRule="auto"/>
        <w:ind w:left="702" w:hanging="142"/>
        <w:rPr>
          <w:rFonts w:asciiTheme="minorHAnsi" w:hAnsiTheme="minorHAnsi" w:cs="David-Reg"/>
          <w:sz w:val="24"/>
          <w:szCs w:val="24"/>
          <w:rtl/>
          <w:lang w:eastAsia="en-US"/>
        </w:rPr>
      </w:pPr>
      <w:r w:rsidRPr="00A80470">
        <w:rPr>
          <w:rFonts w:asciiTheme="minorHAnsi" w:hAnsiTheme="minorHAnsi" w:cs="David-Reg" w:hint="cs"/>
          <w:sz w:val="24"/>
          <w:szCs w:val="24"/>
          <w:rtl/>
          <w:lang w:eastAsia="en-US"/>
        </w:rPr>
        <w:t>הארכיאולוגי הארבעים ושניים בישראל, תל אביב.</w:t>
      </w:r>
    </w:p>
    <w:p w14:paraId="732F77D0" w14:textId="77777777" w:rsidR="00D54B4B" w:rsidRPr="00A80470" w:rsidRDefault="00D54B4B" w:rsidP="00A80470">
      <w:pPr>
        <w:tabs>
          <w:tab w:val="left" w:pos="375"/>
          <w:tab w:val="left" w:pos="2643"/>
          <w:tab w:val="right" w:pos="8029"/>
        </w:tabs>
        <w:spacing w:line="360" w:lineRule="auto"/>
        <w:rPr>
          <w:sz w:val="24"/>
          <w:szCs w:val="24"/>
          <w:rtl/>
        </w:rPr>
      </w:pPr>
    </w:p>
    <w:p w14:paraId="0CCA5866" w14:textId="5FF82755" w:rsidR="00A80470" w:rsidRPr="00C77730" w:rsidRDefault="00D54B4B" w:rsidP="00A80470">
      <w:pPr>
        <w:tabs>
          <w:tab w:val="left" w:pos="375"/>
          <w:tab w:val="left" w:pos="2643"/>
          <w:tab w:val="right" w:pos="8029"/>
        </w:tabs>
        <w:spacing w:line="360" w:lineRule="auto"/>
        <w:rPr>
          <w:b/>
          <w:bCs/>
          <w:sz w:val="24"/>
          <w:szCs w:val="24"/>
          <w:rtl/>
        </w:rPr>
      </w:pPr>
      <w:proofErr w:type="spellStart"/>
      <w:r w:rsidRPr="00C77730">
        <w:rPr>
          <w:rFonts w:hint="cs"/>
          <w:b/>
          <w:bCs/>
          <w:sz w:val="24"/>
          <w:szCs w:val="24"/>
          <w:rtl/>
        </w:rPr>
        <w:t>גוטרמן</w:t>
      </w:r>
      <w:proofErr w:type="spellEnd"/>
      <w:r w:rsidRPr="00C77730">
        <w:rPr>
          <w:rFonts w:hint="cs"/>
          <w:b/>
          <w:bCs/>
          <w:sz w:val="24"/>
          <w:szCs w:val="24"/>
          <w:rtl/>
        </w:rPr>
        <w:t xml:space="preserve">, ש., אלבז, ש. ומאיר, א. </w:t>
      </w:r>
    </w:p>
    <w:p w14:paraId="2710432B" w14:textId="77777777" w:rsidR="00C77730" w:rsidRDefault="00D54B4B" w:rsidP="00A80470">
      <w:pPr>
        <w:tabs>
          <w:tab w:val="left" w:pos="375"/>
          <w:tab w:val="left" w:pos="2643"/>
          <w:tab w:val="right" w:pos="8029"/>
        </w:tabs>
        <w:spacing w:line="360" w:lineRule="auto"/>
        <w:rPr>
          <w:rFonts w:asciiTheme="minorHAnsi" w:hAnsiTheme="minorHAnsi" w:cs="David-Reg"/>
          <w:sz w:val="24"/>
          <w:szCs w:val="24"/>
          <w:lang w:eastAsia="en-US"/>
        </w:rPr>
      </w:pPr>
      <w:r w:rsidRPr="00C77730">
        <w:rPr>
          <w:rFonts w:hint="cs"/>
          <w:b/>
          <w:bCs/>
          <w:sz w:val="24"/>
          <w:szCs w:val="24"/>
          <w:rtl/>
        </w:rPr>
        <w:t>2023</w:t>
      </w:r>
      <w:r w:rsidR="00C77730">
        <w:rPr>
          <w:rFonts w:hint="cs"/>
          <w:sz w:val="24"/>
          <w:szCs w:val="24"/>
          <w:rtl/>
        </w:rPr>
        <w:t xml:space="preserve"> -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asciiTheme="minorBidi" w:eastAsia="Cascadia Mono" w:hAnsiTheme="minorBidi" w:hint="cs"/>
          <w:color w:val="000000" w:themeColor="dark1"/>
          <w:sz w:val="24"/>
          <w:szCs w:val="24"/>
          <w:rtl/>
        </w:rPr>
        <w:t>"</w:t>
      </w:r>
      <w:r w:rsidRPr="00EC2D26">
        <w:rPr>
          <w:rFonts w:asciiTheme="minorBidi" w:hAnsiTheme="minorBidi" w:hint="cs"/>
          <w:sz w:val="24"/>
          <w:szCs w:val="24"/>
          <w:rtl/>
        </w:rPr>
        <w:t>ה</w:t>
      </w:r>
      <w:r w:rsidRPr="00EC2D26">
        <w:rPr>
          <w:rFonts w:asciiTheme="minorBidi" w:hAnsiTheme="minorBidi"/>
          <w:sz w:val="24"/>
          <w:szCs w:val="24"/>
          <w:rtl/>
        </w:rPr>
        <w:t>ַלְלוּהוּ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EC2D26">
        <w:rPr>
          <w:rFonts w:asciiTheme="minorBidi" w:hAnsiTheme="minorBidi"/>
          <w:sz w:val="24"/>
          <w:szCs w:val="24"/>
          <w:rtl/>
        </w:rPr>
        <w:t>בְצִלְצְלֵי שָׁמַע הַלְלוּהוּ בְצִלְצְלֵי תְרוּעָה</w:t>
      </w:r>
      <w:r>
        <w:rPr>
          <w:rFonts w:asciiTheme="minorBidi" w:hAnsiTheme="minorBidi" w:hint="cs"/>
          <w:sz w:val="24"/>
          <w:szCs w:val="24"/>
          <w:rtl/>
        </w:rPr>
        <w:t xml:space="preserve">" </w:t>
      </w:r>
      <w:r w:rsidRPr="00EC2D26">
        <w:rPr>
          <w:rFonts w:asciiTheme="minorBidi" w:hAnsiTheme="minorBidi"/>
          <w:sz w:val="24"/>
          <w:szCs w:val="24"/>
          <w:rtl/>
        </w:rPr>
        <w:t>- כלי נגינה בפולחן הפלשתי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A80470">
        <w:rPr>
          <w:rFonts w:asciiTheme="minorHAnsi" w:hAnsiTheme="minorHAnsi" w:cs="David-Reg" w:hint="cs"/>
          <w:sz w:val="24"/>
          <w:szCs w:val="24"/>
          <w:rtl/>
          <w:lang w:eastAsia="en-US"/>
        </w:rPr>
        <w:t xml:space="preserve">הקונגרס </w:t>
      </w:r>
    </w:p>
    <w:p w14:paraId="6BF9CC3B" w14:textId="5AF5E99E" w:rsidR="00D54B4B" w:rsidRDefault="00D54B4B" w:rsidP="00C77730">
      <w:pPr>
        <w:tabs>
          <w:tab w:val="left" w:pos="375"/>
          <w:tab w:val="left" w:pos="2643"/>
          <w:tab w:val="right" w:pos="8029"/>
        </w:tabs>
        <w:spacing w:line="360" w:lineRule="auto"/>
        <w:ind w:left="560"/>
        <w:rPr>
          <w:sz w:val="24"/>
          <w:szCs w:val="24"/>
          <w:rtl/>
        </w:rPr>
      </w:pPr>
      <w:r w:rsidRPr="00A80470">
        <w:rPr>
          <w:rFonts w:asciiTheme="minorHAnsi" w:hAnsiTheme="minorHAnsi" w:cs="David-Reg" w:hint="cs"/>
          <w:sz w:val="24"/>
          <w:szCs w:val="24"/>
          <w:rtl/>
          <w:lang w:eastAsia="en-US"/>
        </w:rPr>
        <w:t xml:space="preserve">הארכיאולוגי הארבעים </w:t>
      </w:r>
      <w:proofErr w:type="spellStart"/>
      <w:r w:rsidRPr="00D54B4B">
        <w:rPr>
          <w:rFonts w:asciiTheme="minorHAnsi" w:hAnsiTheme="minorHAnsi" w:cs="David-Reg"/>
          <w:sz w:val="24"/>
          <w:szCs w:val="24"/>
          <w:rtl/>
          <w:lang w:eastAsia="en-US"/>
        </w:rPr>
        <w:t>הארבעים</w:t>
      </w:r>
      <w:proofErr w:type="spellEnd"/>
      <w:r w:rsidRPr="00D54B4B">
        <w:rPr>
          <w:rFonts w:asciiTheme="minorHAnsi" w:hAnsiTheme="minorHAnsi" w:cs="David-Reg"/>
          <w:sz w:val="24"/>
          <w:szCs w:val="24"/>
          <w:rtl/>
          <w:lang w:eastAsia="en-US"/>
        </w:rPr>
        <w:t xml:space="preserve"> ושמונה</w:t>
      </w:r>
      <w:r w:rsidRPr="00D54B4B">
        <w:rPr>
          <w:rFonts w:asciiTheme="minorHAnsi" w:hAnsiTheme="minorHAnsi" w:cs="David-Reg" w:hint="cs"/>
          <w:sz w:val="24"/>
          <w:szCs w:val="24"/>
          <w:rtl/>
          <w:lang w:eastAsia="en-US"/>
        </w:rPr>
        <w:t xml:space="preserve"> </w:t>
      </w:r>
      <w:r w:rsidRPr="00A80470">
        <w:rPr>
          <w:rFonts w:asciiTheme="minorHAnsi" w:hAnsiTheme="minorHAnsi" w:cs="David-Reg" w:hint="cs"/>
          <w:sz w:val="24"/>
          <w:szCs w:val="24"/>
          <w:rtl/>
          <w:lang w:eastAsia="en-US"/>
        </w:rPr>
        <w:t xml:space="preserve">בישראל, </w:t>
      </w:r>
      <w:r>
        <w:rPr>
          <w:rFonts w:asciiTheme="minorHAnsi" w:hAnsiTheme="minorHAnsi" w:cs="David-Reg" w:hint="cs"/>
          <w:sz w:val="24"/>
          <w:szCs w:val="24"/>
          <w:rtl/>
          <w:lang w:eastAsia="en-US"/>
        </w:rPr>
        <w:t>ירושלים</w:t>
      </w:r>
      <w:r w:rsidRPr="00A80470">
        <w:rPr>
          <w:rFonts w:asciiTheme="minorHAnsi" w:hAnsiTheme="minorHAnsi" w:cs="David-Reg" w:hint="cs"/>
          <w:sz w:val="24"/>
          <w:szCs w:val="24"/>
          <w:rtl/>
          <w:lang w:eastAsia="en-US"/>
        </w:rPr>
        <w:t>.</w:t>
      </w:r>
    </w:p>
    <w:p w14:paraId="59A0FF8B" w14:textId="77777777" w:rsidR="00D54B4B" w:rsidRPr="00A80470" w:rsidRDefault="00D54B4B" w:rsidP="00A80470">
      <w:pPr>
        <w:tabs>
          <w:tab w:val="left" w:pos="375"/>
          <w:tab w:val="left" w:pos="2643"/>
          <w:tab w:val="right" w:pos="8029"/>
        </w:tabs>
        <w:spacing w:line="360" w:lineRule="auto"/>
        <w:rPr>
          <w:sz w:val="24"/>
          <w:szCs w:val="24"/>
          <w:rtl/>
        </w:rPr>
      </w:pPr>
    </w:p>
    <w:p w14:paraId="49ADEB8A" w14:textId="77777777" w:rsidR="00A80470" w:rsidRPr="00C77730" w:rsidRDefault="00A80470" w:rsidP="00A80470">
      <w:pPr>
        <w:tabs>
          <w:tab w:val="left" w:pos="375"/>
          <w:tab w:val="left" w:pos="2643"/>
          <w:tab w:val="right" w:pos="8029"/>
        </w:tabs>
        <w:spacing w:line="360" w:lineRule="auto"/>
        <w:rPr>
          <w:b/>
          <w:bCs/>
          <w:sz w:val="24"/>
          <w:szCs w:val="24"/>
          <w:rtl/>
        </w:rPr>
      </w:pPr>
      <w:r w:rsidRPr="00C77730">
        <w:rPr>
          <w:rFonts w:hint="cs"/>
          <w:b/>
          <w:bCs/>
          <w:sz w:val="24"/>
          <w:szCs w:val="24"/>
          <w:rtl/>
        </w:rPr>
        <w:t>קיסוס, ש., שי, א., מאיר, א. וגרינפילד, ה.</w:t>
      </w:r>
    </w:p>
    <w:p w14:paraId="68BB43D5" w14:textId="77777777" w:rsidR="00C77730" w:rsidRDefault="00A80470" w:rsidP="00A80470">
      <w:pPr>
        <w:autoSpaceDE w:val="0"/>
        <w:autoSpaceDN w:val="0"/>
        <w:adjustRightInd w:val="0"/>
        <w:spacing w:line="360" w:lineRule="auto"/>
        <w:ind w:right="-192"/>
        <w:rPr>
          <w:rFonts w:ascii="David-Reg" w:cs="David-Reg"/>
          <w:sz w:val="24"/>
          <w:szCs w:val="24"/>
          <w:lang w:eastAsia="en-US"/>
        </w:rPr>
      </w:pPr>
      <w:r w:rsidRPr="00C77730">
        <w:rPr>
          <w:rFonts w:hint="cs"/>
          <w:b/>
          <w:bCs/>
          <w:sz w:val="24"/>
          <w:szCs w:val="24"/>
          <w:rtl/>
        </w:rPr>
        <w:t>2014</w:t>
      </w:r>
      <w:r w:rsidR="00C77730">
        <w:rPr>
          <w:rFonts w:hint="cs"/>
          <w:sz w:val="24"/>
          <w:szCs w:val="24"/>
          <w:rtl/>
        </w:rPr>
        <w:t xml:space="preserve"> </w:t>
      </w:r>
      <w:r w:rsidRPr="00A80470">
        <w:rPr>
          <w:rFonts w:hint="cs"/>
          <w:sz w:val="24"/>
          <w:szCs w:val="24"/>
          <w:rtl/>
        </w:rPr>
        <w:t xml:space="preserve">- </w:t>
      </w:r>
      <w:r w:rsidRPr="00A80470">
        <w:rPr>
          <w:rFonts w:ascii="David-Reg" w:cs="David-Reg" w:hint="cs"/>
          <w:sz w:val="24"/>
          <w:szCs w:val="24"/>
          <w:rtl/>
          <w:lang w:eastAsia="en-US"/>
        </w:rPr>
        <w:t>תרבות</w:t>
      </w:r>
      <w:r w:rsidRPr="00A80470">
        <w:rPr>
          <w:rFonts w:ascii="David-Reg" w:cs="David-Reg"/>
          <w:sz w:val="24"/>
          <w:szCs w:val="24"/>
          <w:rtl/>
          <w:lang w:eastAsia="en-US"/>
        </w:rPr>
        <w:t xml:space="preserve"> </w:t>
      </w:r>
      <w:r w:rsidRPr="00A80470">
        <w:rPr>
          <w:rFonts w:ascii="David-Reg" w:cs="David-Reg" w:hint="cs"/>
          <w:sz w:val="24"/>
          <w:szCs w:val="24"/>
          <w:rtl/>
          <w:lang w:eastAsia="en-US"/>
        </w:rPr>
        <w:t>הפנאי</w:t>
      </w:r>
      <w:r w:rsidRPr="00A80470">
        <w:rPr>
          <w:rFonts w:ascii="David-Reg" w:cs="David-Reg"/>
          <w:sz w:val="24"/>
          <w:szCs w:val="24"/>
          <w:rtl/>
          <w:lang w:eastAsia="en-US"/>
        </w:rPr>
        <w:t xml:space="preserve"> </w:t>
      </w:r>
      <w:r w:rsidRPr="00A80470">
        <w:rPr>
          <w:rFonts w:ascii="David-Reg" w:cs="David-Reg" w:hint="cs"/>
          <w:sz w:val="24"/>
          <w:szCs w:val="24"/>
          <w:rtl/>
          <w:lang w:eastAsia="en-US"/>
        </w:rPr>
        <w:t>בתקופת</w:t>
      </w:r>
      <w:r w:rsidRPr="00A80470">
        <w:rPr>
          <w:rFonts w:ascii="David-Reg" w:cs="David-Reg"/>
          <w:sz w:val="24"/>
          <w:szCs w:val="24"/>
          <w:rtl/>
          <w:lang w:eastAsia="en-US"/>
        </w:rPr>
        <w:t xml:space="preserve"> </w:t>
      </w:r>
      <w:r w:rsidRPr="00A80470">
        <w:rPr>
          <w:rFonts w:ascii="David-Reg" w:cs="David-Reg" w:hint="cs"/>
          <w:sz w:val="24"/>
          <w:szCs w:val="24"/>
          <w:rtl/>
          <w:lang w:eastAsia="en-US"/>
        </w:rPr>
        <w:t>הברונזה</w:t>
      </w:r>
      <w:r w:rsidRPr="00A80470">
        <w:rPr>
          <w:rFonts w:ascii="David-Reg" w:cs="David-Reg"/>
          <w:sz w:val="24"/>
          <w:szCs w:val="24"/>
          <w:rtl/>
          <w:lang w:eastAsia="en-US"/>
        </w:rPr>
        <w:t xml:space="preserve"> </w:t>
      </w:r>
      <w:r w:rsidRPr="00A80470">
        <w:rPr>
          <w:rFonts w:ascii="David-Reg" w:cs="David-Reg" w:hint="cs"/>
          <w:sz w:val="24"/>
          <w:szCs w:val="24"/>
          <w:rtl/>
          <w:lang w:eastAsia="en-US"/>
        </w:rPr>
        <w:t>הקדומה</w:t>
      </w:r>
      <w:r w:rsidRPr="00A80470">
        <w:rPr>
          <w:rFonts w:ascii="David-Reg" w:cs="David-Reg"/>
          <w:sz w:val="24"/>
          <w:szCs w:val="24"/>
          <w:rtl/>
          <w:lang w:eastAsia="en-US"/>
        </w:rPr>
        <w:t xml:space="preserve"> </w:t>
      </w:r>
      <w:r w:rsidRPr="00A80470">
        <w:rPr>
          <w:rFonts w:ascii="David-Reg" w:cs="David-Reg" w:hint="cs"/>
          <w:sz w:val="24"/>
          <w:szCs w:val="24"/>
          <w:rtl/>
          <w:lang w:eastAsia="en-US"/>
        </w:rPr>
        <w:t>ג</w:t>
      </w:r>
      <w:r w:rsidRPr="00A80470">
        <w:rPr>
          <w:rFonts w:ascii="David-Reg" w:cs="David-Reg"/>
          <w:sz w:val="24"/>
          <w:szCs w:val="24"/>
          <w:rtl/>
          <w:lang w:eastAsia="en-US"/>
        </w:rPr>
        <w:t xml:space="preserve">' </w:t>
      </w:r>
      <w:r w:rsidRPr="00A80470">
        <w:rPr>
          <w:rFonts w:ascii="David-Reg" w:cs="David-Reg" w:hint="cs"/>
          <w:sz w:val="24"/>
          <w:szCs w:val="24"/>
          <w:rtl/>
          <w:lang w:eastAsia="en-US"/>
        </w:rPr>
        <w:t>–</w:t>
      </w:r>
      <w:r w:rsidRPr="00A80470">
        <w:rPr>
          <w:rFonts w:ascii="David-Reg" w:cs="David-Reg"/>
          <w:sz w:val="24"/>
          <w:szCs w:val="24"/>
          <w:rtl/>
          <w:lang w:eastAsia="en-US"/>
        </w:rPr>
        <w:t xml:space="preserve"> </w:t>
      </w:r>
      <w:r w:rsidRPr="00A80470">
        <w:rPr>
          <w:rFonts w:ascii="David-Reg" w:cs="David-Reg" w:hint="cs"/>
          <w:sz w:val="24"/>
          <w:szCs w:val="24"/>
          <w:rtl/>
          <w:lang w:eastAsia="en-US"/>
        </w:rPr>
        <w:t>משחקי</w:t>
      </w:r>
      <w:r w:rsidRPr="00A80470">
        <w:rPr>
          <w:rFonts w:ascii="David-Reg" w:cs="David-Reg"/>
          <w:sz w:val="24"/>
          <w:szCs w:val="24"/>
          <w:rtl/>
          <w:lang w:eastAsia="en-US"/>
        </w:rPr>
        <w:t xml:space="preserve"> </w:t>
      </w:r>
      <w:r w:rsidRPr="00A80470">
        <w:rPr>
          <w:rFonts w:ascii="David-Reg" w:cs="David-Reg" w:hint="cs"/>
          <w:sz w:val="24"/>
          <w:szCs w:val="24"/>
          <w:rtl/>
          <w:lang w:eastAsia="en-US"/>
        </w:rPr>
        <w:t>לוח</w:t>
      </w:r>
      <w:r w:rsidRPr="00A80470">
        <w:rPr>
          <w:rFonts w:ascii="David-Reg" w:cs="David-Reg"/>
          <w:sz w:val="24"/>
          <w:szCs w:val="24"/>
          <w:rtl/>
          <w:lang w:eastAsia="en-US"/>
        </w:rPr>
        <w:t xml:space="preserve"> </w:t>
      </w:r>
      <w:r w:rsidRPr="00A80470">
        <w:rPr>
          <w:rFonts w:ascii="David-Reg" w:cs="David-Reg" w:hint="cs"/>
          <w:sz w:val="24"/>
          <w:szCs w:val="24"/>
          <w:rtl/>
          <w:lang w:eastAsia="en-US"/>
        </w:rPr>
        <w:t>כבבואה</w:t>
      </w:r>
      <w:r w:rsidRPr="00A80470">
        <w:rPr>
          <w:rFonts w:ascii="David-Reg" w:cs="David-Reg"/>
          <w:sz w:val="24"/>
          <w:szCs w:val="24"/>
          <w:rtl/>
          <w:lang w:eastAsia="en-US"/>
        </w:rPr>
        <w:t xml:space="preserve"> </w:t>
      </w:r>
      <w:r w:rsidRPr="00A80470">
        <w:rPr>
          <w:rFonts w:ascii="David-Reg" w:cs="David-Reg" w:hint="cs"/>
          <w:sz w:val="24"/>
          <w:szCs w:val="24"/>
          <w:rtl/>
          <w:lang w:eastAsia="en-US"/>
        </w:rPr>
        <w:t>ש</w:t>
      </w:r>
      <w:r w:rsidRPr="00A80470">
        <w:rPr>
          <w:rFonts w:asciiTheme="minorHAnsi" w:hAnsiTheme="minorHAnsi" w:cs="David-Reg" w:hint="cs"/>
          <w:sz w:val="24"/>
          <w:szCs w:val="24"/>
          <w:rtl/>
          <w:lang w:eastAsia="en-US"/>
        </w:rPr>
        <w:t xml:space="preserve">ל </w:t>
      </w:r>
      <w:r w:rsidRPr="00A80470">
        <w:rPr>
          <w:rFonts w:ascii="David-Reg" w:cs="David-Reg" w:hint="cs"/>
          <w:sz w:val="24"/>
          <w:szCs w:val="24"/>
          <w:rtl/>
          <w:lang w:eastAsia="en-US"/>
        </w:rPr>
        <w:t>אינטראקציה</w:t>
      </w:r>
      <w:r w:rsidRPr="00A80470">
        <w:rPr>
          <w:rFonts w:ascii="David-Reg" w:cs="David-Reg"/>
          <w:sz w:val="24"/>
          <w:szCs w:val="24"/>
          <w:rtl/>
          <w:lang w:eastAsia="en-US"/>
        </w:rPr>
        <w:t xml:space="preserve"> </w:t>
      </w:r>
      <w:r w:rsidRPr="00A80470">
        <w:rPr>
          <w:rFonts w:ascii="David-Reg" w:cs="David-Reg" w:hint="cs"/>
          <w:sz w:val="24"/>
          <w:szCs w:val="24"/>
          <w:rtl/>
          <w:lang w:eastAsia="en-US"/>
        </w:rPr>
        <w:t>חברתית</w:t>
      </w:r>
      <w:r w:rsidRPr="00A80470">
        <w:rPr>
          <w:rFonts w:ascii="David-Reg" w:cs="David-Reg"/>
          <w:sz w:val="24"/>
          <w:szCs w:val="24"/>
          <w:rtl/>
          <w:lang w:eastAsia="en-US"/>
        </w:rPr>
        <w:t xml:space="preserve"> </w:t>
      </w:r>
    </w:p>
    <w:p w14:paraId="3031E699" w14:textId="1F0C783F" w:rsidR="00A80470" w:rsidRPr="00A80470" w:rsidRDefault="00A80470" w:rsidP="00C77730">
      <w:pPr>
        <w:autoSpaceDE w:val="0"/>
        <w:autoSpaceDN w:val="0"/>
        <w:adjustRightInd w:val="0"/>
        <w:spacing w:line="360" w:lineRule="auto"/>
        <w:ind w:left="560" w:right="-192"/>
        <w:rPr>
          <w:rFonts w:asciiTheme="minorHAnsi" w:hAnsiTheme="minorHAnsi" w:cs="David-Reg"/>
          <w:sz w:val="24"/>
          <w:szCs w:val="24"/>
          <w:rtl/>
          <w:lang w:eastAsia="en-US"/>
        </w:rPr>
      </w:pPr>
      <w:r w:rsidRPr="00A80470">
        <w:rPr>
          <w:rFonts w:ascii="David-Reg" w:cs="David-Reg" w:hint="cs"/>
          <w:sz w:val="24"/>
          <w:szCs w:val="24"/>
          <w:rtl/>
          <w:lang w:eastAsia="en-US"/>
        </w:rPr>
        <w:lastRenderedPageBreak/>
        <w:t>בתל</w:t>
      </w:r>
      <w:r w:rsidRPr="00A80470">
        <w:rPr>
          <w:rFonts w:ascii="David-Reg" w:cs="David-Reg"/>
          <w:sz w:val="24"/>
          <w:szCs w:val="24"/>
          <w:rtl/>
          <w:lang w:eastAsia="en-US"/>
        </w:rPr>
        <w:t xml:space="preserve"> </w:t>
      </w:r>
      <w:r w:rsidRPr="00A80470">
        <w:rPr>
          <w:rFonts w:ascii="David-Reg" w:cs="David-Reg" w:hint="cs"/>
          <w:sz w:val="24"/>
          <w:szCs w:val="24"/>
          <w:rtl/>
          <w:lang w:eastAsia="en-US"/>
        </w:rPr>
        <w:t>צפית</w:t>
      </w:r>
      <w:r w:rsidRPr="00A80470">
        <w:rPr>
          <w:rFonts w:ascii="David-Reg" w:cs="David-Reg"/>
          <w:sz w:val="24"/>
          <w:szCs w:val="24"/>
          <w:rtl/>
          <w:lang w:eastAsia="en-US"/>
        </w:rPr>
        <w:t>/</w:t>
      </w:r>
      <w:r w:rsidRPr="00A80470">
        <w:rPr>
          <w:rFonts w:ascii="David-Reg" w:cs="David-Reg" w:hint="cs"/>
          <w:sz w:val="24"/>
          <w:szCs w:val="24"/>
          <w:rtl/>
          <w:lang w:eastAsia="en-US"/>
        </w:rPr>
        <w:t>גת</w:t>
      </w:r>
      <w:r w:rsidRPr="00A80470">
        <w:rPr>
          <w:rFonts w:asciiTheme="minorHAnsi" w:hAnsiTheme="minorHAnsi" w:cs="David-Reg" w:hint="cs"/>
          <w:sz w:val="24"/>
          <w:szCs w:val="24"/>
          <w:rtl/>
          <w:lang w:eastAsia="en-US"/>
        </w:rPr>
        <w:t xml:space="preserve">, הקונגרס הארכיאולוגי הארבעים בישראל, חיפה. </w:t>
      </w:r>
    </w:p>
    <w:p w14:paraId="056850C8" w14:textId="77777777" w:rsidR="00A80470" w:rsidRPr="00A80470" w:rsidRDefault="00A80470" w:rsidP="00A80470">
      <w:pPr>
        <w:autoSpaceDE w:val="0"/>
        <w:autoSpaceDN w:val="0"/>
        <w:adjustRightInd w:val="0"/>
        <w:spacing w:line="360" w:lineRule="auto"/>
        <w:ind w:right="-192"/>
        <w:rPr>
          <w:rFonts w:asciiTheme="minorHAnsi" w:hAnsiTheme="minorHAnsi" w:cs="David-Reg"/>
          <w:sz w:val="24"/>
          <w:szCs w:val="24"/>
          <w:rtl/>
          <w:lang w:eastAsia="en-US"/>
        </w:rPr>
      </w:pPr>
    </w:p>
    <w:p w14:paraId="0DEFA9EE" w14:textId="77777777" w:rsidR="00A80470" w:rsidRPr="00A80470" w:rsidRDefault="00A80470" w:rsidP="00A80470">
      <w:pPr>
        <w:autoSpaceDE w:val="0"/>
        <w:autoSpaceDN w:val="0"/>
        <w:bidi w:val="0"/>
        <w:adjustRightInd w:val="0"/>
        <w:spacing w:line="360" w:lineRule="auto"/>
        <w:ind w:right="-192"/>
        <w:rPr>
          <w:rFonts w:ascii="David" w:hAnsi="David"/>
          <w:color w:val="222222"/>
          <w:sz w:val="24"/>
          <w:szCs w:val="24"/>
          <w:shd w:val="clear" w:color="auto" w:fill="FFFFFF"/>
        </w:rPr>
      </w:pPr>
    </w:p>
    <w:p w14:paraId="3E56B573" w14:textId="77777777" w:rsidR="00A80470" w:rsidRPr="00C77730" w:rsidRDefault="00A80470" w:rsidP="00A80470">
      <w:pPr>
        <w:autoSpaceDE w:val="0"/>
        <w:autoSpaceDN w:val="0"/>
        <w:bidi w:val="0"/>
        <w:adjustRightInd w:val="0"/>
        <w:spacing w:line="360" w:lineRule="auto"/>
        <w:ind w:right="-192"/>
        <w:rPr>
          <w:rFonts w:ascii="David" w:hAnsi="David"/>
          <w:b/>
          <w:bCs/>
          <w:color w:val="222222"/>
          <w:sz w:val="24"/>
          <w:szCs w:val="24"/>
          <w:shd w:val="clear" w:color="auto" w:fill="FFFFFF"/>
          <w:rtl/>
        </w:rPr>
      </w:pPr>
      <w:r w:rsidRPr="00C77730">
        <w:rPr>
          <w:rFonts w:ascii="David" w:hAnsi="David"/>
          <w:b/>
          <w:bCs/>
          <w:color w:val="222222"/>
          <w:sz w:val="24"/>
          <w:szCs w:val="24"/>
          <w:shd w:val="clear" w:color="auto" w:fill="FFFFFF"/>
        </w:rPr>
        <w:t>Albaz, S.,</w:t>
      </w:r>
    </w:p>
    <w:p w14:paraId="33368D9B" w14:textId="1C577F39" w:rsidR="00171CB9" w:rsidRDefault="00171CB9" w:rsidP="00C77730">
      <w:pPr>
        <w:autoSpaceDE w:val="0"/>
        <w:autoSpaceDN w:val="0"/>
        <w:bidi w:val="0"/>
        <w:adjustRightInd w:val="0"/>
        <w:spacing w:line="360" w:lineRule="auto"/>
        <w:ind w:left="567" w:right="-192" w:hanging="567"/>
        <w:rPr>
          <w:rFonts w:ascii="David" w:hAnsi="David"/>
          <w:color w:val="222222"/>
          <w:sz w:val="24"/>
          <w:szCs w:val="24"/>
          <w:shd w:val="clear" w:color="auto" w:fill="FFFFFF"/>
        </w:rPr>
      </w:pPr>
      <w:r w:rsidRPr="00C77730">
        <w:rPr>
          <w:rFonts w:ascii="David" w:hAnsi="David" w:hint="cs"/>
          <w:b/>
          <w:bCs/>
          <w:color w:val="222222"/>
          <w:sz w:val="24"/>
          <w:szCs w:val="24"/>
          <w:shd w:val="clear" w:color="auto" w:fill="FFFFFF"/>
          <w:rtl/>
        </w:rPr>
        <w:t>2022</w:t>
      </w:r>
      <w:r>
        <w:rPr>
          <w:rFonts w:ascii="David" w:hAnsi="David"/>
          <w:color w:val="222222"/>
          <w:sz w:val="24"/>
          <w:szCs w:val="24"/>
          <w:shd w:val="clear" w:color="auto" w:fill="FFFFFF"/>
        </w:rPr>
        <w:t xml:space="preserve"> - </w:t>
      </w:r>
      <w:r w:rsidRPr="00171CB9">
        <w:rPr>
          <w:rFonts w:ascii="David" w:hAnsi="David"/>
          <w:color w:val="222222"/>
          <w:sz w:val="24"/>
          <w:szCs w:val="24"/>
          <w:shd w:val="clear" w:color="auto" w:fill="FFFFFF"/>
        </w:rPr>
        <w:t>Prehistoric Kabri  -  Wadi Rabah Culture at Tel Kabri</w:t>
      </w:r>
      <w:r>
        <w:rPr>
          <w:rFonts w:ascii="David" w:hAnsi="David"/>
          <w:color w:val="222222"/>
          <w:sz w:val="24"/>
          <w:szCs w:val="24"/>
          <w:shd w:val="clear" w:color="auto" w:fill="FFFFFF"/>
        </w:rPr>
        <w:t xml:space="preserve">, </w:t>
      </w:r>
      <w:r w:rsidRPr="00A80470">
        <w:rPr>
          <w:rFonts w:ascii="David" w:hAnsi="David"/>
          <w:sz w:val="24"/>
          <w:szCs w:val="24"/>
          <w:lang w:eastAsia="en-US"/>
        </w:rPr>
        <w:t>ASOR ANNUAL MEETING,</w:t>
      </w:r>
      <w:r>
        <w:rPr>
          <w:rFonts w:ascii="David" w:hAnsi="David"/>
          <w:sz w:val="24"/>
          <w:szCs w:val="24"/>
          <w:lang w:eastAsia="en-US"/>
        </w:rPr>
        <w:t xml:space="preserve"> Boston.</w:t>
      </w:r>
    </w:p>
    <w:p w14:paraId="1F7BDA24" w14:textId="0289B10C" w:rsidR="00A80470" w:rsidRPr="00A80470" w:rsidRDefault="00A80470" w:rsidP="00C77730">
      <w:pPr>
        <w:autoSpaceDE w:val="0"/>
        <w:autoSpaceDN w:val="0"/>
        <w:bidi w:val="0"/>
        <w:adjustRightInd w:val="0"/>
        <w:spacing w:line="360" w:lineRule="auto"/>
        <w:ind w:left="567" w:right="-192" w:hanging="567"/>
        <w:rPr>
          <w:rFonts w:cs="Arial"/>
          <w:color w:val="222222"/>
          <w:sz w:val="24"/>
          <w:szCs w:val="24"/>
          <w:shd w:val="clear" w:color="auto" w:fill="FFFFFF"/>
          <w:rtl/>
        </w:rPr>
      </w:pPr>
      <w:r w:rsidRPr="00C77730">
        <w:rPr>
          <w:rFonts w:ascii="David" w:hAnsi="David" w:hint="cs"/>
          <w:b/>
          <w:bCs/>
          <w:color w:val="222222"/>
          <w:sz w:val="24"/>
          <w:szCs w:val="24"/>
          <w:shd w:val="clear" w:color="auto" w:fill="FFFFFF"/>
          <w:rtl/>
        </w:rPr>
        <w:t>2021</w:t>
      </w:r>
      <w:r w:rsidR="00C77730">
        <w:rPr>
          <w:rFonts w:ascii="David" w:hAnsi="David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A80470">
        <w:rPr>
          <w:rFonts w:ascii="David" w:hAnsi="David"/>
          <w:color w:val="222222"/>
          <w:sz w:val="24"/>
          <w:szCs w:val="24"/>
          <w:shd w:val="clear" w:color="auto" w:fill="FFFFFF"/>
        </w:rPr>
        <w:t xml:space="preserve">- Households in the Early Bronze Age at Tell es-Safi/Gath, </w:t>
      </w:r>
      <w:r w:rsidRPr="00A80470">
        <w:rPr>
          <w:rFonts w:ascii="David" w:hAnsi="David"/>
          <w:sz w:val="24"/>
          <w:szCs w:val="24"/>
          <w:lang w:eastAsia="en-US"/>
        </w:rPr>
        <w:t>ASOR ANNUAL MEETING,</w:t>
      </w:r>
      <w:r w:rsidRPr="00A80470">
        <w:rPr>
          <w:sz w:val="24"/>
          <w:szCs w:val="24"/>
        </w:rPr>
        <w:t xml:space="preserve"> </w:t>
      </w:r>
      <w:r w:rsidRPr="00A80470">
        <w:rPr>
          <w:rFonts w:ascii="David" w:hAnsi="David"/>
          <w:sz w:val="24"/>
          <w:szCs w:val="24"/>
          <w:lang w:eastAsia="en-US"/>
        </w:rPr>
        <w:t>Chicago.</w:t>
      </w:r>
    </w:p>
    <w:p w14:paraId="67178E17" w14:textId="77777777" w:rsidR="00C77730" w:rsidRDefault="00A80470" w:rsidP="00A80470">
      <w:pPr>
        <w:autoSpaceDE w:val="0"/>
        <w:autoSpaceDN w:val="0"/>
        <w:bidi w:val="0"/>
        <w:adjustRightInd w:val="0"/>
        <w:spacing w:line="360" w:lineRule="auto"/>
        <w:ind w:right="-192"/>
        <w:rPr>
          <w:rFonts w:ascii="David" w:hAnsi="David"/>
          <w:sz w:val="24"/>
          <w:szCs w:val="24"/>
          <w:lang w:eastAsia="en-US"/>
        </w:rPr>
      </w:pPr>
      <w:r w:rsidRPr="00C77730">
        <w:rPr>
          <w:rFonts w:ascii="David" w:hAnsi="David"/>
          <w:b/>
          <w:bCs/>
          <w:color w:val="222222"/>
          <w:sz w:val="24"/>
          <w:szCs w:val="24"/>
          <w:shd w:val="clear" w:color="auto" w:fill="FFFFFF"/>
        </w:rPr>
        <w:t>2018</w:t>
      </w:r>
      <w:r w:rsidR="00C77730">
        <w:rPr>
          <w:rFonts w:ascii="David" w:hAnsi="David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A80470">
        <w:rPr>
          <w:rFonts w:cs="Arial"/>
          <w:color w:val="222222"/>
          <w:sz w:val="24"/>
          <w:szCs w:val="24"/>
          <w:shd w:val="clear" w:color="auto" w:fill="FFFFFF"/>
        </w:rPr>
        <w:t xml:space="preserve">- </w:t>
      </w:r>
      <w:r w:rsidRPr="00A80470">
        <w:rPr>
          <w:rFonts w:ascii="David" w:hAnsi="David"/>
          <w:sz w:val="24"/>
          <w:szCs w:val="24"/>
          <w:lang w:eastAsia="en-US"/>
        </w:rPr>
        <w:t>Foundation deposits as domestic ritual in the Early Bronze Age III at Tell es-</w:t>
      </w:r>
    </w:p>
    <w:p w14:paraId="6D6C56FD" w14:textId="4D7A478B" w:rsidR="00A80470" w:rsidRDefault="00A80470" w:rsidP="00C77730">
      <w:pPr>
        <w:autoSpaceDE w:val="0"/>
        <w:autoSpaceDN w:val="0"/>
        <w:bidi w:val="0"/>
        <w:adjustRightInd w:val="0"/>
        <w:spacing w:line="360" w:lineRule="auto"/>
        <w:ind w:left="567" w:right="-192"/>
        <w:rPr>
          <w:rFonts w:ascii="David" w:hAnsi="David"/>
          <w:color w:val="222222"/>
          <w:sz w:val="24"/>
          <w:szCs w:val="24"/>
          <w:shd w:val="clear" w:color="auto" w:fill="FFFFFF"/>
        </w:rPr>
      </w:pPr>
      <w:r w:rsidRPr="00A80470">
        <w:rPr>
          <w:rFonts w:ascii="David" w:hAnsi="David"/>
          <w:sz w:val="24"/>
          <w:szCs w:val="24"/>
          <w:lang w:eastAsia="en-US"/>
        </w:rPr>
        <w:t>Safi/Gath,</w:t>
      </w:r>
      <w:r w:rsidRPr="00A80470">
        <w:rPr>
          <w:rFonts w:ascii="David" w:hAnsi="David"/>
          <w:color w:val="222222"/>
          <w:sz w:val="24"/>
          <w:szCs w:val="24"/>
          <w:shd w:val="clear" w:color="auto" w:fill="FFFFFF"/>
        </w:rPr>
        <w:t xml:space="preserve"> "Writing and Re-Writing History by Destruction" Annual Conference of the Minerva Center for the Relations between Israel and Aram in Biblical Times, Leipzig. </w:t>
      </w:r>
    </w:p>
    <w:p w14:paraId="238B90CF" w14:textId="77777777" w:rsidR="00BF2F8C" w:rsidRDefault="00BF2F8C" w:rsidP="00BF2F8C">
      <w:pPr>
        <w:autoSpaceDE w:val="0"/>
        <w:autoSpaceDN w:val="0"/>
        <w:bidi w:val="0"/>
        <w:adjustRightInd w:val="0"/>
        <w:spacing w:line="360" w:lineRule="auto"/>
        <w:ind w:right="-192"/>
        <w:rPr>
          <w:rFonts w:ascii="David" w:hAnsi="David"/>
          <w:color w:val="222222"/>
          <w:sz w:val="24"/>
          <w:szCs w:val="24"/>
          <w:shd w:val="clear" w:color="auto" w:fill="FFFFFF"/>
        </w:rPr>
      </w:pPr>
    </w:p>
    <w:p w14:paraId="18B42647" w14:textId="280A249A" w:rsidR="00D54B4B" w:rsidRPr="00C77730" w:rsidRDefault="00BF2F8C" w:rsidP="00BF2F8C">
      <w:pPr>
        <w:autoSpaceDE w:val="0"/>
        <w:autoSpaceDN w:val="0"/>
        <w:bidi w:val="0"/>
        <w:adjustRightInd w:val="0"/>
        <w:spacing w:line="360" w:lineRule="auto"/>
        <w:ind w:right="-192"/>
        <w:rPr>
          <w:rFonts w:ascii="David" w:hAnsi="David"/>
          <w:b/>
          <w:bCs/>
          <w:color w:val="222222"/>
          <w:sz w:val="24"/>
          <w:szCs w:val="24"/>
          <w:shd w:val="clear" w:color="auto" w:fill="FFFFFF"/>
          <w:rtl/>
        </w:rPr>
      </w:pPr>
      <w:r w:rsidRPr="00C77730">
        <w:rPr>
          <w:rFonts w:ascii="David" w:hAnsi="David"/>
          <w:b/>
          <w:bCs/>
          <w:color w:val="222222"/>
          <w:sz w:val="24"/>
          <w:szCs w:val="24"/>
          <w:shd w:val="clear" w:color="auto" w:fill="FFFFFF"/>
        </w:rPr>
        <w:t>Shira Albaz, S., Arnold, E., Beller, J., Brown, A., Eliyahu, A., Greenfield, H. J., Greenfield, T. L., Maeir, A. M. and Ross, J.</w:t>
      </w:r>
    </w:p>
    <w:p w14:paraId="50F273F6" w14:textId="77777777" w:rsidR="00C77730" w:rsidRDefault="00BF2F8C" w:rsidP="00D54B4B">
      <w:pPr>
        <w:autoSpaceDE w:val="0"/>
        <w:autoSpaceDN w:val="0"/>
        <w:bidi w:val="0"/>
        <w:adjustRightInd w:val="0"/>
        <w:spacing w:line="360" w:lineRule="auto"/>
        <w:ind w:right="-192"/>
        <w:rPr>
          <w:rFonts w:ascii="David" w:hAnsi="David"/>
          <w:color w:val="222222"/>
          <w:sz w:val="24"/>
          <w:szCs w:val="24"/>
          <w:shd w:val="clear" w:color="auto" w:fill="FFFFFF"/>
        </w:rPr>
      </w:pPr>
      <w:r w:rsidRPr="00C77730">
        <w:rPr>
          <w:rFonts w:ascii="David" w:hAnsi="David"/>
          <w:b/>
          <w:bCs/>
          <w:color w:val="222222"/>
          <w:sz w:val="24"/>
          <w:szCs w:val="24"/>
          <w:shd w:val="clear" w:color="auto" w:fill="FFFFFF"/>
        </w:rPr>
        <w:t>2018</w:t>
      </w:r>
      <w:r w:rsidR="00C77730">
        <w:rPr>
          <w:rFonts w:ascii="David" w:hAnsi="David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David" w:hAnsi="David"/>
          <w:color w:val="222222"/>
          <w:sz w:val="24"/>
          <w:szCs w:val="24"/>
          <w:shd w:val="clear" w:color="auto" w:fill="FFFFFF"/>
        </w:rPr>
        <w:t xml:space="preserve">- </w:t>
      </w:r>
      <w:r w:rsidRPr="00BF2F8C">
        <w:rPr>
          <w:rFonts w:ascii="David" w:hAnsi="David"/>
          <w:color w:val="222222"/>
          <w:sz w:val="24"/>
          <w:szCs w:val="24"/>
          <w:shd w:val="clear" w:color="auto" w:fill="FFFFFF"/>
        </w:rPr>
        <w:t xml:space="preserve">“Houses and Households in the Early Bronze Age of the Southern Levant: Recent </w:t>
      </w:r>
    </w:p>
    <w:p w14:paraId="4B1A77BA" w14:textId="07E0AA50" w:rsidR="00BF2F8C" w:rsidRDefault="00BF2F8C" w:rsidP="00C77730">
      <w:pPr>
        <w:autoSpaceDE w:val="0"/>
        <w:autoSpaceDN w:val="0"/>
        <w:bidi w:val="0"/>
        <w:adjustRightInd w:val="0"/>
        <w:spacing w:line="360" w:lineRule="auto"/>
        <w:ind w:left="709" w:right="-192"/>
        <w:rPr>
          <w:rFonts w:ascii="David" w:hAnsi="David"/>
          <w:color w:val="222222"/>
          <w:sz w:val="24"/>
          <w:szCs w:val="24"/>
          <w:shd w:val="clear" w:color="auto" w:fill="FFFFFF"/>
        </w:rPr>
      </w:pPr>
      <w:r w:rsidRPr="00BF2F8C">
        <w:rPr>
          <w:rFonts w:ascii="David" w:hAnsi="David"/>
          <w:color w:val="222222"/>
          <w:sz w:val="24"/>
          <w:szCs w:val="24"/>
          <w:shd w:val="clear" w:color="auto" w:fill="FFFFFF"/>
        </w:rPr>
        <w:t>Research at Tell es-Safi/Gath”</w:t>
      </w:r>
      <w:r>
        <w:rPr>
          <w:rFonts w:ascii="David" w:hAnsi="David"/>
          <w:color w:val="222222"/>
          <w:sz w:val="24"/>
          <w:szCs w:val="24"/>
          <w:shd w:val="clear" w:color="auto" w:fill="FFFFFF"/>
        </w:rPr>
        <w:t>,</w:t>
      </w:r>
      <w:r w:rsidRPr="00BF2F8C">
        <w:rPr>
          <w:rFonts w:ascii="David" w:hAnsi="David"/>
          <w:sz w:val="24"/>
          <w:szCs w:val="24"/>
          <w:lang w:eastAsia="en-US"/>
        </w:rPr>
        <w:t xml:space="preserve"> </w:t>
      </w:r>
      <w:r w:rsidRPr="00A80470">
        <w:rPr>
          <w:rFonts w:ascii="David" w:hAnsi="David"/>
          <w:sz w:val="24"/>
          <w:szCs w:val="24"/>
          <w:lang w:eastAsia="en-US"/>
        </w:rPr>
        <w:t>ASOR ANNUAL MEETING,</w:t>
      </w:r>
      <w:r>
        <w:rPr>
          <w:rFonts w:ascii="David" w:hAnsi="David"/>
          <w:sz w:val="24"/>
          <w:szCs w:val="24"/>
          <w:lang w:eastAsia="en-US"/>
        </w:rPr>
        <w:t xml:space="preserve"> </w:t>
      </w:r>
      <w:r w:rsidRPr="00BF2F8C">
        <w:rPr>
          <w:rFonts w:ascii="David" w:hAnsi="David"/>
          <w:sz w:val="24"/>
          <w:szCs w:val="24"/>
          <w:lang w:eastAsia="en-US"/>
        </w:rPr>
        <w:t>Denver</w:t>
      </w:r>
      <w:r>
        <w:rPr>
          <w:rFonts w:ascii="David" w:hAnsi="David"/>
          <w:sz w:val="24"/>
          <w:szCs w:val="24"/>
          <w:lang w:eastAsia="en-US"/>
        </w:rPr>
        <w:t>.</w:t>
      </w:r>
    </w:p>
    <w:p w14:paraId="705225C9" w14:textId="77777777" w:rsidR="00A80470" w:rsidRPr="00A80470" w:rsidRDefault="00A80470" w:rsidP="00A80470">
      <w:pPr>
        <w:autoSpaceDE w:val="0"/>
        <w:autoSpaceDN w:val="0"/>
        <w:bidi w:val="0"/>
        <w:adjustRightInd w:val="0"/>
        <w:spacing w:line="360" w:lineRule="auto"/>
        <w:ind w:right="-192"/>
        <w:rPr>
          <w:rFonts w:ascii="David" w:hAnsi="David"/>
          <w:color w:val="222222"/>
          <w:sz w:val="24"/>
          <w:szCs w:val="24"/>
          <w:shd w:val="clear" w:color="auto" w:fill="FFFFFF"/>
        </w:rPr>
      </w:pPr>
    </w:p>
    <w:p w14:paraId="1A809638" w14:textId="77777777" w:rsidR="00A80470" w:rsidRPr="00C77730" w:rsidRDefault="00A80470" w:rsidP="00A80470">
      <w:pPr>
        <w:autoSpaceDE w:val="0"/>
        <w:autoSpaceDN w:val="0"/>
        <w:bidi w:val="0"/>
        <w:adjustRightInd w:val="0"/>
        <w:spacing w:line="360" w:lineRule="auto"/>
        <w:ind w:right="-192"/>
        <w:rPr>
          <w:rFonts w:ascii="David" w:hAnsi="David"/>
          <w:b/>
          <w:bCs/>
          <w:sz w:val="24"/>
          <w:szCs w:val="24"/>
          <w:rtl/>
          <w:lang w:eastAsia="en-US"/>
        </w:rPr>
      </w:pPr>
      <w:r w:rsidRPr="00C77730">
        <w:rPr>
          <w:rFonts w:ascii="David" w:hAnsi="David"/>
          <w:b/>
          <w:bCs/>
          <w:color w:val="222222"/>
          <w:sz w:val="24"/>
          <w:szCs w:val="24"/>
          <w:shd w:val="clear" w:color="auto" w:fill="FFFFFF"/>
        </w:rPr>
        <w:t>Albaz, S., Shai, I., Maeir, M. A. and Greenfield</w:t>
      </w:r>
      <w:r w:rsidRPr="00C77730">
        <w:rPr>
          <w:rFonts w:ascii="David" w:hAnsi="David"/>
          <w:b/>
          <w:bCs/>
          <w:sz w:val="24"/>
          <w:szCs w:val="24"/>
          <w:lang w:eastAsia="en-US"/>
        </w:rPr>
        <w:t>, H.</w:t>
      </w:r>
    </w:p>
    <w:p w14:paraId="62402C26" w14:textId="77777777" w:rsidR="00F340F6" w:rsidRDefault="00A80470" w:rsidP="00A80470">
      <w:pPr>
        <w:autoSpaceDE w:val="0"/>
        <w:autoSpaceDN w:val="0"/>
        <w:bidi w:val="0"/>
        <w:adjustRightInd w:val="0"/>
        <w:spacing w:line="360" w:lineRule="auto"/>
        <w:ind w:right="-192"/>
        <w:rPr>
          <w:rFonts w:ascii="David" w:hAnsi="David"/>
          <w:sz w:val="24"/>
          <w:szCs w:val="24"/>
          <w:lang w:eastAsia="en-US"/>
        </w:rPr>
      </w:pPr>
      <w:r w:rsidRPr="00C77730">
        <w:rPr>
          <w:rFonts w:ascii="David" w:hAnsi="David"/>
          <w:b/>
          <w:bCs/>
          <w:sz w:val="24"/>
          <w:szCs w:val="24"/>
          <w:lang w:eastAsia="en-US"/>
        </w:rPr>
        <w:t>2016</w:t>
      </w:r>
      <w:r w:rsidR="00C77730">
        <w:rPr>
          <w:rFonts w:ascii="David" w:hAnsi="David"/>
          <w:sz w:val="24"/>
          <w:szCs w:val="24"/>
          <w:lang w:eastAsia="en-US"/>
        </w:rPr>
        <w:t xml:space="preserve"> -</w:t>
      </w:r>
      <w:r w:rsidRPr="00A80470">
        <w:rPr>
          <w:rFonts w:ascii="David" w:hAnsi="David"/>
          <w:sz w:val="24"/>
          <w:szCs w:val="24"/>
          <w:lang w:eastAsia="en-US"/>
        </w:rPr>
        <w:t xml:space="preserve"> Foundation deposits as domestic ritual in the Early Bronze Age III at Tell es-</w:t>
      </w:r>
    </w:p>
    <w:p w14:paraId="520FA21B" w14:textId="7B937017" w:rsidR="00A80470" w:rsidRPr="00A80470" w:rsidRDefault="00A80470" w:rsidP="00F340F6">
      <w:pPr>
        <w:autoSpaceDE w:val="0"/>
        <w:autoSpaceDN w:val="0"/>
        <w:bidi w:val="0"/>
        <w:adjustRightInd w:val="0"/>
        <w:spacing w:line="360" w:lineRule="auto"/>
        <w:ind w:left="567" w:right="-192"/>
        <w:rPr>
          <w:rFonts w:ascii="David" w:hAnsi="David"/>
          <w:sz w:val="24"/>
          <w:szCs w:val="24"/>
          <w:rtl/>
          <w:lang w:eastAsia="en-US"/>
        </w:rPr>
      </w:pPr>
      <w:r w:rsidRPr="00A80470">
        <w:rPr>
          <w:rFonts w:ascii="David" w:hAnsi="David"/>
          <w:sz w:val="24"/>
          <w:szCs w:val="24"/>
          <w:lang w:eastAsia="en-US"/>
        </w:rPr>
        <w:t xml:space="preserve">Safi/Gath, ASOR ANNUAL MEETING, </w:t>
      </w:r>
      <w:r w:rsidRPr="00A80470">
        <w:rPr>
          <w:rFonts w:ascii="David" w:hAnsi="David"/>
          <w:sz w:val="24"/>
          <w:szCs w:val="24"/>
          <w:lang w:eastAsia="en-US" w:bidi="ar-SA"/>
        </w:rPr>
        <w:t>San Antonio</w:t>
      </w:r>
      <w:r w:rsidRPr="00A80470">
        <w:rPr>
          <w:rFonts w:ascii="David" w:hAnsi="David"/>
          <w:sz w:val="24"/>
          <w:szCs w:val="24"/>
          <w:lang w:eastAsia="en-US"/>
        </w:rPr>
        <w:t>.</w:t>
      </w:r>
    </w:p>
    <w:p w14:paraId="3CCAD5C1" w14:textId="77777777" w:rsidR="00A80470" w:rsidRPr="00A80470" w:rsidRDefault="00A80470" w:rsidP="00A80470">
      <w:pPr>
        <w:autoSpaceDE w:val="0"/>
        <w:autoSpaceDN w:val="0"/>
        <w:bidi w:val="0"/>
        <w:adjustRightInd w:val="0"/>
        <w:spacing w:line="360" w:lineRule="auto"/>
        <w:ind w:right="-192"/>
        <w:rPr>
          <w:rFonts w:ascii="David" w:hAnsi="David"/>
          <w:sz w:val="24"/>
          <w:szCs w:val="24"/>
          <w:lang w:eastAsia="en-US"/>
        </w:rPr>
      </w:pPr>
    </w:p>
    <w:p w14:paraId="4C770ED3" w14:textId="77777777" w:rsidR="00A80470" w:rsidRPr="00C77730" w:rsidRDefault="00A80470" w:rsidP="00A80470">
      <w:pPr>
        <w:autoSpaceDE w:val="0"/>
        <w:autoSpaceDN w:val="0"/>
        <w:bidi w:val="0"/>
        <w:adjustRightInd w:val="0"/>
        <w:spacing w:line="360" w:lineRule="auto"/>
        <w:ind w:right="-192"/>
        <w:rPr>
          <w:rFonts w:ascii="David" w:hAnsi="David"/>
          <w:b/>
          <w:bCs/>
          <w:sz w:val="24"/>
          <w:szCs w:val="24"/>
          <w:lang w:eastAsia="en-US"/>
        </w:rPr>
      </w:pPr>
      <w:r w:rsidRPr="00C77730">
        <w:rPr>
          <w:rFonts w:ascii="David" w:hAnsi="David"/>
          <w:b/>
          <w:bCs/>
          <w:sz w:val="24"/>
          <w:szCs w:val="24"/>
          <w:lang w:eastAsia="en-US"/>
        </w:rPr>
        <w:t xml:space="preserve">Kisos, S. </w:t>
      </w:r>
    </w:p>
    <w:p w14:paraId="722755CE" w14:textId="77777777" w:rsidR="00F340F6" w:rsidRDefault="00A80470" w:rsidP="00A80470">
      <w:pPr>
        <w:autoSpaceDE w:val="0"/>
        <w:autoSpaceDN w:val="0"/>
        <w:bidi w:val="0"/>
        <w:adjustRightInd w:val="0"/>
        <w:spacing w:line="360" w:lineRule="auto"/>
        <w:ind w:right="-192"/>
        <w:rPr>
          <w:rFonts w:ascii="David" w:hAnsi="David"/>
          <w:sz w:val="24"/>
          <w:szCs w:val="24"/>
          <w:lang w:eastAsia="en-US"/>
        </w:rPr>
      </w:pPr>
      <w:r w:rsidRPr="00C77730">
        <w:rPr>
          <w:rFonts w:ascii="David" w:hAnsi="David"/>
          <w:b/>
          <w:bCs/>
          <w:sz w:val="24"/>
          <w:szCs w:val="24"/>
          <w:lang w:eastAsia="en-US"/>
        </w:rPr>
        <w:t>2013</w:t>
      </w:r>
      <w:r w:rsidR="00C77730">
        <w:rPr>
          <w:rFonts w:ascii="David" w:hAnsi="David"/>
          <w:sz w:val="24"/>
          <w:szCs w:val="24"/>
          <w:lang w:eastAsia="en-US"/>
        </w:rPr>
        <w:t xml:space="preserve"> </w:t>
      </w:r>
      <w:r w:rsidRPr="00A80470">
        <w:rPr>
          <w:rFonts w:ascii="David" w:hAnsi="David"/>
          <w:sz w:val="24"/>
          <w:szCs w:val="24"/>
          <w:lang w:eastAsia="en-US"/>
        </w:rPr>
        <w:t xml:space="preserve">- The Definition and Understanding of Pot Marks from the Early Bronze Age lll in the </w:t>
      </w:r>
    </w:p>
    <w:p w14:paraId="0E8099F5" w14:textId="13CE733B" w:rsidR="00A80470" w:rsidRPr="00A80470" w:rsidRDefault="00A80470" w:rsidP="00F340F6">
      <w:pPr>
        <w:autoSpaceDE w:val="0"/>
        <w:autoSpaceDN w:val="0"/>
        <w:bidi w:val="0"/>
        <w:adjustRightInd w:val="0"/>
        <w:spacing w:line="360" w:lineRule="auto"/>
        <w:ind w:left="567" w:right="-192"/>
        <w:rPr>
          <w:rFonts w:ascii="David" w:hAnsi="David"/>
          <w:sz w:val="24"/>
          <w:szCs w:val="24"/>
          <w:lang w:eastAsia="en-US"/>
        </w:rPr>
      </w:pPr>
      <w:r w:rsidRPr="00A80470">
        <w:rPr>
          <w:rFonts w:ascii="David" w:hAnsi="David"/>
          <w:sz w:val="24"/>
          <w:szCs w:val="24"/>
          <w:lang w:eastAsia="en-US"/>
        </w:rPr>
        <w:t>Southern Coastal Plain of Canaan: A case study from Tell es-Safi/ Gath</w:t>
      </w:r>
      <w:r w:rsidRPr="00A80470">
        <w:rPr>
          <w:rFonts w:asciiTheme="minorHAnsi" w:hAnsiTheme="minorHAnsi" w:cs="David-Reg"/>
          <w:sz w:val="24"/>
          <w:szCs w:val="24"/>
          <w:lang w:eastAsia="en-US"/>
        </w:rPr>
        <w:t xml:space="preserve">, </w:t>
      </w:r>
      <w:r w:rsidRPr="00A80470">
        <w:rPr>
          <w:rFonts w:ascii="David" w:hAnsi="David"/>
          <w:sz w:val="24"/>
          <w:szCs w:val="24"/>
          <w:lang w:eastAsia="en-US"/>
        </w:rPr>
        <w:t xml:space="preserve">ASOR ANNUAL MEETING, </w:t>
      </w:r>
      <w:r w:rsidRPr="00A80470">
        <w:rPr>
          <w:rFonts w:ascii="David" w:hAnsi="David"/>
          <w:sz w:val="24"/>
          <w:szCs w:val="24"/>
        </w:rPr>
        <w:t>Baltimore</w:t>
      </w:r>
      <w:r w:rsidRPr="00A80470">
        <w:rPr>
          <w:rFonts w:ascii="David" w:hAnsi="David"/>
          <w:sz w:val="24"/>
          <w:szCs w:val="24"/>
          <w:lang w:eastAsia="en-US"/>
        </w:rPr>
        <w:t>.</w:t>
      </w:r>
    </w:p>
    <w:p w14:paraId="7F525402" w14:textId="77777777" w:rsidR="00F340F6" w:rsidRDefault="00A80470" w:rsidP="00A80470">
      <w:pPr>
        <w:autoSpaceDE w:val="0"/>
        <w:autoSpaceDN w:val="0"/>
        <w:bidi w:val="0"/>
        <w:adjustRightInd w:val="0"/>
        <w:spacing w:line="360" w:lineRule="auto"/>
        <w:ind w:right="-192"/>
        <w:rPr>
          <w:rFonts w:ascii="David" w:hAnsi="David"/>
          <w:sz w:val="24"/>
          <w:szCs w:val="24"/>
          <w:lang w:eastAsia="en-US"/>
        </w:rPr>
      </w:pPr>
      <w:r w:rsidRPr="00F340F6">
        <w:rPr>
          <w:rFonts w:ascii="David" w:hAnsi="David"/>
          <w:b/>
          <w:bCs/>
          <w:sz w:val="24"/>
          <w:szCs w:val="24"/>
          <w:lang w:eastAsia="en-US"/>
        </w:rPr>
        <w:t>2014</w:t>
      </w:r>
      <w:r w:rsidR="00F340F6">
        <w:rPr>
          <w:rFonts w:ascii="David" w:hAnsi="David"/>
          <w:sz w:val="24"/>
          <w:szCs w:val="24"/>
          <w:lang w:eastAsia="en-US"/>
        </w:rPr>
        <w:t xml:space="preserve"> </w:t>
      </w:r>
      <w:r w:rsidRPr="00A80470">
        <w:rPr>
          <w:rFonts w:ascii="David" w:hAnsi="David"/>
          <w:sz w:val="24"/>
          <w:szCs w:val="24"/>
          <w:lang w:eastAsia="en-US"/>
        </w:rPr>
        <w:t xml:space="preserve">- Leisure Activity in the EB III: Game Boards as a Reflection of Social Interaction at </w:t>
      </w:r>
    </w:p>
    <w:p w14:paraId="769F15A8" w14:textId="3E4F3288" w:rsidR="00A80470" w:rsidRDefault="00A80470" w:rsidP="00F340F6">
      <w:pPr>
        <w:autoSpaceDE w:val="0"/>
        <w:autoSpaceDN w:val="0"/>
        <w:bidi w:val="0"/>
        <w:adjustRightInd w:val="0"/>
        <w:spacing w:line="360" w:lineRule="auto"/>
        <w:ind w:left="567" w:right="-192"/>
        <w:rPr>
          <w:rFonts w:ascii="David" w:hAnsi="David"/>
          <w:sz w:val="24"/>
          <w:szCs w:val="24"/>
          <w:lang w:eastAsia="en-US"/>
        </w:rPr>
      </w:pPr>
      <w:r w:rsidRPr="00A80470">
        <w:rPr>
          <w:rFonts w:ascii="David" w:hAnsi="David"/>
          <w:sz w:val="24"/>
          <w:szCs w:val="24"/>
          <w:lang w:eastAsia="en-US"/>
        </w:rPr>
        <w:t>Tell es-Safi/Gath, ASOR ANNUAL MEETING, San Diego.</w:t>
      </w:r>
    </w:p>
    <w:p w14:paraId="6E3BD3A0" w14:textId="77777777" w:rsidR="004F20DB" w:rsidRDefault="004F20DB" w:rsidP="00171CB9">
      <w:pPr>
        <w:autoSpaceDE w:val="0"/>
        <w:autoSpaceDN w:val="0"/>
        <w:bidi w:val="0"/>
        <w:adjustRightInd w:val="0"/>
        <w:spacing w:line="360" w:lineRule="auto"/>
        <w:ind w:right="-192"/>
        <w:rPr>
          <w:rFonts w:ascii="David" w:hAnsi="David"/>
          <w:sz w:val="24"/>
          <w:szCs w:val="24"/>
          <w:lang w:eastAsia="en-US"/>
        </w:rPr>
      </w:pPr>
    </w:p>
    <w:p w14:paraId="15018CEB" w14:textId="77777777" w:rsidR="00D54B4B" w:rsidRPr="00F340F6" w:rsidRDefault="004F20DB" w:rsidP="004F20DB">
      <w:pPr>
        <w:autoSpaceDE w:val="0"/>
        <w:autoSpaceDN w:val="0"/>
        <w:bidi w:val="0"/>
        <w:adjustRightInd w:val="0"/>
        <w:spacing w:line="360" w:lineRule="auto"/>
        <w:ind w:right="-192"/>
        <w:rPr>
          <w:rFonts w:ascii="David" w:hAnsi="David"/>
          <w:b/>
          <w:bCs/>
          <w:sz w:val="24"/>
          <w:szCs w:val="24"/>
          <w:rtl/>
          <w:lang w:eastAsia="en-US"/>
        </w:rPr>
      </w:pPr>
      <w:r w:rsidRPr="00F340F6">
        <w:rPr>
          <w:rFonts w:ascii="David" w:hAnsi="David"/>
          <w:b/>
          <w:bCs/>
          <w:sz w:val="24"/>
          <w:szCs w:val="24"/>
          <w:lang w:eastAsia="en-US"/>
        </w:rPr>
        <w:t xml:space="preserve">Greenfield, H. J., Greenfield, T. L., Arnold, E., Shai, I., Albaz, S., Beller, J. and Maeir, A. M. </w:t>
      </w:r>
    </w:p>
    <w:p w14:paraId="688D41A0" w14:textId="77777777" w:rsidR="00F340F6" w:rsidRDefault="004F20DB" w:rsidP="00D54B4B">
      <w:pPr>
        <w:autoSpaceDE w:val="0"/>
        <w:autoSpaceDN w:val="0"/>
        <w:bidi w:val="0"/>
        <w:adjustRightInd w:val="0"/>
        <w:spacing w:line="360" w:lineRule="auto"/>
        <w:ind w:right="-192"/>
        <w:rPr>
          <w:rFonts w:ascii="David" w:hAnsi="David"/>
          <w:sz w:val="24"/>
          <w:szCs w:val="24"/>
          <w:lang w:eastAsia="en-US"/>
        </w:rPr>
      </w:pPr>
      <w:r w:rsidRPr="00F340F6">
        <w:rPr>
          <w:rFonts w:ascii="David" w:hAnsi="David"/>
          <w:b/>
          <w:bCs/>
          <w:sz w:val="24"/>
          <w:szCs w:val="24"/>
          <w:lang w:eastAsia="en-US"/>
        </w:rPr>
        <w:t>2019</w:t>
      </w:r>
      <w:r w:rsidR="00F340F6">
        <w:rPr>
          <w:rFonts w:ascii="David" w:hAnsi="David"/>
          <w:sz w:val="24"/>
          <w:szCs w:val="24"/>
          <w:lang w:eastAsia="en-US"/>
        </w:rPr>
        <w:t xml:space="preserve"> </w:t>
      </w:r>
      <w:r>
        <w:rPr>
          <w:rFonts w:ascii="David" w:hAnsi="David"/>
          <w:sz w:val="24"/>
          <w:szCs w:val="24"/>
          <w:lang w:eastAsia="en-US"/>
        </w:rPr>
        <w:t xml:space="preserve">- </w:t>
      </w:r>
      <w:r w:rsidRPr="004F20DB">
        <w:rPr>
          <w:rFonts w:ascii="David" w:hAnsi="David"/>
          <w:sz w:val="24"/>
          <w:szCs w:val="24"/>
          <w:lang w:eastAsia="en-US"/>
        </w:rPr>
        <w:t xml:space="preserve">“Exchange and Urban Networks in the Southern Levantine Early Bronze Age: </w:t>
      </w:r>
    </w:p>
    <w:p w14:paraId="651FDCD8" w14:textId="02894E4B" w:rsidR="00171CB9" w:rsidRDefault="004F20DB" w:rsidP="00F340F6">
      <w:pPr>
        <w:autoSpaceDE w:val="0"/>
        <w:autoSpaceDN w:val="0"/>
        <w:bidi w:val="0"/>
        <w:adjustRightInd w:val="0"/>
        <w:spacing w:line="360" w:lineRule="auto"/>
        <w:ind w:left="709" w:right="-192"/>
        <w:rPr>
          <w:rFonts w:ascii="David" w:hAnsi="David"/>
          <w:sz w:val="24"/>
          <w:szCs w:val="24"/>
          <w:lang w:eastAsia="en-US"/>
        </w:rPr>
      </w:pPr>
      <w:r w:rsidRPr="004F20DB">
        <w:rPr>
          <w:rFonts w:ascii="David" w:hAnsi="David"/>
          <w:sz w:val="24"/>
          <w:szCs w:val="24"/>
          <w:lang w:eastAsia="en-US"/>
        </w:rPr>
        <w:t xml:space="preserve">Artifactual and </w:t>
      </w:r>
      <w:proofErr w:type="spellStart"/>
      <w:r w:rsidRPr="004F20DB">
        <w:rPr>
          <w:rFonts w:ascii="David" w:hAnsi="David"/>
          <w:sz w:val="24"/>
          <w:szCs w:val="24"/>
          <w:lang w:eastAsia="en-US"/>
        </w:rPr>
        <w:t>Ecofactual</w:t>
      </w:r>
      <w:proofErr w:type="spellEnd"/>
      <w:r w:rsidRPr="004F20DB">
        <w:rPr>
          <w:rFonts w:ascii="David" w:hAnsi="David"/>
          <w:sz w:val="24"/>
          <w:szCs w:val="24"/>
          <w:lang w:eastAsia="en-US"/>
        </w:rPr>
        <w:t xml:space="preserve"> Evidence for Exchange Networks at Tell es-Safi/Gath, Israel”</w:t>
      </w:r>
      <w:r>
        <w:rPr>
          <w:rFonts w:ascii="David" w:hAnsi="David"/>
          <w:sz w:val="24"/>
          <w:szCs w:val="24"/>
          <w:lang w:eastAsia="en-US"/>
        </w:rPr>
        <w:t xml:space="preserve">, </w:t>
      </w:r>
      <w:r w:rsidRPr="00A80470">
        <w:rPr>
          <w:rFonts w:ascii="David" w:hAnsi="David"/>
          <w:sz w:val="24"/>
          <w:szCs w:val="24"/>
          <w:lang w:eastAsia="en-US"/>
        </w:rPr>
        <w:t>ASOR ANNUAL MEETING</w:t>
      </w:r>
      <w:r>
        <w:rPr>
          <w:rFonts w:ascii="David" w:hAnsi="David"/>
          <w:sz w:val="24"/>
          <w:szCs w:val="24"/>
          <w:lang w:eastAsia="en-US"/>
        </w:rPr>
        <w:t xml:space="preserve">, </w:t>
      </w:r>
      <w:r w:rsidRPr="004F20DB">
        <w:rPr>
          <w:rFonts w:ascii="David" w:hAnsi="David"/>
          <w:sz w:val="24"/>
          <w:szCs w:val="24"/>
          <w:lang w:eastAsia="en-US"/>
        </w:rPr>
        <w:t>San Diego</w:t>
      </w:r>
      <w:r>
        <w:rPr>
          <w:rFonts w:ascii="David" w:hAnsi="David"/>
          <w:sz w:val="24"/>
          <w:szCs w:val="24"/>
          <w:lang w:eastAsia="en-US"/>
        </w:rPr>
        <w:t>.</w:t>
      </w:r>
    </w:p>
    <w:p w14:paraId="2DA65A0C" w14:textId="77777777" w:rsidR="004F20DB" w:rsidRDefault="004F20DB" w:rsidP="00171CB9">
      <w:pPr>
        <w:autoSpaceDE w:val="0"/>
        <w:autoSpaceDN w:val="0"/>
        <w:bidi w:val="0"/>
        <w:adjustRightInd w:val="0"/>
        <w:spacing w:line="360" w:lineRule="auto"/>
        <w:ind w:right="-192"/>
        <w:rPr>
          <w:rFonts w:ascii="David" w:hAnsi="David"/>
          <w:sz w:val="24"/>
          <w:szCs w:val="24"/>
          <w:lang w:eastAsia="en-US"/>
        </w:rPr>
      </w:pPr>
    </w:p>
    <w:p w14:paraId="71DFD6FB" w14:textId="6ECC4600" w:rsidR="00171CB9" w:rsidRPr="00F340F6" w:rsidRDefault="00171CB9" w:rsidP="004F20DB">
      <w:pPr>
        <w:autoSpaceDE w:val="0"/>
        <w:autoSpaceDN w:val="0"/>
        <w:bidi w:val="0"/>
        <w:adjustRightInd w:val="0"/>
        <w:spacing w:line="360" w:lineRule="auto"/>
        <w:ind w:right="-192"/>
        <w:rPr>
          <w:rFonts w:ascii="David" w:hAnsi="David"/>
          <w:b/>
          <w:bCs/>
          <w:sz w:val="24"/>
          <w:szCs w:val="24"/>
          <w:lang w:eastAsia="en-US"/>
        </w:rPr>
      </w:pPr>
      <w:r w:rsidRPr="00F340F6">
        <w:rPr>
          <w:rFonts w:ascii="David" w:hAnsi="David"/>
          <w:b/>
          <w:bCs/>
          <w:sz w:val="24"/>
          <w:szCs w:val="24"/>
          <w:lang w:eastAsia="en-US"/>
        </w:rPr>
        <w:lastRenderedPageBreak/>
        <w:t>Greenfield, H. J., Ross, J., Richardson, S. J., Greenfield, T. L., Albaz, S. and Maeir, A. M.</w:t>
      </w:r>
    </w:p>
    <w:p w14:paraId="0392FDE9" w14:textId="77777777" w:rsidR="00F340F6" w:rsidRDefault="00171CB9" w:rsidP="00171CB9">
      <w:pPr>
        <w:autoSpaceDE w:val="0"/>
        <w:autoSpaceDN w:val="0"/>
        <w:bidi w:val="0"/>
        <w:adjustRightInd w:val="0"/>
        <w:spacing w:line="360" w:lineRule="auto"/>
        <w:ind w:right="-192"/>
        <w:rPr>
          <w:rFonts w:ascii="David" w:hAnsi="David"/>
          <w:sz w:val="24"/>
          <w:szCs w:val="24"/>
          <w:lang w:eastAsia="en-US"/>
        </w:rPr>
      </w:pPr>
      <w:r w:rsidRPr="00F340F6">
        <w:rPr>
          <w:rFonts w:ascii="David" w:hAnsi="David"/>
          <w:b/>
          <w:bCs/>
          <w:sz w:val="24"/>
          <w:szCs w:val="24"/>
          <w:lang w:eastAsia="en-US"/>
        </w:rPr>
        <w:t>2022</w:t>
      </w:r>
      <w:r w:rsidR="00F340F6">
        <w:rPr>
          <w:rFonts w:ascii="David" w:hAnsi="David"/>
          <w:sz w:val="24"/>
          <w:szCs w:val="24"/>
          <w:lang w:eastAsia="en-US"/>
        </w:rPr>
        <w:t xml:space="preserve"> </w:t>
      </w:r>
      <w:r>
        <w:rPr>
          <w:rFonts w:ascii="David" w:hAnsi="David"/>
          <w:sz w:val="24"/>
          <w:szCs w:val="24"/>
          <w:lang w:eastAsia="en-US"/>
        </w:rPr>
        <w:t xml:space="preserve">- </w:t>
      </w:r>
      <w:r w:rsidRPr="00171CB9">
        <w:rPr>
          <w:rFonts w:ascii="David" w:hAnsi="David"/>
          <w:sz w:val="24"/>
          <w:szCs w:val="24"/>
          <w:lang w:eastAsia="en-US"/>
        </w:rPr>
        <w:t>Eating donkeys (</w:t>
      </w:r>
      <w:r w:rsidRPr="00171CB9">
        <w:rPr>
          <w:rFonts w:ascii="David" w:hAnsi="David"/>
          <w:i/>
          <w:iCs/>
          <w:sz w:val="24"/>
          <w:szCs w:val="24"/>
          <w:lang w:eastAsia="en-US"/>
        </w:rPr>
        <w:t xml:space="preserve">Equus </w:t>
      </w:r>
      <w:proofErr w:type="spellStart"/>
      <w:r w:rsidRPr="00171CB9">
        <w:rPr>
          <w:rFonts w:ascii="David" w:hAnsi="David"/>
          <w:i/>
          <w:iCs/>
          <w:sz w:val="24"/>
          <w:szCs w:val="24"/>
          <w:lang w:eastAsia="en-US"/>
        </w:rPr>
        <w:t>asinus</w:t>
      </w:r>
      <w:proofErr w:type="spellEnd"/>
      <w:r w:rsidRPr="00171CB9">
        <w:rPr>
          <w:rFonts w:ascii="David" w:hAnsi="David"/>
          <w:sz w:val="24"/>
          <w:szCs w:val="24"/>
          <w:lang w:eastAsia="en-US"/>
        </w:rPr>
        <w:t>) at Early Bronze Age Tell eṣ-</w:t>
      </w:r>
      <w:proofErr w:type="spellStart"/>
      <w:r w:rsidRPr="00171CB9">
        <w:rPr>
          <w:rFonts w:ascii="David" w:hAnsi="David"/>
          <w:sz w:val="24"/>
          <w:szCs w:val="24"/>
          <w:lang w:eastAsia="en-US"/>
        </w:rPr>
        <w:t>Ṣâfi</w:t>
      </w:r>
      <w:proofErr w:type="spellEnd"/>
      <w:r w:rsidRPr="00171CB9">
        <w:rPr>
          <w:rFonts w:ascii="David" w:hAnsi="David"/>
          <w:sz w:val="24"/>
          <w:szCs w:val="24"/>
          <w:lang w:eastAsia="en-US"/>
        </w:rPr>
        <w:t>/Gath</w:t>
      </w:r>
      <w:r>
        <w:rPr>
          <w:rFonts w:ascii="David" w:hAnsi="David"/>
          <w:sz w:val="24"/>
          <w:szCs w:val="24"/>
          <w:lang w:eastAsia="en-US"/>
        </w:rPr>
        <w:t xml:space="preserve">, </w:t>
      </w:r>
      <w:r w:rsidRPr="00A80470">
        <w:rPr>
          <w:rFonts w:ascii="David" w:hAnsi="David"/>
          <w:sz w:val="24"/>
          <w:szCs w:val="24"/>
          <w:lang w:eastAsia="en-US"/>
        </w:rPr>
        <w:t xml:space="preserve">ASOR </w:t>
      </w:r>
    </w:p>
    <w:p w14:paraId="3C420730" w14:textId="29FBA43D" w:rsidR="00171CB9" w:rsidRDefault="00171CB9" w:rsidP="00F340F6">
      <w:pPr>
        <w:autoSpaceDE w:val="0"/>
        <w:autoSpaceDN w:val="0"/>
        <w:bidi w:val="0"/>
        <w:adjustRightInd w:val="0"/>
        <w:spacing w:line="360" w:lineRule="auto"/>
        <w:ind w:left="567" w:right="-192"/>
        <w:rPr>
          <w:rFonts w:ascii="David" w:hAnsi="David"/>
          <w:sz w:val="24"/>
          <w:szCs w:val="24"/>
          <w:rtl/>
          <w:lang w:eastAsia="en-US"/>
        </w:rPr>
      </w:pPr>
      <w:r w:rsidRPr="00A80470">
        <w:rPr>
          <w:rFonts w:ascii="David" w:hAnsi="David"/>
          <w:sz w:val="24"/>
          <w:szCs w:val="24"/>
          <w:lang w:eastAsia="en-US"/>
        </w:rPr>
        <w:t>ANNUAL MEETING,</w:t>
      </w:r>
      <w:r>
        <w:rPr>
          <w:rFonts w:ascii="David" w:hAnsi="David"/>
          <w:sz w:val="24"/>
          <w:szCs w:val="24"/>
          <w:lang w:eastAsia="en-US"/>
        </w:rPr>
        <w:t xml:space="preserve"> Boston.</w:t>
      </w:r>
    </w:p>
    <w:p w14:paraId="30DE2DBE" w14:textId="77777777" w:rsidR="00D54B4B" w:rsidRDefault="00D54B4B" w:rsidP="00D54B4B">
      <w:pPr>
        <w:autoSpaceDE w:val="0"/>
        <w:autoSpaceDN w:val="0"/>
        <w:bidi w:val="0"/>
        <w:adjustRightInd w:val="0"/>
        <w:spacing w:line="360" w:lineRule="auto"/>
        <w:ind w:right="-192"/>
        <w:rPr>
          <w:rFonts w:ascii="David" w:hAnsi="David"/>
          <w:sz w:val="24"/>
          <w:szCs w:val="24"/>
          <w:rtl/>
          <w:lang w:eastAsia="en-US"/>
        </w:rPr>
      </w:pPr>
    </w:p>
    <w:p w14:paraId="45955F33" w14:textId="5D193BB6" w:rsidR="00171CB9" w:rsidRDefault="00171CB9" w:rsidP="00171CB9">
      <w:pPr>
        <w:autoSpaceDE w:val="0"/>
        <w:autoSpaceDN w:val="0"/>
        <w:bidi w:val="0"/>
        <w:adjustRightInd w:val="0"/>
        <w:spacing w:line="360" w:lineRule="auto"/>
        <w:ind w:right="-192"/>
        <w:rPr>
          <w:rFonts w:ascii="David" w:hAnsi="David"/>
          <w:sz w:val="24"/>
          <w:szCs w:val="24"/>
          <w:rtl/>
          <w:lang w:eastAsia="en-US"/>
        </w:rPr>
      </w:pPr>
    </w:p>
    <w:p w14:paraId="2C149DF2" w14:textId="15DCFA05" w:rsidR="005438D5" w:rsidRDefault="005438D5" w:rsidP="005438D5">
      <w:pPr>
        <w:tabs>
          <w:tab w:val="left" w:pos="375"/>
          <w:tab w:val="left" w:pos="658"/>
          <w:tab w:val="left" w:pos="2643"/>
          <w:tab w:val="right" w:pos="8171"/>
        </w:tabs>
        <w:bidi w:val="0"/>
        <w:rPr>
          <w:b/>
          <w:bCs/>
          <w:i/>
          <w:iCs/>
          <w:sz w:val="24"/>
          <w:szCs w:val="24"/>
          <w:u w:val="single"/>
        </w:rPr>
      </w:pPr>
      <w:r w:rsidRPr="005438D5">
        <w:rPr>
          <w:b/>
          <w:bCs/>
          <w:i/>
          <w:iCs/>
          <w:sz w:val="24"/>
          <w:szCs w:val="24"/>
          <w:u w:val="single"/>
        </w:rPr>
        <w:t>Posters</w:t>
      </w:r>
      <w:r w:rsidRPr="005438D5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5438D5">
        <w:rPr>
          <w:b/>
          <w:bCs/>
          <w:i/>
          <w:iCs/>
          <w:sz w:val="24"/>
          <w:szCs w:val="24"/>
          <w:u w:val="single"/>
        </w:rPr>
        <w:t>Presentation</w:t>
      </w:r>
    </w:p>
    <w:p w14:paraId="59704764" w14:textId="436F9C4C" w:rsidR="005438D5" w:rsidRDefault="005438D5" w:rsidP="005438D5">
      <w:pPr>
        <w:tabs>
          <w:tab w:val="left" w:pos="375"/>
          <w:tab w:val="left" w:pos="658"/>
          <w:tab w:val="left" w:pos="2643"/>
          <w:tab w:val="right" w:pos="8171"/>
        </w:tabs>
        <w:bidi w:val="0"/>
        <w:rPr>
          <w:b/>
          <w:bCs/>
          <w:i/>
          <w:iCs/>
          <w:sz w:val="24"/>
          <w:szCs w:val="24"/>
          <w:u w:val="single"/>
        </w:rPr>
      </w:pPr>
    </w:p>
    <w:p w14:paraId="1BF25AFE" w14:textId="7D84396A" w:rsidR="005438D5" w:rsidRPr="00F340F6" w:rsidRDefault="005438D5" w:rsidP="005438D5">
      <w:pPr>
        <w:tabs>
          <w:tab w:val="left" w:pos="375"/>
          <w:tab w:val="left" w:pos="658"/>
          <w:tab w:val="left" w:pos="2643"/>
          <w:tab w:val="right" w:pos="8171"/>
        </w:tabs>
        <w:bidi w:val="0"/>
        <w:rPr>
          <w:b/>
          <w:bCs/>
          <w:sz w:val="24"/>
          <w:szCs w:val="24"/>
        </w:rPr>
      </w:pPr>
      <w:r w:rsidRPr="00F340F6">
        <w:rPr>
          <w:b/>
          <w:bCs/>
          <w:sz w:val="24"/>
          <w:szCs w:val="24"/>
        </w:rPr>
        <w:t xml:space="preserve">Eliyahu Behar, A., Kisos, S., Shai, I., Maeir, A. M. and Greenfield, H. J. </w:t>
      </w:r>
    </w:p>
    <w:p w14:paraId="2BCBE8B3" w14:textId="09CF00B1" w:rsidR="005438D5" w:rsidRDefault="005438D5" w:rsidP="005438D5">
      <w:pPr>
        <w:tabs>
          <w:tab w:val="left" w:pos="375"/>
          <w:tab w:val="left" w:pos="658"/>
          <w:tab w:val="left" w:pos="2643"/>
          <w:tab w:val="right" w:pos="8171"/>
        </w:tabs>
        <w:bidi w:val="0"/>
        <w:rPr>
          <w:sz w:val="24"/>
          <w:szCs w:val="24"/>
        </w:rPr>
      </w:pPr>
      <w:r w:rsidRPr="00F340F6">
        <w:rPr>
          <w:b/>
          <w:bCs/>
          <w:sz w:val="24"/>
          <w:szCs w:val="24"/>
        </w:rPr>
        <w:t>2014</w:t>
      </w:r>
      <w:r>
        <w:rPr>
          <w:sz w:val="24"/>
          <w:szCs w:val="24"/>
        </w:rPr>
        <w:t xml:space="preserve"> - </w:t>
      </w:r>
      <w:r w:rsidRPr="005438D5">
        <w:rPr>
          <w:sz w:val="24"/>
          <w:szCs w:val="24"/>
        </w:rPr>
        <w:t>Analysis of faience beads from Early Bronze Age contexts at Tell es-Safi/Gath, Southern Levant</w:t>
      </w:r>
      <w:r>
        <w:rPr>
          <w:sz w:val="24"/>
          <w:szCs w:val="24"/>
        </w:rPr>
        <w:t xml:space="preserve">, </w:t>
      </w:r>
      <w:r w:rsidR="00BF2F8C" w:rsidRPr="00BF2F8C">
        <w:rPr>
          <w:sz w:val="24"/>
          <w:szCs w:val="24"/>
        </w:rPr>
        <w:t>The NARNIA Project and the Archaeological Research Unit</w:t>
      </w:r>
      <w:r>
        <w:rPr>
          <w:sz w:val="24"/>
          <w:szCs w:val="24"/>
        </w:rPr>
        <w:t>, Cyprus.</w:t>
      </w:r>
    </w:p>
    <w:p w14:paraId="704310FF" w14:textId="57EFFCDF" w:rsidR="005438D5" w:rsidRPr="00F340F6" w:rsidRDefault="005438D5" w:rsidP="005438D5">
      <w:pPr>
        <w:tabs>
          <w:tab w:val="left" w:pos="375"/>
          <w:tab w:val="left" w:pos="658"/>
          <w:tab w:val="left" w:pos="2643"/>
          <w:tab w:val="right" w:pos="8171"/>
        </w:tabs>
        <w:bidi w:val="0"/>
        <w:rPr>
          <w:b/>
          <w:bCs/>
          <w:sz w:val="24"/>
          <w:szCs w:val="24"/>
        </w:rPr>
      </w:pPr>
    </w:p>
    <w:p w14:paraId="6836F32D" w14:textId="3D34D6E2" w:rsidR="005438D5" w:rsidRPr="00F340F6" w:rsidRDefault="005438D5" w:rsidP="005438D5">
      <w:pPr>
        <w:tabs>
          <w:tab w:val="left" w:pos="375"/>
          <w:tab w:val="left" w:pos="658"/>
          <w:tab w:val="left" w:pos="2643"/>
          <w:tab w:val="right" w:pos="8171"/>
        </w:tabs>
        <w:bidi w:val="0"/>
        <w:rPr>
          <w:rFonts w:ascii="David" w:hAnsi="David"/>
          <w:b/>
          <w:bCs/>
          <w:sz w:val="24"/>
          <w:szCs w:val="24"/>
          <w:lang w:eastAsia="en-US"/>
        </w:rPr>
      </w:pPr>
      <w:r w:rsidRPr="00F340F6">
        <w:rPr>
          <w:rFonts w:ascii="David" w:hAnsi="David"/>
          <w:b/>
          <w:bCs/>
          <w:sz w:val="24"/>
          <w:szCs w:val="24"/>
          <w:lang w:eastAsia="en-US"/>
        </w:rPr>
        <w:t>Greenfield, T. L., Greenfield, H. J., Albaz, S., Squitieri, A. and  Maeir</w:t>
      </w:r>
      <w:r w:rsidR="00CB1936" w:rsidRPr="00F340F6">
        <w:rPr>
          <w:rFonts w:ascii="David" w:hAnsi="David"/>
          <w:b/>
          <w:bCs/>
          <w:sz w:val="24"/>
          <w:szCs w:val="24"/>
          <w:lang w:eastAsia="en-US"/>
        </w:rPr>
        <w:t>, A. M.</w:t>
      </w:r>
    </w:p>
    <w:p w14:paraId="2CC4E921" w14:textId="2F246BFA" w:rsidR="005438D5" w:rsidRDefault="005438D5" w:rsidP="005438D5">
      <w:pPr>
        <w:tabs>
          <w:tab w:val="left" w:pos="375"/>
          <w:tab w:val="left" w:pos="658"/>
          <w:tab w:val="left" w:pos="2643"/>
          <w:tab w:val="right" w:pos="8171"/>
        </w:tabs>
        <w:bidi w:val="0"/>
        <w:rPr>
          <w:rFonts w:ascii="David" w:hAnsi="David"/>
          <w:sz w:val="24"/>
          <w:szCs w:val="24"/>
          <w:lang w:eastAsia="en-US"/>
        </w:rPr>
      </w:pPr>
      <w:r w:rsidRPr="00F340F6">
        <w:rPr>
          <w:rFonts w:ascii="David" w:hAnsi="David"/>
          <w:b/>
          <w:bCs/>
          <w:sz w:val="24"/>
          <w:szCs w:val="24"/>
          <w:lang w:eastAsia="en-US"/>
        </w:rPr>
        <w:t>2016</w:t>
      </w:r>
      <w:r>
        <w:rPr>
          <w:rFonts w:ascii="David" w:hAnsi="David"/>
          <w:sz w:val="24"/>
          <w:szCs w:val="24"/>
          <w:lang w:eastAsia="en-US"/>
        </w:rPr>
        <w:t xml:space="preserve"> - </w:t>
      </w:r>
      <w:r w:rsidRPr="005438D5">
        <w:rPr>
          <w:rFonts w:ascii="David" w:hAnsi="David"/>
          <w:sz w:val="24"/>
          <w:szCs w:val="24"/>
          <w:lang w:eastAsia="en-US"/>
        </w:rPr>
        <w:t>Anatomy of a Bronze Age Neighbourhood at Tell es-Safi/Gath</w:t>
      </w:r>
      <w:r w:rsidRPr="00A80470">
        <w:rPr>
          <w:rFonts w:ascii="David" w:hAnsi="David"/>
          <w:sz w:val="24"/>
          <w:szCs w:val="24"/>
          <w:lang w:eastAsia="en-US"/>
        </w:rPr>
        <w:t xml:space="preserve">, ASOR ANNUAL MEETING, </w:t>
      </w:r>
      <w:r w:rsidRPr="00A80470">
        <w:rPr>
          <w:rFonts w:ascii="David" w:hAnsi="David"/>
          <w:sz w:val="24"/>
          <w:szCs w:val="24"/>
          <w:lang w:eastAsia="en-US" w:bidi="ar-SA"/>
        </w:rPr>
        <w:t>San Antonio</w:t>
      </w:r>
      <w:r w:rsidRPr="00A80470">
        <w:rPr>
          <w:rFonts w:ascii="David" w:hAnsi="David"/>
          <w:sz w:val="24"/>
          <w:szCs w:val="24"/>
          <w:lang w:eastAsia="en-US"/>
        </w:rPr>
        <w:t>.</w:t>
      </w:r>
    </w:p>
    <w:p w14:paraId="234F216D" w14:textId="2DC210A4" w:rsidR="00CB1936" w:rsidRDefault="00CB1936" w:rsidP="00CB1936">
      <w:pPr>
        <w:tabs>
          <w:tab w:val="left" w:pos="375"/>
          <w:tab w:val="left" w:pos="658"/>
          <w:tab w:val="left" w:pos="2643"/>
          <w:tab w:val="right" w:pos="8171"/>
        </w:tabs>
        <w:bidi w:val="0"/>
        <w:rPr>
          <w:rFonts w:ascii="David" w:hAnsi="David"/>
          <w:sz w:val="24"/>
          <w:szCs w:val="24"/>
          <w:lang w:eastAsia="en-US"/>
        </w:rPr>
      </w:pPr>
    </w:p>
    <w:p w14:paraId="4CF5F79B" w14:textId="1DD3CB2C" w:rsidR="00CB1936" w:rsidRPr="00F340F6" w:rsidRDefault="00CB1936" w:rsidP="00CB1936">
      <w:pPr>
        <w:tabs>
          <w:tab w:val="left" w:pos="375"/>
          <w:tab w:val="left" w:pos="658"/>
          <w:tab w:val="left" w:pos="2643"/>
          <w:tab w:val="right" w:pos="8171"/>
        </w:tabs>
        <w:bidi w:val="0"/>
        <w:rPr>
          <w:rFonts w:ascii="David" w:hAnsi="David"/>
          <w:b/>
          <w:bCs/>
          <w:sz w:val="24"/>
          <w:szCs w:val="24"/>
          <w:lang w:eastAsia="en-US"/>
        </w:rPr>
      </w:pPr>
      <w:r w:rsidRPr="00F340F6">
        <w:rPr>
          <w:rFonts w:ascii="David" w:hAnsi="David"/>
          <w:b/>
          <w:bCs/>
          <w:sz w:val="24"/>
          <w:szCs w:val="24"/>
          <w:lang w:eastAsia="en-US"/>
        </w:rPr>
        <w:t>Greenfield, T. L., Gaastra, J., Greenfield, H. J., Albaz, S. and  Maeir, A. M.</w:t>
      </w:r>
    </w:p>
    <w:p w14:paraId="09052658" w14:textId="55AA7CC5" w:rsidR="00CB1936" w:rsidRPr="00CB1936" w:rsidRDefault="00CB1936" w:rsidP="00CB1936">
      <w:pPr>
        <w:tabs>
          <w:tab w:val="left" w:pos="375"/>
          <w:tab w:val="left" w:pos="658"/>
          <w:tab w:val="left" w:pos="2643"/>
          <w:tab w:val="right" w:pos="8171"/>
        </w:tabs>
        <w:bidi w:val="0"/>
        <w:rPr>
          <w:rFonts w:ascii="David" w:hAnsi="David"/>
          <w:sz w:val="24"/>
          <w:szCs w:val="24"/>
          <w:rtl/>
          <w:lang w:eastAsia="en-US"/>
        </w:rPr>
      </w:pPr>
      <w:r w:rsidRPr="00F340F6">
        <w:rPr>
          <w:rFonts w:ascii="David" w:hAnsi="David"/>
          <w:b/>
          <w:bCs/>
          <w:sz w:val="24"/>
          <w:szCs w:val="24"/>
          <w:lang w:eastAsia="en-US"/>
        </w:rPr>
        <w:t>2017</w:t>
      </w:r>
      <w:r w:rsidRPr="00CB1936">
        <w:rPr>
          <w:rFonts w:ascii="David" w:hAnsi="David"/>
          <w:sz w:val="24"/>
          <w:szCs w:val="24"/>
          <w:lang w:eastAsia="en-US"/>
        </w:rPr>
        <w:t xml:space="preserve"> - 3D Geometric Morphometrics and Sheep/Goat Breeds in the Early Bronze Age of Tell es</w:t>
      </w:r>
      <w:r w:rsidRPr="00CB1936">
        <w:rPr>
          <w:rFonts w:ascii="Cambria Math" w:hAnsi="Cambria Math" w:cs="Cambria Math"/>
          <w:sz w:val="24"/>
          <w:szCs w:val="24"/>
          <w:lang w:eastAsia="en-US"/>
        </w:rPr>
        <w:t>‐</w:t>
      </w:r>
      <w:r w:rsidRPr="00CB1936">
        <w:rPr>
          <w:rFonts w:ascii="David" w:hAnsi="David"/>
          <w:sz w:val="24"/>
          <w:szCs w:val="24"/>
          <w:lang w:eastAsia="en-US"/>
        </w:rPr>
        <w:t>Safi/Gath</w:t>
      </w:r>
      <w:r w:rsidRPr="00A80470">
        <w:rPr>
          <w:rFonts w:ascii="David" w:hAnsi="David"/>
          <w:sz w:val="24"/>
          <w:szCs w:val="24"/>
          <w:lang w:eastAsia="en-US"/>
        </w:rPr>
        <w:t>, ASOR ANNUAL MEETING,</w:t>
      </w:r>
      <w:r>
        <w:rPr>
          <w:rFonts w:ascii="David" w:hAnsi="David"/>
          <w:sz w:val="24"/>
          <w:szCs w:val="24"/>
          <w:lang w:eastAsia="en-US"/>
        </w:rPr>
        <w:t xml:space="preserve"> </w:t>
      </w:r>
      <w:r w:rsidR="00486C09">
        <w:rPr>
          <w:rFonts w:ascii="David" w:hAnsi="David"/>
          <w:sz w:val="24"/>
          <w:szCs w:val="24"/>
          <w:lang w:eastAsia="en-US"/>
        </w:rPr>
        <w:t>Boston</w:t>
      </w:r>
      <w:r w:rsidRPr="00486C09">
        <w:rPr>
          <w:rFonts w:ascii="David" w:hAnsi="David"/>
          <w:sz w:val="24"/>
          <w:szCs w:val="24"/>
          <w:lang w:eastAsia="en-US"/>
        </w:rPr>
        <w:t>.</w:t>
      </w:r>
    </w:p>
    <w:sectPr w:rsidR="00CB1936" w:rsidRPr="00CB1936" w:rsidSect="001A7B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-Reg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scadia Mono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70"/>
    <w:rsid w:val="00014265"/>
    <w:rsid w:val="000F6DFF"/>
    <w:rsid w:val="00101A96"/>
    <w:rsid w:val="00116F48"/>
    <w:rsid w:val="00171CB9"/>
    <w:rsid w:val="00191854"/>
    <w:rsid w:val="001A7B53"/>
    <w:rsid w:val="003E72C1"/>
    <w:rsid w:val="00404166"/>
    <w:rsid w:val="00486C09"/>
    <w:rsid w:val="004F20DB"/>
    <w:rsid w:val="005438D5"/>
    <w:rsid w:val="00A80470"/>
    <w:rsid w:val="00BF2F8C"/>
    <w:rsid w:val="00C77730"/>
    <w:rsid w:val="00CB1936"/>
    <w:rsid w:val="00D54B4B"/>
    <w:rsid w:val="00F27032"/>
    <w:rsid w:val="00F340F6"/>
    <w:rsid w:val="00FA7852"/>
    <w:rsid w:val="00F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D462A"/>
  <w15:chartTrackingRefBased/>
  <w15:docId w15:val="{8A3E129B-BB3D-461A-A360-64922371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470"/>
    <w:pPr>
      <w:bidi/>
      <w:spacing w:after="0" w:line="240" w:lineRule="auto"/>
    </w:pPr>
    <w:rPr>
      <w:rFonts w:ascii="Times New Roman" w:eastAsia="Times New Roman" w:hAnsi="Times New Roman" w:cs="David"/>
      <w:sz w:val="20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FA7852"/>
    <w:pPr>
      <w:bidi w:val="0"/>
      <w:ind w:firstLine="720"/>
    </w:pPr>
    <w:rPr>
      <w:rFonts w:eastAsia="Calibri" w:cs="Times New Roman"/>
      <w:noProof/>
      <w:sz w:val="24"/>
      <w:szCs w:val="20"/>
      <w:lang w:eastAsia="en-US" w:bidi="ar-SA"/>
    </w:rPr>
  </w:style>
  <w:style w:type="character" w:customStyle="1" w:styleId="EndNoteBibliographyChar">
    <w:name w:val="EndNote Bibliography Char"/>
    <w:basedOn w:val="DefaultParagraphFont"/>
    <w:link w:val="EndNoteBibliography"/>
    <w:rsid w:val="00FA7852"/>
    <w:rPr>
      <w:rFonts w:ascii="Times New Roman" w:eastAsia="Calibri" w:hAnsi="Times New Roman" w:cs="Times New Roman"/>
      <w:noProof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Albaz</dc:creator>
  <cp:keywords/>
  <dc:description/>
  <cp:lastModifiedBy>Shira Albaz</cp:lastModifiedBy>
  <cp:revision>8</cp:revision>
  <dcterms:created xsi:type="dcterms:W3CDTF">2022-06-30T06:52:00Z</dcterms:created>
  <dcterms:modified xsi:type="dcterms:W3CDTF">2023-08-10T09:37:00Z</dcterms:modified>
</cp:coreProperties>
</file>