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8DB9" w14:textId="7DD76EAD" w:rsidR="00102D77" w:rsidRPr="001E1884" w:rsidRDefault="00E54C06" w:rsidP="00030C1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רשימת </w:t>
      </w:r>
      <w:r w:rsidR="00102D77" w:rsidRPr="001E1884">
        <w:rPr>
          <w:rFonts w:cs="David" w:hint="cs"/>
          <w:b/>
          <w:bCs/>
          <w:sz w:val="40"/>
          <w:szCs w:val="40"/>
          <w:u w:val="single"/>
          <w:rtl/>
        </w:rPr>
        <w:t>פרסומים</w:t>
      </w:r>
      <w:r w:rsidR="00A02478" w:rsidRPr="001E188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14:paraId="4CE5B305" w14:textId="4291D538" w:rsidR="00102D77" w:rsidRPr="00335F5B" w:rsidRDefault="00C7553C" w:rsidP="00030C1B">
      <w:pPr>
        <w:jc w:val="center"/>
        <w:rPr>
          <w:rFonts w:cs="David"/>
          <w:b/>
          <w:bCs/>
          <w:sz w:val="32"/>
          <w:szCs w:val="32"/>
          <w:rtl/>
        </w:rPr>
      </w:pPr>
      <w:r w:rsidRPr="00335F5B">
        <w:rPr>
          <w:rFonts w:cs="David" w:hint="cs"/>
          <w:b/>
          <w:bCs/>
          <w:sz w:val="32"/>
          <w:szCs w:val="32"/>
          <w:rtl/>
        </w:rPr>
        <w:t>פרופ'</w:t>
      </w:r>
      <w:r w:rsidR="00102D77" w:rsidRPr="00335F5B">
        <w:rPr>
          <w:rFonts w:cs="David" w:hint="cs"/>
          <w:b/>
          <w:bCs/>
          <w:sz w:val="32"/>
          <w:szCs w:val="32"/>
          <w:rtl/>
        </w:rPr>
        <w:t xml:space="preserve"> תמיר גורן</w:t>
      </w:r>
    </w:p>
    <w:p w14:paraId="2311A53A" w14:textId="77777777" w:rsidR="003065CA" w:rsidRPr="003428EC" w:rsidRDefault="00102D77" w:rsidP="00030C1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76FC76D0" w14:textId="77777777" w:rsidR="00030C1B" w:rsidRPr="003E2B35" w:rsidRDefault="00030C1B" w:rsidP="00030C1B">
      <w:pPr>
        <w:spacing w:line="480" w:lineRule="auto"/>
        <w:jc w:val="both"/>
        <w:rPr>
          <w:rFonts w:cs="David"/>
          <w:sz w:val="32"/>
          <w:szCs w:val="32"/>
          <w:rtl/>
        </w:rPr>
      </w:pPr>
      <w:r w:rsidRPr="003E2B35">
        <w:rPr>
          <w:rFonts w:cs="David" w:hint="cs"/>
          <w:b/>
          <w:bCs/>
          <w:sz w:val="32"/>
          <w:szCs w:val="32"/>
          <w:u w:val="single"/>
          <w:rtl/>
        </w:rPr>
        <w:t>ספרים</w:t>
      </w:r>
    </w:p>
    <w:p w14:paraId="4E66F41C" w14:textId="77777777" w:rsidR="00030C1B" w:rsidRPr="003428EC" w:rsidRDefault="002B7753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מתלות להשתלבות </w:t>
      </w:r>
      <w:r w:rsidRPr="003428EC">
        <w:rPr>
          <w:rFonts w:cs="David"/>
          <w:b/>
          <w:bCs/>
          <w:sz w:val="28"/>
          <w:szCs w:val="28"/>
          <w:u w:val="single"/>
          <w:rtl/>
        </w:rPr>
        <w:t>–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השלטון </w:t>
      </w:r>
      <w:r w:rsidR="004B5160"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הישראלי וערביי חיפה 1950-1948: בחינה היסטורית </w:t>
      </w:r>
      <w:proofErr w:type="spellStart"/>
      <w:r w:rsidR="004B5160" w:rsidRPr="003428EC">
        <w:rPr>
          <w:rFonts w:cs="David" w:hint="cs"/>
          <w:b/>
          <w:bCs/>
          <w:sz w:val="28"/>
          <w:szCs w:val="28"/>
          <w:u w:val="single"/>
          <w:rtl/>
        </w:rPr>
        <w:t>וגאוגר</w:t>
      </w:r>
      <w:r w:rsidR="00473E2F" w:rsidRPr="003428EC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4B5160" w:rsidRPr="003428EC">
        <w:rPr>
          <w:rFonts w:cs="David" w:hint="cs"/>
          <w:b/>
          <w:bCs/>
          <w:sz w:val="28"/>
          <w:szCs w:val="28"/>
          <w:u w:val="single"/>
          <w:rtl/>
        </w:rPr>
        <w:t>פית</w:t>
      </w:r>
      <w:proofErr w:type="spellEnd"/>
      <w:r w:rsidR="006A5DB4" w:rsidRPr="003428EC">
        <w:rPr>
          <w:rFonts w:cs="David" w:hint="cs"/>
          <w:sz w:val="28"/>
          <w:szCs w:val="28"/>
          <w:rtl/>
        </w:rPr>
        <w:t xml:space="preserve">, </w:t>
      </w:r>
      <w:r w:rsidR="004B5160" w:rsidRPr="003428EC">
        <w:rPr>
          <w:rFonts w:cs="David" w:hint="cs"/>
          <w:sz w:val="28"/>
          <w:szCs w:val="28"/>
          <w:rtl/>
        </w:rPr>
        <w:t xml:space="preserve">המכון לחקר המזרח התיכון ע"ש </w:t>
      </w:r>
      <w:proofErr w:type="spellStart"/>
      <w:r w:rsidR="004B5160" w:rsidRPr="003428EC">
        <w:rPr>
          <w:rFonts w:cs="David" w:hint="cs"/>
          <w:sz w:val="28"/>
          <w:szCs w:val="28"/>
          <w:rtl/>
        </w:rPr>
        <w:t>גוסטאב</w:t>
      </w:r>
      <w:proofErr w:type="spellEnd"/>
      <w:r w:rsidR="004B5160" w:rsidRPr="003428EC">
        <w:rPr>
          <w:rFonts w:cs="David" w:hint="cs"/>
          <w:sz w:val="28"/>
          <w:szCs w:val="28"/>
          <w:rtl/>
        </w:rPr>
        <w:t xml:space="preserve"> </w:t>
      </w:r>
      <w:proofErr w:type="spellStart"/>
      <w:r w:rsidR="004B5160" w:rsidRPr="003428EC">
        <w:rPr>
          <w:rFonts w:cs="David" w:hint="cs"/>
          <w:sz w:val="28"/>
          <w:szCs w:val="28"/>
          <w:rtl/>
        </w:rPr>
        <w:t>היינמן</w:t>
      </w:r>
      <w:proofErr w:type="spellEnd"/>
      <w:r w:rsidR="004B5160" w:rsidRPr="003428EC">
        <w:rPr>
          <w:rFonts w:cs="David" w:hint="cs"/>
          <w:sz w:val="28"/>
          <w:szCs w:val="28"/>
          <w:rtl/>
        </w:rPr>
        <w:t>, אוניברסיטת חיפה, 1996. 223 עמודים.</w:t>
      </w:r>
    </w:p>
    <w:p w14:paraId="5EAFBB66" w14:textId="77777777" w:rsidR="004B5160" w:rsidRPr="003428EC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חיפה הערבית בתש"ח: עוצמת המאבק וממדי ההתמוטטות</w:t>
      </w:r>
      <w:r w:rsidRPr="003428EC">
        <w:rPr>
          <w:rFonts w:cs="David" w:hint="cs"/>
          <w:sz w:val="28"/>
          <w:szCs w:val="28"/>
          <w:rtl/>
        </w:rPr>
        <w:t xml:space="preserve">, מכון בן-גוריון לחקר ישראל, הציונות ומורשת בן-גוריון, הוצאת הספרים של אוניברסיטת בן-גוריון בנגב, משרד הביטחון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ההוצאה לאור, 2006. 526 עמודים.</w:t>
      </w:r>
    </w:p>
    <w:p w14:paraId="16B5211B" w14:textId="77777777" w:rsidR="004B5160" w:rsidRPr="003428EC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שיתוף בצל עימות: ערבים ויהודים בשלטון המקומי בחיפה בתקופת המנדט הבריטי</w:t>
      </w:r>
      <w:r w:rsidRPr="003428EC">
        <w:rPr>
          <w:rFonts w:cs="David" w:hint="cs"/>
          <w:sz w:val="28"/>
          <w:szCs w:val="28"/>
          <w:rtl/>
        </w:rPr>
        <w:t>, הוצאת אוניברסיטת בר-אילן, 2008. 396 עמודים.</w:t>
      </w:r>
    </w:p>
    <w:p w14:paraId="3DC3D59C" w14:textId="7C0E9C82" w:rsidR="009B0879" w:rsidRPr="003428EC" w:rsidRDefault="009B0879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גאות ושפל: </w:t>
      </w:r>
      <w:r w:rsidR="00024F70" w:rsidRPr="003428EC">
        <w:rPr>
          <w:rFonts w:cs="David" w:hint="cs"/>
          <w:b/>
          <w:bCs/>
          <w:sz w:val="28"/>
          <w:szCs w:val="28"/>
          <w:u w:val="single"/>
          <w:rtl/>
        </w:rPr>
        <w:t>התפתחותה העירונית של יפו כביטוי למקומה בעימות היהודי-</w:t>
      </w:r>
      <w:r w:rsidR="00286261" w:rsidRPr="003428EC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024F70" w:rsidRPr="003428EC">
        <w:rPr>
          <w:rFonts w:cs="David" w:hint="cs"/>
          <w:b/>
          <w:bCs/>
          <w:sz w:val="28"/>
          <w:szCs w:val="28"/>
          <w:u w:val="single"/>
          <w:rtl/>
        </w:rPr>
        <w:t>ערבי בארץ-ישראל 1947-1917</w:t>
      </w:r>
      <w:r w:rsidR="004258F9" w:rsidRPr="003428EC">
        <w:rPr>
          <w:rFonts w:cs="David" w:hint="cs"/>
          <w:sz w:val="28"/>
          <w:szCs w:val="28"/>
          <w:rtl/>
        </w:rPr>
        <w:t>, הוצאת יד יצחק בן-צבי, 2016</w:t>
      </w:r>
      <w:r w:rsidR="00024F70" w:rsidRPr="003428EC">
        <w:rPr>
          <w:rFonts w:cs="David" w:hint="cs"/>
          <w:sz w:val="28"/>
          <w:szCs w:val="28"/>
          <w:rtl/>
        </w:rPr>
        <w:t>.</w:t>
      </w:r>
      <w:r w:rsidR="004258F9" w:rsidRPr="003428EC">
        <w:rPr>
          <w:rFonts w:cs="David" w:hint="cs"/>
          <w:sz w:val="28"/>
          <w:szCs w:val="28"/>
          <w:rtl/>
        </w:rPr>
        <w:t xml:space="preserve"> 456 עמודים.</w:t>
      </w:r>
    </w:p>
    <w:p w14:paraId="57971BAA" w14:textId="77777777" w:rsidR="004D210C" w:rsidRPr="003428EC" w:rsidRDefault="004D210C" w:rsidP="003428EC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</w:p>
    <w:p w14:paraId="1CE6A27B" w14:textId="77777777" w:rsidR="004B5160" w:rsidRPr="003428EC" w:rsidRDefault="004B5160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3428EC">
        <w:rPr>
          <w:rFonts w:cs="David" w:hint="cs"/>
          <w:b/>
          <w:bCs/>
          <w:sz w:val="32"/>
          <w:szCs w:val="32"/>
          <w:u w:val="single"/>
          <w:rtl/>
        </w:rPr>
        <w:t>ספרים (עורך)</w:t>
      </w:r>
    </w:p>
    <w:p w14:paraId="56F4163C" w14:textId="77777777" w:rsidR="00E34BE0" w:rsidRPr="003428EC" w:rsidRDefault="003A1834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מדריך הרחובות</w:t>
      </w:r>
      <w:r w:rsidR="00EB4C4D"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B4C4D" w:rsidRPr="003428EC">
        <w:rPr>
          <w:rFonts w:cs="David"/>
          <w:b/>
          <w:bCs/>
          <w:sz w:val="28"/>
          <w:szCs w:val="28"/>
          <w:u w:val="single"/>
          <w:rtl/>
        </w:rPr>
        <w:t>–</w:t>
      </w:r>
      <w:r w:rsidR="00EB4C4D"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חיפה</w:t>
      </w:r>
      <w:r w:rsidR="00EB4C4D" w:rsidRPr="003428EC">
        <w:rPr>
          <w:rFonts w:cs="David" w:hint="cs"/>
          <w:sz w:val="28"/>
          <w:szCs w:val="28"/>
          <w:rtl/>
        </w:rPr>
        <w:t xml:space="preserve">, </w:t>
      </w:r>
      <w:r w:rsidR="00BC35B2" w:rsidRPr="003428EC">
        <w:rPr>
          <w:rFonts w:cs="David" w:hint="cs"/>
          <w:sz w:val="28"/>
          <w:szCs w:val="28"/>
          <w:rtl/>
        </w:rPr>
        <w:t xml:space="preserve">חיפה: אוניברסיטת חיפה - </w:t>
      </w:r>
      <w:r w:rsidR="00EB4C4D" w:rsidRPr="003428EC">
        <w:rPr>
          <w:rFonts w:cs="David" w:hint="cs"/>
          <w:sz w:val="28"/>
          <w:szCs w:val="28"/>
          <w:rtl/>
        </w:rPr>
        <w:t>החוג לגאוגרפיה ולימודי סביבה ועיריית חי</w:t>
      </w:r>
      <w:r w:rsidR="008425AD" w:rsidRPr="003428EC">
        <w:rPr>
          <w:rFonts w:cs="David" w:hint="cs"/>
          <w:sz w:val="28"/>
          <w:szCs w:val="28"/>
          <w:rtl/>
        </w:rPr>
        <w:t>פה, 2007. 407 עמודים</w:t>
      </w:r>
      <w:r w:rsidR="00EB4C4D" w:rsidRPr="003428EC">
        <w:rPr>
          <w:rFonts w:cs="David" w:hint="cs"/>
          <w:sz w:val="28"/>
          <w:szCs w:val="28"/>
          <w:rtl/>
        </w:rPr>
        <w:t>.</w:t>
      </w:r>
      <w:r w:rsidR="008425AD" w:rsidRPr="003428EC">
        <w:rPr>
          <w:rFonts w:cs="David" w:hint="cs"/>
          <w:sz w:val="28"/>
          <w:szCs w:val="28"/>
          <w:rtl/>
        </w:rPr>
        <w:t xml:space="preserve"> עורך משנה (מדעי).</w:t>
      </w:r>
    </w:p>
    <w:p w14:paraId="6D05D58F" w14:textId="0F2D3415" w:rsidR="00BC35B2" w:rsidRPr="003428EC" w:rsidRDefault="00BC35B2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יפו הבלתי ידועה</w:t>
      </w:r>
      <w:r w:rsidRPr="003428EC">
        <w:rPr>
          <w:rFonts w:cs="David" w:hint="cs"/>
          <w:sz w:val="28"/>
          <w:szCs w:val="28"/>
          <w:rtl/>
        </w:rPr>
        <w:t>, ירושלים: הוצאת ספרים אריאל (עם אלי שילר</w:t>
      </w:r>
      <w:r w:rsidR="00E84F32" w:rsidRPr="003428EC">
        <w:rPr>
          <w:rFonts w:cs="David" w:hint="cs"/>
          <w:sz w:val="28"/>
          <w:szCs w:val="28"/>
          <w:rtl/>
        </w:rPr>
        <w:t xml:space="preserve"> וגבריאל ברקאי</w:t>
      </w:r>
      <w:r w:rsidRPr="003428EC">
        <w:rPr>
          <w:rFonts w:cs="David" w:hint="cs"/>
          <w:sz w:val="28"/>
          <w:szCs w:val="28"/>
          <w:rtl/>
        </w:rPr>
        <w:t>)</w:t>
      </w:r>
      <w:r w:rsidR="004D210C" w:rsidRPr="003428EC">
        <w:rPr>
          <w:rFonts w:cs="David" w:hint="cs"/>
          <w:sz w:val="28"/>
          <w:szCs w:val="28"/>
          <w:rtl/>
        </w:rPr>
        <w:t>, 2019</w:t>
      </w:r>
      <w:r w:rsidRPr="003428EC">
        <w:rPr>
          <w:rFonts w:cs="David" w:hint="cs"/>
          <w:sz w:val="28"/>
          <w:szCs w:val="28"/>
          <w:rtl/>
        </w:rPr>
        <w:t>.</w:t>
      </w:r>
      <w:r w:rsidR="004D210C" w:rsidRPr="003428EC">
        <w:rPr>
          <w:rFonts w:cs="David" w:hint="cs"/>
          <w:sz w:val="28"/>
          <w:szCs w:val="28"/>
          <w:rtl/>
        </w:rPr>
        <w:t xml:space="preserve"> 22</w:t>
      </w:r>
      <w:r w:rsidR="00537231">
        <w:rPr>
          <w:rFonts w:cs="David" w:hint="cs"/>
          <w:sz w:val="28"/>
          <w:szCs w:val="28"/>
          <w:rtl/>
        </w:rPr>
        <w:t>3</w:t>
      </w:r>
      <w:r w:rsidR="004D210C" w:rsidRPr="003428EC">
        <w:rPr>
          <w:rFonts w:cs="David" w:hint="cs"/>
          <w:sz w:val="28"/>
          <w:szCs w:val="28"/>
          <w:rtl/>
        </w:rPr>
        <w:t xml:space="preserve"> עמודים.</w:t>
      </w:r>
    </w:p>
    <w:p w14:paraId="01FA5711" w14:textId="77777777" w:rsidR="00D55012" w:rsidRPr="003428EC" w:rsidRDefault="00D55012" w:rsidP="003428EC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</w:p>
    <w:p w14:paraId="747B41D2" w14:textId="77777777" w:rsidR="003428EC" w:rsidRDefault="003428EC" w:rsidP="00030C1B">
      <w:pPr>
        <w:spacing w:line="48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13DEC005" w14:textId="3E022CBE" w:rsidR="00EB4C4D" w:rsidRPr="003428EC" w:rsidRDefault="00EB4C4D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3428EC">
        <w:rPr>
          <w:rFonts w:cs="David" w:hint="cs"/>
          <w:b/>
          <w:bCs/>
          <w:sz w:val="32"/>
          <w:szCs w:val="32"/>
          <w:u w:val="single"/>
          <w:rtl/>
        </w:rPr>
        <w:lastRenderedPageBreak/>
        <w:t>מאמרים</w:t>
      </w:r>
    </w:p>
    <w:p w14:paraId="63793709" w14:textId="77777777" w:rsidR="00EB4C4D" w:rsidRPr="003428EC" w:rsidRDefault="003C382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"לתולדות </w:t>
      </w:r>
      <w:proofErr w:type="spellStart"/>
      <w:r w:rsidRPr="003428EC">
        <w:rPr>
          <w:rFonts w:cs="David" w:hint="cs"/>
          <w:sz w:val="28"/>
          <w:szCs w:val="28"/>
          <w:rtl/>
        </w:rPr>
        <w:t>העלמותה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של 'העיר העתיקה' מנוף חיפה (1951-1948)",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41-40 (1994), עמ' 81-57.</w:t>
      </w:r>
    </w:p>
    <w:p w14:paraId="3C414F74" w14:textId="77777777" w:rsidR="00CC7359" w:rsidRPr="003428EC" w:rsidRDefault="00CC735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"חיפה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3428EC">
        <w:rPr>
          <w:rFonts w:cs="David" w:hint="cs"/>
          <w:sz w:val="28"/>
          <w:szCs w:val="28"/>
          <w:rtl/>
        </w:rPr>
        <w:t>נסיון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לחיים משותפים",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114 (1994), עמ' 10-9.</w:t>
      </w:r>
    </w:p>
    <w:p w14:paraId="3091E04C" w14:textId="77777777" w:rsidR="003C3826" w:rsidRPr="003428EC" w:rsidRDefault="00B30C18" w:rsidP="00473E2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"פועלם של מוסדות השלטון בחיפה לשילוב המיעוט הערבי במרקם העירוני בשנים 19</w:t>
      </w:r>
      <w:r w:rsidR="00473E2F" w:rsidRPr="003428EC">
        <w:rPr>
          <w:rFonts w:cs="David" w:hint="cs"/>
          <w:sz w:val="28"/>
          <w:szCs w:val="28"/>
          <w:rtl/>
        </w:rPr>
        <w:t xml:space="preserve">48 </w:t>
      </w:r>
      <w:r w:rsidRPr="003428EC">
        <w:rPr>
          <w:rFonts w:cs="David" w:hint="cs"/>
          <w:sz w:val="28"/>
          <w:szCs w:val="28"/>
          <w:rtl/>
        </w:rPr>
        <w:t>-19</w:t>
      </w:r>
      <w:r w:rsidR="00473E2F" w:rsidRPr="003428EC">
        <w:rPr>
          <w:rFonts w:cs="David" w:hint="cs"/>
          <w:sz w:val="28"/>
          <w:szCs w:val="28"/>
          <w:rtl/>
        </w:rPr>
        <w:t>50</w:t>
      </w:r>
      <w:r w:rsidRPr="003428EC">
        <w:rPr>
          <w:rFonts w:cs="David" w:hint="cs"/>
          <w:sz w:val="28"/>
          <w:szCs w:val="28"/>
          <w:rtl/>
        </w:rPr>
        <w:t xml:space="preserve">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Pr="003428EC">
        <w:rPr>
          <w:rFonts w:cs="David" w:hint="cs"/>
          <w:sz w:val="28"/>
          <w:szCs w:val="28"/>
          <w:rtl/>
        </w:rPr>
        <w:t>, 5 (1995), עמ' 335-304.</w:t>
      </w:r>
    </w:p>
    <w:p w14:paraId="67567E34" w14:textId="77777777" w:rsidR="00B30C18" w:rsidRPr="003428EC" w:rsidRDefault="00B30C1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</w:t>
      </w:r>
      <w:r w:rsidR="00465243" w:rsidRPr="003428EC">
        <w:rPr>
          <w:rFonts w:cs="David" w:hint="cs"/>
          <w:sz w:val="28"/>
          <w:szCs w:val="28"/>
          <w:rtl/>
        </w:rPr>
        <w:t xml:space="preserve">מדוע עזבו התושבים הערבים את חיפה? עיון בסוגיה חצויה", </w:t>
      </w:r>
      <w:r w:rsidR="00465243"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="00465243" w:rsidRPr="003428EC">
        <w:rPr>
          <w:rFonts w:cs="David" w:hint="cs"/>
          <w:sz w:val="28"/>
          <w:szCs w:val="28"/>
          <w:rtl/>
        </w:rPr>
        <w:t>, 80 (1996), עמ' 208-175.</w:t>
      </w:r>
    </w:p>
    <w:p w14:paraId="7C346C60" w14:textId="77777777" w:rsidR="00465243" w:rsidRPr="003428EC" w:rsidRDefault="0046524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"המנהיגות הערבית בין הפיקוד הבריטי ל"הגנה" ותולדות המשא ומתן על מסמך הכניעה של ערביי חיפה", יוסי בן-ארצי (עורך),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חיפה: היסטוריה מקומית</w:t>
      </w:r>
      <w:r w:rsidRPr="003428EC">
        <w:rPr>
          <w:rFonts w:cs="David" w:hint="cs"/>
          <w:sz w:val="28"/>
          <w:szCs w:val="28"/>
          <w:rtl/>
        </w:rPr>
        <w:t xml:space="preserve">, הוצאת הספרים של אוניברסיטת חיפה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זמורה ביתן, חיפה 1998, עמ' 215-183.</w:t>
      </w:r>
    </w:p>
    <w:p w14:paraId="022E96C4" w14:textId="77777777" w:rsidR="00465243" w:rsidRPr="003428EC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"כ'חומר ביד היוצר': עיצוב המרחב העירוני של ערביי חיפה ב-1948",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מחקרים בגאוגרפיה של ארץ-ישראל</w:t>
      </w:r>
      <w:r w:rsidRPr="003428EC">
        <w:rPr>
          <w:rFonts w:cs="David" w:hint="cs"/>
          <w:sz w:val="28"/>
          <w:szCs w:val="28"/>
          <w:rtl/>
        </w:rPr>
        <w:t>, ט"ו (1</w:t>
      </w:r>
      <w:r w:rsidR="00300BE6" w:rsidRPr="003428EC">
        <w:rPr>
          <w:rFonts w:cs="David" w:hint="cs"/>
          <w:sz w:val="28"/>
          <w:szCs w:val="28"/>
          <w:rtl/>
        </w:rPr>
        <w:t>998), עמ' 28-7 (</w:t>
      </w:r>
      <w:r w:rsidR="00F34F14" w:rsidRPr="003428EC">
        <w:rPr>
          <w:rFonts w:cs="David" w:hint="cs"/>
          <w:sz w:val="28"/>
          <w:szCs w:val="28"/>
          <w:rtl/>
        </w:rPr>
        <w:t xml:space="preserve">עם </w:t>
      </w:r>
      <w:r w:rsidRPr="003428EC">
        <w:rPr>
          <w:rFonts w:cs="David" w:hint="cs"/>
          <w:sz w:val="28"/>
          <w:szCs w:val="28"/>
          <w:rtl/>
        </w:rPr>
        <w:t>יוסי בן-ארצי).</w:t>
      </w:r>
    </w:p>
    <w:p w14:paraId="5A510E53" w14:textId="77777777" w:rsidR="00F25A86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"גילום האופציה למימוש הסדר שלום: אפיזודה נשכחת ממהלך העימות היהודי-ערבי בחיפה במלחמת העצמאות", </w:t>
      </w:r>
      <w:r w:rsidRPr="00434B83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עלי זית וחרב</w:t>
      </w:r>
      <w:r w:rsidRPr="003428EC">
        <w:rPr>
          <w:rFonts w:cs="David" w:hint="cs"/>
          <w:sz w:val="28"/>
          <w:szCs w:val="28"/>
          <w:rtl/>
        </w:rPr>
        <w:t>, ג</w:t>
      </w:r>
      <w:r w:rsidR="00C72928" w:rsidRPr="003428EC">
        <w:rPr>
          <w:rFonts w:cs="David" w:hint="cs"/>
          <w:sz w:val="28"/>
          <w:szCs w:val="28"/>
          <w:rtl/>
        </w:rPr>
        <w:t xml:space="preserve"> (1999), </w:t>
      </w:r>
      <w:r w:rsidRPr="003428EC">
        <w:rPr>
          <w:rFonts w:cs="David" w:hint="cs"/>
          <w:sz w:val="28"/>
          <w:szCs w:val="28"/>
          <w:rtl/>
        </w:rPr>
        <w:t xml:space="preserve"> </w:t>
      </w:r>
    </w:p>
    <w:p w14:paraId="505A824B" w14:textId="6192DDBA" w:rsidR="004D197E" w:rsidRPr="003428EC" w:rsidRDefault="004D197E" w:rsidP="00F25A86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עמ' 198-175.</w:t>
      </w:r>
    </w:p>
    <w:p w14:paraId="3B454DB7" w14:textId="555FB10B" w:rsidR="00640E8E" w:rsidRPr="003428EC" w:rsidRDefault="00CE12B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"Changes in the </w:t>
      </w:r>
      <w:r w:rsidR="00126352" w:rsidRPr="003428EC">
        <w:rPr>
          <w:rFonts w:cs="David"/>
          <w:sz w:val="28"/>
          <w:szCs w:val="28"/>
        </w:rPr>
        <w:t>d</w:t>
      </w:r>
      <w:r w:rsidRPr="003428EC">
        <w:rPr>
          <w:rFonts w:cs="David"/>
          <w:sz w:val="28"/>
          <w:szCs w:val="28"/>
        </w:rPr>
        <w:t xml:space="preserve">esign of the </w:t>
      </w:r>
      <w:r w:rsidR="00126352" w:rsidRPr="003428EC">
        <w:rPr>
          <w:rFonts w:cs="David"/>
          <w:sz w:val="28"/>
          <w:szCs w:val="28"/>
        </w:rPr>
        <w:t>u</w:t>
      </w:r>
      <w:r w:rsidRPr="003428EC">
        <w:rPr>
          <w:rFonts w:cs="David"/>
          <w:sz w:val="28"/>
          <w:szCs w:val="28"/>
        </w:rPr>
        <w:t xml:space="preserve">rban </w:t>
      </w:r>
      <w:r w:rsidR="00126352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pace of the Arabs of Haifa during the Israeli </w:t>
      </w:r>
      <w:r w:rsidR="00126352" w:rsidRPr="003428EC">
        <w:rPr>
          <w:rFonts w:cs="David"/>
          <w:sz w:val="28"/>
          <w:szCs w:val="28"/>
        </w:rPr>
        <w:t>W</w:t>
      </w:r>
      <w:r w:rsidRPr="003428EC">
        <w:rPr>
          <w:rFonts w:cs="David"/>
          <w:sz w:val="28"/>
          <w:szCs w:val="28"/>
        </w:rPr>
        <w:t xml:space="preserve">ar of </w:t>
      </w:r>
      <w:r w:rsidR="00126352" w:rsidRPr="003428EC">
        <w:rPr>
          <w:rFonts w:cs="David"/>
          <w:sz w:val="28"/>
          <w:szCs w:val="28"/>
        </w:rPr>
        <w:t>I</w:t>
      </w:r>
      <w:r w:rsidRPr="003428EC">
        <w:rPr>
          <w:rFonts w:cs="David"/>
          <w:sz w:val="28"/>
          <w:szCs w:val="28"/>
        </w:rPr>
        <w:t>ndependence"</w:t>
      </w:r>
      <w:r w:rsidRPr="003428EC">
        <w:rPr>
          <w:rFonts w:cs="David"/>
          <w:i/>
          <w:iCs/>
          <w:sz w:val="28"/>
          <w:szCs w:val="28"/>
        </w:rPr>
        <w:t xml:space="preserve">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Vol.35, No.1 (1999), pp.115-133</w:t>
      </w:r>
      <w:r w:rsidR="008D00DA" w:rsidRPr="003428EC">
        <w:rPr>
          <w:rFonts w:cs="David"/>
          <w:sz w:val="28"/>
          <w:szCs w:val="28"/>
        </w:rPr>
        <w:t>.</w:t>
      </w:r>
    </w:p>
    <w:p w14:paraId="6CC3477C" w14:textId="77777777" w:rsidR="00CE12B9" w:rsidRPr="003428EC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"'</w:t>
      </w:r>
      <w:proofErr w:type="spellStart"/>
      <w:r w:rsidRPr="003428EC">
        <w:rPr>
          <w:rFonts w:cs="David" w:hint="cs"/>
          <w:sz w:val="28"/>
          <w:szCs w:val="28"/>
          <w:rtl/>
        </w:rPr>
        <w:t>חזון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חיפה העברית הגדולה': סיפוח שכונות כאמצעי להשגת יתרון דמוגרפי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Pr="003428EC">
        <w:rPr>
          <w:rFonts w:cs="David" w:hint="cs"/>
          <w:sz w:val="28"/>
          <w:szCs w:val="28"/>
          <w:rtl/>
        </w:rPr>
        <w:t>, 11 (2001), עמ' 260-230.</w:t>
      </w:r>
    </w:p>
    <w:p w14:paraId="1A9A505E" w14:textId="54D6FDE5" w:rsidR="00DB4F78" w:rsidRPr="003428EC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"Co-operation under the </w:t>
      </w:r>
      <w:r w:rsidR="00126352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hadow of </w:t>
      </w:r>
      <w:r w:rsidR="00126352" w:rsidRPr="003428EC">
        <w:rPr>
          <w:rFonts w:cs="David"/>
          <w:sz w:val="28"/>
          <w:szCs w:val="28"/>
        </w:rPr>
        <w:t>c</w:t>
      </w:r>
      <w:r w:rsidRPr="003428EC">
        <w:rPr>
          <w:rFonts w:cs="David"/>
          <w:sz w:val="28"/>
          <w:szCs w:val="28"/>
        </w:rPr>
        <w:t xml:space="preserve">onfrontation: The </w:t>
      </w:r>
      <w:r w:rsidR="00126352" w:rsidRPr="003428EC">
        <w:rPr>
          <w:rFonts w:cs="David"/>
          <w:sz w:val="28"/>
          <w:szCs w:val="28"/>
        </w:rPr>
        <w:t>f</w:t>
      </w:r>
      <w:r w:rsidRPr="003428EC">
        <w:rPr>
          <w:rFonts w:cs="David"/>
          <w:sz w:val="28"/>
          <w:szCs w:val="28"/>
        </w:rPr>
        <w:t xml:space="preserve">ormation and </w:t>
      </w:r>
      <w:r w:rsidR="00126352" w:rsidRPr="003428EC">
        <w:rPr>
          <w:rFonts w:cs="David"/>
          <w:sz w:val="28"/>
          <w:szCs w:val="28"/>
        </w:rPr>
        <w:t>f</w:t>
      </w:r>
      <w:r w:rsidRPr="003428EC">
        <w:rPr>
          <w:rFonts w:cs="David"/>
          <w:sz w:val="28"/>
          <w:szCs w:val="28"/>
        </w:rPr>
        <w:t xml:space="preserve">unction of the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unicipality of Haifa as a mixed </w:t>
      </w:r>
      <w:r w:rsidR="00126352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epresentative </w:t>
      </w:r>
      <w:r w:rsidR="00126352" w:rsidRPr="003428EC">
        <w:rPr>
          <w:rFonts w:cs="David"/>
          <w:sz w:val="28"/>
          <w:szCs w:val="28"/>
        </w:rPr>
        <w:t>i</w:t>
      </w:r>
      <w:r w:rsidRPr="003428EC">
        <w:rPr>
          <w:rFonts w:cs="David"/>
          <w:sz w:val="28"/>
          <w:szCs w:val="28"/>
        </w:rPr>
        <w:t xml:space="preserve">nstitution during the British Mandate",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Wor</w:t>
      </w:r>
      <w:r w:rsidR="008D00DA" w:rsidRPr="003428EC">
        <w:rPr>
          <w:rFonts w:cs="David"/>
          <w:b/>
          <w:bCs/>
          <w:i/>
          <w:iCs/>
          <w:sz w:val="28"/>
          <w:szCs w:val="28"/>
          <w:u w:val="single"/>
        </w:rPr>
        <w:t>king Paper</w:t>
      </w:r>
      <w:r w:rsidR="008D00DA" w:rsidRPr="003428EC">
        <w:rPr>
          <w:rFonts w:cs="David"/>
          <w:sz w:val="28"/>
          <w:szCs w:val="28"/>
        </w:rPr>
        <w:t>, 15 (2001), pp.1-42.</w:t>
      </w:r>
    </w:p>
    <w:p w14:paraId="2D09E46A" w14:textId="77777777" w:rsidR="008D00DA" w:rsidRPr="003428EC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"הצעות </w:t>
      </w:r>
      <w:proofErr w:type="spellStart"/>
      <w:r w:rsidRPr="003428EC">
        <w:rPr>
          <w:rFonts w:cs="David" w:hint="cs"/>
          <w:sz w:val="28"/>
          <w:szCs w:val="28"/>
          <w:rtl/>
        </w:rPr>
        <w:t>ותכניות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לעיבוי ההתיישבות היהודית בחיפה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54 (2002), עמ' 27-5.</w:t>
      </w:r>
    </w:p>
    <w:p w14:paraId="6F8C8E2C" w14:textId="77777777" w:rsidR="00B626DA" w:rsidRPr="003428EC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"פשר 'השיטה האידיאלית': חסן ביי שוכרי והיהודים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זמנים</w:t>
      </w:r>
      <w:r w:rsidRPr="003428EC">
        <w:rPr>
          <w:rFonts w:cs="David" w:hint="cs"/>
          <w:i/>
          <w:iCs/>
          <w:sz w:val="28"/>
          <w:szCs w:val="28"/>
          <w:rtl/>
        </w:rPr>
        <w:t>,</w:t>
      </w:r>
      <w:r w:rsidRPr="003428EC">
        <w:rPr>
          <w:rFonts w:cs="David" w:hint="cs"/>
          <w:sz w:val="28"/>
          <w:szCs w:val="28"/>
          <w:rtl/>
        </w:rPr>
        <w:t xml:space="preserve"> 82 (2003), עמ' 29-16.</w:t>
      </w:r>
    </w:p>
    <w:p w14:paraId="0458A1B9" w14:textId="77777777" w:rsidR="00617341" w:rsidRDefault="00654077" w:rsidP="00617341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"המלחמה על הערים המעורבות בצפון הארץ", אלון קדיש (עורך),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מלחמת העצמאות תש"ח-תש"ט: עיון מחודש</w:t>
      </w:r>
      <w:r w:rsidRPr="003428EC">
        <w:rPr>
          <w:rFonts w:cs="David" w:hint="cs"/>
          <w:sz w:val="28"/>
          <w:szCs w:val="28"/>
          <w:rtl/>
        </w:rPr>
        <w:t xml:space="preserve">, העמותה לחקר כוח המגן על-שם ישראל גלילי ומשרד הביטחון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ההוצאה לאור, תל-אביב 2004, </w:t>
      </w:r>
    </w:p>
    <w:p w14:paraId="7E371BC0" w14:textId="7D92D093" w:rsidR="00B626DA" w:rsidRPr="00617341" w:rsidRDefault="00654077" w:rsidP="00617341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  <w:r w:rsidRPr="00617341">
        <w:rPr>
          <w:rFonts w:cs="David" w:hint="cs"/>
          <w:sz w:val="28"/>
          <w:szCs w:val="28"/>
          <w:rtl/>
        </w:rPr>
        <w:t>עמ' 205-171.</w:t>
      </w:r>
    </w:p>
    <w:p w14:paraId="23309900" w14:textId="77777777" w:rsidR="00654077" w:rsidRPr="003428EC" w:rsidRDefault="0065407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"יוזמות ופעולות לשינוי פני העיר העתיקה בחיפה בתקופת המנדט", יורם בר-גל, נורית </w:t>
      </w:r>
      <w:proofErr w:type="spellStart"/>
      <w:r w:rsidRPr="003428EC">
        <w:rPr>
          <w:rFonts w:cs="David" w:hint="cs"/>
          <w:sz w:val="28"/>
          <w:szCs w:val="28"/>
          <w:rtl/>
        </w:rPr>
        <w:t>קליאוט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ואמציה פלד (עורכים), </w:t>
      </w:r>
      <w:r w:rsidR="005742A4" w:rsidRPr="003428EC">
        <w:rPr>
          <w:rFonts w:cs="David" w:hint="cs"/>
          <w:b/>
          <w:bCs/>
          <w:sz w:val="28"/>
          <w:szCs w:val="28"/>
          <w:u w:val="single"/>
          <w:rtl/>
        </w:rPr>
        <w:t>מחקרים בארץ ישראל: ספר אביאל רון</w:t>
      </w:r>
      <w:r w:rsidR="005742A4" w:rsidRPr="003428EC">
        <w:rPr>
          <w:rFonts w:cs="David" w:hint="cs"/>
          <w:sz w:val="28"/>
          <w:szCs w:val="28"/>
          <w:rtl/>
        </w:rPr>
        <w:t xml:space="preserve">, </w:t>
      </w:r>
      <w:r w:rsidR="00A93BB0" w:rsidRPr="003428EC">
        <w:rPr>
          <w:rFonts w:cs="David" w:hint="cs"/>
          <w:sz w:val="28"/>
          <w:szCs w:val="28"/>
          <w:rtl/>
        </w:rPr>
        <w:t xml:space="preserve">אוניברסיטת חיפה החוג לגאוגרפיה </w:t>
      </w:r>
      <w:r w:rsidR="005742A4" w:rsidRPr="003428EC">
        <w:rPr>
          <w:rFonts w:cs="David" w:hint="cs"/>
          <w:sz w:val="28"/>
          <w:szCs w:val="28"/>
          <w:rtl/>
        </w:rPr>
        <w:t>ולימודי סביבה, חיפה 2004, עמ' 124-99.</w:t>
      </w:r>
    </w:p>
    <w:p w14:paraId="1A6A5F68" w14:textId="77777777" w:rsidR="00C5055A" w:rsidRPr="003428EC" w:rsidRDefault="00C5055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"המצוין במלכי ערב",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178 (2004), עמ' 13-11.</w:t>
      </w:r>
    </w:p>
    <w:p w14:paraId="7DDADA6A" w14:textId="77777777" w:rsidR="005742A4" w:rsidRPr="003428EC" w:rsidRDefault="002978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"האומנם איפה ואיפה? מדינ</w:t>
      </w:r>
      <w:r w:rsidR="001A7B51" w:rsidRPr="003428EC">
        <w:rPr>
          <w:rFonts w:cs="David" w:hint="cs"/>
          <w:sz w:val="28"/>
          <w:szCs w:val="28"/>
          <w:rtl/>
        </w:rPr>
        <w:t xml:space="preserve">יות מוניציפלית וחלוקת משאבים בין יהודים לערבים בחיפה בשנים 1947-1940", </w:t>
      </w:r>
      <w:r w:rsidR="001F24E0"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="001F24E0" w:rsidRPr="003428EC">
        <w:rPr>
          <w:rFonts w:cs="David" w:hint="cs"/>
          <w:sz w:val="28"/>
          <w:szCs w:val="28"/>
          <w:rtl/>
        </w:rPr>
        <w:t>, 113 (2004), עמ' 142-113.</w:t>
      </w:r>
    </w:p>
    <w:p w14:paraId="4FFA1935" w14:textId="77777777" w:rsidR="001F24E0" w:rsidRPr="003428EC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"'עבודה משותפת בין יהודים לערבים בהתפתחות הארץ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האם תתכן?': שיתוף פעולה במועצת עיריית חיפה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ג'מאעה</w:t>
      </w:r>
      <w:r w:rsidRPr="003428EC">
        <w:rPr>
          <w:rFonts w:cs="David" w:hint="cs"/>
          <w:sz w:val="28"/>
          <w:szCs w:val="28"/>
          <w:rtl/>
        </w:rPr>
        <w:t>, 12 (2004), עמ' 133-93.</w:t>
      </w:r>
    </w:p>
    <w:p w14:paraId="48A5D41B" w14:textId="77777777" w:rsidR="001F24E0" w:rsidRPr="003428EC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lastRenderedPageBreak/>
        <w:t xml:space="preserve">"שיכון לעניים: ייסוד </w:t>
      </w:r>
      <w:proofErr w:type="spellStart"/>
      <w:r w:rsidRPr="003428EC">
        <w:rPr>
          <w:rFonts w:cs="David" w:hint="cs"/>
          <w:sz w:val="28"/>
          <w:szCs w:val="28"/>
          <w:rtl/>
        </w:rPr>
        <w:t>חוואסה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והניסיונות לבניית שכונה ערבית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62 (2004), עמ' 82-61.</w:t>
      </w:r>
    </w:p>
    <w:p w14:paraId="1CC6DF16" w14:textId="25984D94" w:rsidR="001F24E0" w:rsidRPr="003428EC" w:rsidRDefault="00AB362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"Separate or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ixed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>unicipalities? Atti</w:t>
      </w:r>
      <w:r w:rsidR="00D7698E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 xml:space="preserve">udes of Jewish Yishuv </w:t>
      </w:r>
      <w:r w:rsidR="00126352" w:rsidRPr="003428EC">
        <w:rPr>
          <w:rFonts w:cs="David"/>
          <w:sz w:val="28"/>
          <w:szCs w:val="28"/>
        </w:rPr>
        <w:t>l</w:t>
      </w:r>
      <w:r w:rsidRPr="003428EC">
        <w:rPr>
          <w:rFonts w:cs="David"/>
          <w:sz w:val="28"/>
          <w:szCs w:val="28"/>
        </w:rPr>
        <w:t xml:space="preserve">eadership to the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ixed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unicipality during the British Mandate: </w:t>
      </w:r>
      <w:r w:rsidR="00BC7EE9" w:rsidRPr="003428EC">
        <w:rPr>
          <w:rFonts w:cs="David"/>
          <w:sz w:val="28"/>
          <w:szCs w:val="28"/>
        </w:rPr>
        <w:t xml:space="preserve">The </w:t>
      </w:r>
      <w:r w:rsidR="00126352" w:rsidRPr="003428EC">
        <w:rPr>
          <w:rFonts w:cs="David"/>
          <w:sz w:val="28"/>
          <w:szCs w:val="28"/>
        </w:rPr>
        <w:t>c</w:t>
      </w:r>
      <w:r w:rsidR="00BC7EE9" w:rsidRPr="003428EC">
        <w:rPr>
          <w:rFonts w:cs="David"/>
          <w:sz w:val="28"/>
          <w:szCs w:val="28"/>
        </w:rPr>
        <w:t xml:space="preserve">ase of Haifa", </w:t>
      </w:r>
      <w:r w:rsidR="00BC7EE9" w:rsidRPr="003428EC">
        <w:rPr>
          <w:rFonts w:cs="David"/>
          <w:b/>
          <w:bCs/>
          <w:i/>
          <w:iCs/>
          <w:sz w:val="28"/>
          <w:szCs w:val="28"/>
          <w:u w:val="single"/>
        </w:rPr>
        <w:t>Israel Studies</w:t>
      </w:r>
      <w:r w:rsidR="00BC7EE9" w:rsidRPr="003428EC">
        <w:rPr>
          <w:rFonts w:cs="David"/>
          <w:sz w:val="28"/>
          <w:szCs w:val="28"/>
        </w:rPr>
        <w:t>, Vol.9, No.1 (2004), pp.101-124.</w:t>
      </w:r>
    </w:p>
    <w:p w14:paraId="14690937" w14:textId="6415C1D1" w:rsidR="00BC7EE9" w:rsidRPr="003428EC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</w:t>
      </w:r>
      <w:proofErr w:type="spellStart"/>
      <w:r w:rsidR="00126352" w:rsidRPr="003428EC">
        <w:rPr>
          <w:rFonts w:cs="David"/>
          <w:sz w:val="28"/>
          <w:szCs w:val="28"/>
        </w:rPr>
        <w:t>j</w:t>
      </w:r>
      <w:r w:rsidRPr="003428EC">
        <w:rPr>
          <w:rFonts w:cs="David"/>
          <w:sz w:val="28"/>
          <w:szCs w:val="28"/>
        </w:rPr>
        <w:t>udaization</w:t>
      </w:r>
      <w:proofErr w:type="spellEnd"/>
      <w:r w:rsidRPr="003428EC">
        <w:rPr>
          <w:rFonts w:cs="David"/>
          <w:sz w:val="28"/>
          <w:szCs w:val="28"/>
        </w:rPr>
        <w:t xml:space="preserve"> of Haifa at the </w:t>
      </w:r>
      <w:r w:rsidR="00126352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>ime of the Arab</w:t>
      </w:r>
      <w:r w:rsidR="00606AE3" w:rsidRPr="003428EC">
        <w:rPr>
          <w:rFonts w:cs="David"/>
          <w:sz w:val="28"/>
          <w:szCs w:val="28"/>
        </w:rPr>
        <w:t xml:space="preserve"> </w:t>
      </w:r>
      <w:r w:rsidR="00126352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>evolt</w:t>
      </w:r>
      <w:r w:rsidRPr="003428EC">
        <w:rPr>
          <w:rFonts w:cs="David"/>
          <w:i/>
          <w:iCs/>
          <w:sz w:val="28"/>
          <w:szCs w:val="28"/>
        </w:rPr>
        <w:t xml:space="preserve">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Vol.40, No.4 (2004), pp.135-152.</w:t>
      </w:r>
    </w:p>
    <w:p w14:paraId="1C933BA1" w14:textId="77777777" w:rsidR="000229D5" w:rsidRPr="003428EC" w:rsidRDefault="000229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"כספי יהודים לנזקקים ערבים",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184 (2005), עמ' 29-28.</w:t>
      </w:r>
    </w:p>
    <w:p w14:paraId="57634F40" w14:textId="77777777" w:rsidR="00913D73" w:rsidRPr="003428EC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"חסן ביי שוכרי והיישוב היהודי בחיפה בתקופת המנדט", דפנה </w:t>
      </w:r>
      <w:proofErr w:type="spellStart"/>
      <w:r w:rsidRPr="003428EC">
        <w:rPr>
          <w:rFonts w:cs="David" w:hint="cs"/>
          <w:sz w:val="28"/>
          <w:szCs w:val="28"/>
          <w:rtl/>
        </w:rPr>
        <w:t>שרפמן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ואלי נחמיאס (עורכים),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תה על מרפסת הקזינו: דו קיום בחיפה בתקופת המנדט הבריטי 1948-1920</w:t>
      </w:r>
      <w:r w:rsidRPr="003428EC">
        <w:rPr>
          <w:rFonts w:cs="David" w:hint="cs"/>
          <w:sz w:val="28"/>
          <w:szCs w:val="28"/>
          <w:rtl/>
        </w:rPr>
        <w:t xml:space="preserve">, הוצאת </w:t>
      </w:r>
      <w:proofErr w:type="spellStart"/>
      <w:r w:rsidRPr="003428EC">
        <w:rPr>
          <w:rFonts w:cs="David" w:hint="cs"/>
          <w:sz w:val="28"/>
          <w:szCs w:val="28"/>
          <w:rtl/>
        </w:rPr>
        <w:t>משפטון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חיפה, חיפה 2006, עמ' 171-111.</w:t>
      </w:r>
    </w:p>
    <w:p w14:paraId="17E43A32" w14:textId="052BB4BE" w:rsidR="00913D73" w:rsidRPr="003428EC" w:rsidRDefault="00AC2DB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"Efforts to </w:t>
      </w:r>
      <w:r w:rsidR="00126352" w:rsidRPr="003428EC">
        <w:rPr>
          <w:rFonts w:cs="David"/>
          <w:sz w:val="28"/>
          <w:szCs w:val="28"/>
        </w:rPr>
        <w:t>e</w:t>
      </w:r>
      <w:r w:rsidRPr="003428EC">
        <w:rPr>
          <w:rFonts w:cs="David"/>
          <w:sz w:val="28"/>
          <w:szCs w:val="28"/>
        </w:rPr>
        <w:t xml:space="preserve">stablish an Arab </w:t>
      </w:r>
      <w:r w:rsidR="00126352" w:rsidRPr="003428EC">
        <w:rPr>
          <w:rFonts w:cs="David"/>
          <w:sz w:val="28"/>
          <w:szCs w:val="28"/>
        </w:rPr>
        <w:t>w</w:t>
      </w:r>
      <w:r w:rsidRPr="003428EC">
        <w:rPr>
          <w:rFonts w:cs="David"/>
          <w:sz w:val="28"/>
          <w:szCs w:val="28"/>
        </w:rPr>
        <w:t xml:space="preserve">orkers' </w:t>
      </w:r>
      <w:r w:rsidR="00126352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>eighborh</w:t>
      </w:r>
      <w:r w:rsidR="00BD20E3" w:rsidRPr="003428EC">
        <w:rPr>
          <w:rFonts w:cs="David"/>
          <w:sz w:val="28"/>
          <w:szCs w:val="28"/>
        </w:rPr>
        <w:t xml:space="preserve">ood in British Mandatory Palestine", </w:t>
      </w:r>
      <w:r w:rsidR="00BD20E3"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BD20E3" w:rsidRPr="003428EC">
        <w:rPr>
          <w:rFonts w:cs="David"/>
          <w:sz w:val="28"/>
          <w:szCs w:val="28"/>
        </w:rPr>
        <w:t>, Vol.42, No.6 (2006), pp.917-933.</w:t>
      </w:r>
    </w:p>
    <w:p w14:paraId="299951E1" w14:textId="77777777" w:rsidR="00BD20E3" w:rsidRPr="003428EC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"'חיפה אף היא על עבר הירדן תחשב': מוסדות היישוב היהודי ויחסם לעירייה המעורבת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ירושלים וארץ-ישראל</w:t>
      </w:r>
      <w:r w:rsidRPr="003428EC">
        <w:rPr>
          <w:rFonts w:cs="David" w:hint="cs"/>
          <w:sz w:val="28"/>
          <w:szCs w:val="28"/>
          <w:rtl/>
        </w:rPr>
        <w:t>, 3 (2006), עמ' 133-103.</w:t>
      </w:r>
    </w:p>
    <w:p w14:paraId="79E6E3AD" w14:textId="09706777" w:rsidR="00620AE9" w:rsidRDefault="00620AE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</w:t>
      </w:r>
      <w:r w:rsidR="00934CB2" w:rsidRPr="003428EC">
        <w:rPr>
          <w:rFonts w:cs="David" w:hint="cs"/>
          <w:sz w:val="28"/>
          <w:szCs w:val="28"/>
          <w:rtl/>
        </w:rPr>
        <w:t>'</w:t>
      </w:r>
      <w:proofErr w:type="spellStart"/>
      <w:r w:rsidRPr="003428EC">
        <w:rPr>
          <w:rFonts w:cs="David" w:hint="cs"/>
          <w:sz w:val="28"/>
          <w:szCs w:val="28"/>
          <w:rtl/>
        </w:rPr>
        <w:t>רישיום</w:t>
      </w:r>
      <w:proofErr w:type="spellEnd"/>
      <w:r w:rsidR="00934CB2" w:rsidRPr="003428EC">
        <w:rPr>
          <w:rFonts w:cs="David" w:hint="cs"/>
          <w:sz w:val="28"/>
          <w:szCs w:val="28"/>
          <w:rtl/>
        </w:rPr>
        <w:t>'</w:t>
      </w:r>
      <w:r w:rsidRPr="003428EC">
        <w:rPr>
          <w:rFonts w:cs="David" w:hint="cs"/>
          <w:sz w:val="28"/>
          <w:szCs w:val="28"/>
          <w:rtl/>
        </w:rPr>
        <w:t xml:space="preserve"> לבניין מסילת ברזל",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185 (2006), עמ' 6-2 (עם יאיר ספרן).</w:t>
      </w:r>
    </w:p>
    <w:p w14:paraId="383DED30" w14:textId="04DE977D" w:rsidR="00C73972" w:rsidRDefault="00C73972" w:rsidP="00C73972">
      <w:pPr>
        <w:spacing w:line="480" w:lineRule="auto"/>
        <w:jc w:val="both"/>
        <w:rPr>
          <w:rFonts w:cs="David"/>
          <w:sz w:val="28"/>
          <w:szCs w:val="28"/>
          <w:rtl/>
        </w:rPr>
      </w:pPr>
    </w:p>
    <w:p w14:paraId="6A664D7B" w14:textId="77777777" w:rsidR="00C73972" w:rsidRPr="00C73972" w:rsidRDefault="00C73972" w:rsidP="00C73972">
      <w:pPr>
        <w:spacing w:line="480" w:lineRule="auto"/>
        <w:jc w:val="both"/>
        <w:rPr>
          <w:rFonts w:cs="David"/>
          <w:sz w:val="28"/>
          <w:szCs w:val="28"/>
          <w:rtl/>
        </w:rPr>
      </w:pPr>
    </w:p>
    <w:p w14:paraId="29B953DE" w14:textId="5D128174" w:rsidR="00041F0D" w:rsidRPr="003428EC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>"H</w:t>
      </w:r>
      <w:r w:rsidR="0068303E" w:rsidRPr="003428EC">
        <w:rPr>
          <w:rFonts w:cs="David"/>
          <w:sz w:val="28"/>
          <w:szCs w:val="28"/>
        </w:rPr>
        <w:t xml:space="preserve">assan Bey Shukri and </w:t>
      </w:r>
      <w:r w:rsidR="00126352" w:rsidRPr="003428EC">
        <w:rPr>
          <w:rFonts w:cs="David"/>
          <w:sz w:val="28"/>
          <w:szCs w:val="28"/>
        </w:rPr>
        <w:t>h</w:t>
      </w:r>
      <w:r w:rsidR="0068303E" w:rsidRPr="003428EC">
        <w:rPr>
          <w:rFonts w:cs="David"/>
          <w:sz w:val="28"/>
          <w:szCs w:val="28"/>
        </w:rPr>
        <w:t xml:space="preserve">is </w:t>
      </w:r>
      <w:r w:rsidR="00126352" w:rsidRPr="003428EC">
        <w:rPr>
          <w:rFonts w:cs="David"/>
          <w:sz w:val="28"/>
          <w:szCs w:val="28"/>
        </w:rPr>
        <w:t>c</w:t>
      </w:r>
      <w:r w:rsidR="0068303E" w:rsidRPr="003428EC">
        <w:rPr>
          <w:rFonts w:cs="David"/>
          <w:sz w:val="28"/>
          <w:szCs w:val="28"/>
        </w:rPr>
        <w:t>ontrib</w:t>
      </w:r>
      <w:r w:rsidR="00BE1EAD" w:rsidRPr="003428EC">
        <w:rPr>
          <w:rFonts w:cs="David"/>
          <w:sz w:val="28"/>
          <w:szCs w:val="28"/>
        </w:rPr>
        <w:t xml:space="preserve">ution to the </w:t>
      </w:r>
      <w:r w:rsidR="00126352" w:rsidRPr="003428EC">
        <w:rPr>
          <w:rFonts w:cs="David"/>
          <w:sz w:val="28"/>
          <w:szCs w:val="28"/>
        </w:rPr>
        <w:t>i</w:t>
      </w:r>
      <w:r w:rsidR="00BE1EAD" w:rsidRPr="003428EC">
        <w:rPr>
          <w:rFonts w:cs="David"/>
          <w:sz w:val="28"/>
          <w:szCs w:val="28"/>
        </w:rPr>
        <w:t xml:space="preserve">ntegration of Jews in the Haifa </w:t>
      </w:r>
      <w:r w:rsidR="00126352" w:rsidRPr="003428EC">
        <w:rPr>
          <w:rFonts w:cs="David"/>
          <w:sz w:val="28"/>
          <w:szCs w:val="28"/>
        </w:rPr>
        <w:t>m</w:t>
      </w:r>
      <w:r w:rsidR="00BE1EAD" w:rsidRPr="003428EC">
        <w:rPr>
          <w:rFonts w:cs="David"/>
          <w:sz w:val="28"/>
          <w:szCs w:val="28"/>
        </w:rPr>
        <w:t xml:space="preserve">unicipality at the time of the British Mandate", </w:t>
      </w:r>
      <w:r w:rsidR="00BE1EAD" w:rsidRPr="003428EC">
        <w:rPr>
          <w:rFonts w:cs="David"/>
          <w:b/>
          <w:bCs/>
          <w:i/>
          <w:iCs/>
          <w:sz w:val="28"/>
          <w:szCs w:val="28"/>
          <w:u w:val="single"/>
        </w:rPr>
        <w:t>British Journal of Middle Eastern Studies</w:t>
      </w:r>
      <w:r w:rsidR="00BE1EAD" w:rsidRPr="003428EC">
        <w:rPr>
          <w:rFonts w:cs="David"/>
          <w:sz w:val="28"/>
          <w:szCs w:val="28"/>
        </w:rPr>
        <w:t>, Vol.33, No.1 (2006), pp.19-36.</w:t>
      </w:r>
    </w:p>
    <w:p w14:paraId="45D33467" w14:textId="4D008945" w:rsidR="00BE1EAD" w:rsidRPr="003428EC" w:rsidRDefault="00BE1EA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"'Cooperation is the </w:t>
      </w:r>
      <w:r w:rsidR="00126352" w:rsidRPr="003428EC">
        <w:rPr>
          <w:rFonts w:cs="David"/>
          <w:sz w:val="28"/>
          <w:szCs w:val="28"/>
        </w:rPr>
        <w:t>g</w:t>
      </w:r>
      <w:r w:rsidRPr="003428EC">
        <w:rPr>
          <w:rFonts w:cs="David"/>
          <w:sz w:val="28"/>
          <w:szCs w:val="28"/>
        </w:rPr>
        <w:t xml:space="preserve">uiding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rinciple': Jews and Arabs in the Haifa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unicipality </w:t>
      </w:r>
      <w:r w:rsidR="00126352" w:rsidRPr="003428EC">
        <w:rPr>
          <w:rFonts w:cs="David"/>
          <w:sz w:val="28"/>
          <w:szCs w:val="28"/>
        </w:rPr>
        <w:t>d</w:t>
      </w:r>
      <w:r w:rsidRPr="003428EC">
        <w:rPr>
          <w:rFonts w:cs="David"/>
          <w:sz w:val="28"/>
          <w:szCs w:val="28"/>
        </w:rPr>
        <w:t xml:space="preserve">uring the British Mandate",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Israel Studies</w:t>
      </w:r>
      <w:r w:rsidRPr="003428EC">
        <w:rPr>
          <w:rFonts w:cs="David"/>
          <w:sz w:val="28"/>
          <w:szCs w:val="28"/>
        </w:rPr>
        <w:t>, Vol.2, No.3 (2006), pp.108-141.</w:t>
      </w:r>
    </w:p>
    <w:p w14:paraId="528E3B91" w14:textId="77777777" w:rsidR="00A77361" w:rsidRPr="003428EC" w:rsidRDefault="00A7736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"סמל לתפארת העיר בעתיד",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188 (2006), עמ' 23-20.</w:t>
      </w:r>
    </w:p>
    <w:p w14:paraId="359015F3" w14:textId="1469F1FA" w:rsidR="00BE1EAD" w:rsidRPr="003428EC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"הניסיונות להשגת סידורי ביטחון במקומות עבודה מעורבים בחיפה במלחמת העצמאות", </w:t>
      </w:r>
      <w:r w:rsidRPr="00ED69D8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עלי זית וחרב</w:t>
      </w:r>
      <w:r w:rsidRPr="003428EC">
        <w:rPr>
          <w:rFonts w:cs="David" w:hint="cs"/>
          <w:sz w:val="28"/>
          <w:szCs w:val="28"/>
          <w:rtl/>
        </w:rPr>
        <w:t>, ז</w:t>
      </w:r>
      <w:r w:rsidR="00C72928" w:rsidRPr="003428EC">
        <w:rPr>
          <w:rFonts w:cs="David" w:hint="cs"/>
          <w:sz w:val="28"/>
          <w:szCs w:val="28"/>
          <w:rtl/>
        </w:rPr>
        <w:t xml:space="preserve"> (2007), </w:t>
      </w:r>
      <w:r w:rsidRPr="003428EC">
        <w:rPr>
          <w:rFonts w:cs="David" w:hint="cs"/>
          <w:sz w:val="28"/>
          <w:szCs w:val="28"/>
          <w:rtl/>
        </w:rPr>
        <w:t>עמ' 227-191.</w:t>
      </w:r>
    </w:p>
    <w:p w14:paraId="73A6D0CF" w14:textId="18C4BC64" w:rsidR="000A7493" w:rsidRPr="003428EC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"How is a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ixed </w:t>
      </w:r>
      <w:r w:rsidR="00126352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>own to be admini</w:t>
      </w:r>
      <w:r w:rsidR="00A4474A" w:rsidRPr="003428EC">
        <w:rPr>
          <w:rFonts w:cs="David"/>
          <w:sz w:val="28"/>
          <w:szCs w:val="28"/>
        </w:rPr>
        <w:t xml:space="preserve">stered? Haifa's </w:t>
      </w:r>
      <w:r w:rsidR="00126352" w:rsidRPr="003428EC">
        <w:rPr>
          <w:rFonts w:cs="David"/>
          <w:sz w:val="28"/>
          <w:szCs w:val="28"/>
        </w:rPr>
        <w:t>m</w:t>
      </w:r>
      <w:r w:rsidR="00A4474A" w:rsidRPr="003428EC">
        <w:rPr>
          <w:rFonts w:cs="David"/>
          <w:sz w:val="28"/>
          <w:szCs w:val="28"/>
        </w:rPr>
        <w:t xml:space="preserve">unicipal </w:t>
      </w:r>
      <w:r w:rsidR="00126352" w:rsidRPr="003428EC">
        <w:rPr>
          <w:rFonts w:cs="David"/>
          <w:sz w:val="28"/>
          <w:szCs w:val="28"/>
        </w:rPr>
        <w:t>c</w:t>
      </w:r>
      <w:r w:rsidR="00A4474A" w:rsidRPr="003428EC">
        <w:rPr>
          <w:rFonts w:cs="David"/>
          <w:sz w:val="28"/>
          <w:szCs w:val="28"/>
        </w:rPr>
        <w:t xml:space="preserve">ouncil, 1940-1947", Daniel </w:t>
      </w:r>
      <w:proofErr w:type="spellStart"/>
      <w:r w:rsidR="00A4474A" w:rsidRPr="003428EC">
        <w:rPr>
          <w:rFonts w:cs="David"/>
          <w:sz w:val="28"/>
          <w:szCs w:val="28"/>
        </w:rPr>
        <w:t>Monterescu</w:t>
      </w:r>
      <w:proofErr w:type="spellEnd"/>
      <w:r w:rsidR="00A4474A" w:rsidRPr="003428EC">
        <w:rPr>
          <w:rFonts w:cs="David"/>
          <w:sz w:val="28"/>
          <w:szCs w:val="28"/>
        </w:rPr>
        <w:t xml:space="preserve"> and Dan Rabinowitz (eds.), </w:t>
      </w:r>
      <w:r w:rsidR="00A4474A" w:rsidRPr="003428EC">
        <w:rPr>
          <w:rFonts w:cs="David"/>
          <w:b/>
          <w:bCs/>
          <w:sz w:val="28"/>
          <w:szCs w:val="28"/>
          <w:u w:val="single"/>
        </w:rPr>
        <w:t>Mixed Towns, Trapped Communities: Historical Narratives, Spatial Dynamics, Gender Relations and Cultural Encounters in Palestine-Israel Towns</w:t>
      </w:r>
      <w:r w:rsidR="00A4474A" w:rsidRPr="003428EC">
        <w:rPr>
          <w:rFonts w:cs="David"/>
          <w:sz w:val="28"/>
          <w:szCs w:val="28"/>
        </w:rPr>
        <w:t>, Ashgate Press, London 2007, pp.113-132.</w:t>
      </w:r>
    </w:p>
    <w:p w14:paraId="61A5849E" w14:textId="77777777" w:rsidR="00854FB8" w:rsidRPr="003428EC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"נ</w:t>
      </w:r>
      <w:r w:rsidR="00D83CC7" w:rsidRPr="003428EC">
        <w:rPr>
          <w:rFonts w:cs="David" w:hint="cs"/>
          <w:sz w:val="28"/>
          <w:szCs w:val="28"/>
          <w:rtl/>
        </w:rPr>
        <w:t xml:space="preserve">יסיונות והצעות לגיבוש סמל העיר חיפה בתקופת המנדט", ירחמיאל כהן (עורך), </w:t>
      </w:r>
      <w:r w:rsidR="00D83CC7" w:rsidRPr="003428EC">
        <w:rPr>
          <w:rFonts w:cs="David" w:hint="cs"/>
          <w:b/>
          <w:bCs/>
          <w:sz w:val="28"/>
          <w:szCs w:val="28"/>
          <w:u w:val="single"/>
          <w:rtl/>
        </w:rPr>
        <w:t>תמונה וצליל: אמנות מוסיקה היסטוריה</w:t>
      </w:r>
      <w:r w:rsidR="00D83CC7" w:rsidRPr="003428EC">
        <w:rPr>
          <w:rFonts w:cs="David" w:hint="cs"/>
          <w:sz w:val="28"/>
          <w:szCs w:val="28"/>
          <w:rtl/>
        </w:rPr>
        <w:t xml:space="preserve">, </w:t>
      </w:r>
      <w:r w:rsidR="000A7493" w:rsidRPr="003428EC">
        <w:rPr>
          <w:rFonts w:cs="David" w:hint="cs"/>
          <w:sz w:val="28"/>
          <w:szCs w:val="28"/>
          <w:rtl/>
        </w:rPr>
        <w:t>הוצאת מרכז זלמן שזר לתולד</w:t>
      </w:r>
      <w:r w:rsidR="00854FB8" w:rsidRPr="003428EC">
        <w:rPr>
          <w:rFonts w:cs="David" w:hint="cs"/>
          <w:sz w:val="28"/>
          <w:szCs w:val="28"/>
          <w:rtl/>
        </w:rPr>
        <w:t>ות ישראל, ירושלים 2007, עמ'</w:t>
      </w:r>
      <w:r w:rsidR="005747B4" w:rsidRPr="003428EC">
        <w:rPr>
          <w:rFonts w:cs="David" w:hint="cs"/>
          <w:sz w:val="28"/>
          <w:szCs w:val="28"/>
          <w:rtl/>
        </w:rPr>
        <w:t xml:space="preserve"> 378-355.</w:t>
      </w:r>
    </w:p>
    <w:p w14:paraId="25DD7F23" w14:textId="77777777" w:rsidR="000A7493" w:rsidRPr="003428EC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"שאלת ראשות עיריית חיפה וההיערכות לקראת הבחירות המוניציפאליות בשלהי 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מדינה וחברה</w:t>
      </w:r>
      <w:r w:rsidRPr="003428EC">
        <w:rPr>
          <w:rFonts w:cs="David" w:hint="cs"/>
          <w:sz w:val="28"/>
          <w:szCs w:val="28"/>
          <w:rtl/>
        </w:rPr>
        <w:t>, 1/6 (2007), עמ' 155-123.</w:t>
      </w:r>
    </w:p>
    <w:p w14:paraId="3D631E1C" w14:textId="6F681089" w:rsidR="000A7493" w:rsidRPr="003428EC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"The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osition of the </w:t>
      </w:r>
      <w:r w:rsidR="00126352" w:rsidRPr="003428EC">
        <w:rPr>
          <w:rFonts w:cs="David"/>
          <w:sz w:val="28"/>
          <w:szCs w:val="28"/>
        </w:rPr>
        <w:t>l</w:t>
      </w:r>
      <w:r w:rsidRPr="003428EC">
        <w:rPr>
          <w:rFonts w:cs="David"/>
          <w:sz w:val="28"/>
          <w:szCs w:val="28"/>
        </w:rPr>
        <w:t xml:space="preserve">eadership of the Jewish Yishuv on the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ayoralty of Haifa and preparations for elections, 1940-1947",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Israel Affairs</w:t>
      </w:r>
      <w:r w:rsidRPr="003428EC">
        <w:rPr>
          <w:rFonts w:cs="David"/>
          <w:sz w:val="28"/>
          <w:szCs w:val="28"/>
        </w:rPr>
        <w:t>, Vol.14, No.1 (2008), pp.29-48</w:t>
      </w:r>
      <w:r w:rsidR="00A668C6" w:rsidRPr="003428EC">
        <w:rPr>
          <w:rFonts w:cs="David"/>
          <w:sz w:val="28"/>
          <w:szCs w:val="28"/>
        </w:rPr>
        <w:t>.</w:t>
      </w:r>
    </w:p>
    <w:p w14:paraId="1E86DB16" w14:textId="77777777" w:rsidR="00A668C6" w:rsidRPr="003428EC" w:rsidRDefault="00D838DB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"ייהוד חיפה בתקופת המנדט הבריטי: הממד המוניציפלי",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74-73 (2009), עמ' 96-77.</w:t>
      </w:r>
    </w:p>
    <w:p w14:paraId="368F9656" w14:textId="77777777" w:rsidR="006D012F" w:rsidRPr="003428EC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"מסילות ברזל בארץ הגליל ובשוליה", ציונה </w:t>
      </w:r>
      <w:proofErr w:type="spellStart"/>
      <w:r w:rsidRPr="003428EC">
        <w:rPr>
          <w:rFonts w:cs="David" w:hint="cs"/>
          <w:sz w:val="28"/>
          <w:szCs w:val="28"/>
          <w:rtl/>
        </w:rPr>
        <w:t>גרוסמרק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, חיים גורן, יאיר </w:t>
      </w:r>
      <w:proofErr w:type="spellStart"/>
      <w:r w:rsidRPr="003428EC">
        <w:rPr>
          <w:rFonts w:cs="David" w:hint="cs"/>
          <w:sz w:val="28"/>
          <w:szCs w:val="28"/>
          <w:rtl/>
        </w:rPr>
        <w:t>זלטנרייך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3428EC">
        <w:rPr>
          <w:rFonts w:cs="David" w:hint="cs"/>
          <w:sz w:val="28"/>
          <w:szCs w:val="28"/>
          <w:rtl/>
        </w:rPr>
        <w:t>ומוסטפא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עבאסי (עורכים),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מחקרים חדשים של הגליל: ספר העשור לכנס מחקרי גליל</w:t>
      </w:r>
      <w:r w:rsidRPr="003428EC">
        <w:rPr>
          <w:rFonts w:cs="David" w:hint="cs"/>
          <w:sz w:val="28"/>
          <w:szCs w:val="28"/>
          <w:rtl/>
        </w:rPr>
        <w:t xml:space="preserve">, המכללה האקדמית תל-חי, </w:t>
      </w:r>
      <w:r w:rsidR="00BC04E3" w:rsidRPr="003428EC">
        <w:rPr>
          <w:rFonts w:cs="David" w:hint="cs"/>
          <w:sz w:val="28"/>
          <w:szCs w:val="28"/>
          <w:rtl/>
        </w:rPr>
        <w:t>תל-חי 2009, עמ' 204-185 (</w:t>
      </w:r>
      <w:r w:rsidRPr="003428EC">
        <w:rPr>
          <w:rFonts w:cs="David" w:hint="cs"/>
          <w:sz w:val="28"/>
          <w:szCs w:val="28"/>
          <w:rtl/>
        </w:rPr>
        <w:t>עם יאיר ספרן).</w:t>
      </w:r>
    </w:p>
    <w:p w14:paraId="3D8735B0" w14:textId="77777777" w:rsidR="006D012F" w:rsidRPr="003428EC" w:rsidRDefault="006D012F" w:rsidP="00106DF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"ביוגרפיה של שכונה",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Pr="003428EC">
        <w:rPr>
          <w:rFonts w:cs="David" w:hint="cs"/>
          <w:sz w:val="28"/>
          <w:szCs w:val="28"/>
          <w:rtl/>
        </w:rPr>
        <w:t>, 133 (2009), עמ' 16</w:t>
      </w:r>
      <w:r w:rsidR="00106DF4" w:rsidRPr="003428EC">
        <w:rPr>
          <w:rFonts w:cs="David" w:hint="cs"/>
          <w:sz w:val="28"/>
          <w:szCs w:val="28"/>
          <w:rtl/>
        </w:rPr>
        <w:t>4</w:t>
      </w:r>
      <w:r w:rsidRPr="003428EC">
        <w:rPr>
          <w:rFonts w:cs="David" w:hint="cs"/>
          <w:sz w:val="28"/>
          <w:szCs w:val="28"/>
          <w:rtl/>
        </w:rPr>
        <w:t>-16</w:t>
      </w:r>
      <w:r w:rsidR="00106DF4" w:rsidRPr="003428EC">
        <w:rPr>
          <w:rFonts w:cs="David" w:hint="cs"/>
          <w:sz w:val="28"/>
          <w:szCs w:val="28"/>
          <w:rtl/>
        </w:rPr>
        <w:t>1</w:t>
      </w:r>
      <w:r w:rsidRPr="003428EC">
        <w:rPr>
          <w:rFonts w:cs="David" w:hint="cs"/>
          <w:sz w:val="28"/>
          <w:szCs w:val="28"/>
          <w:rtl/>
        </w:rPr>
        <w:t xml:space="preserve"> (מאמר ביקורת).</w:t>
      </w:r>
    </w:p>
    <w:p w14:paraId="07236F9E" w14:textId="018E223A" w:rsidR="00D838DB" w:rsidRPr="003428EC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"Ideas and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lans to </w:t>
      </w:r>
      <w:r w:rsidR="00126352" w:rsidRPr="003428EC">
        <w:rPr>
          <w:rFonts w:cs="David"/>
          <w:sz w:val="28"/>
          <w:szCs w:val="28"/>
        </w:rPr>
        <w:t>c</w:t>
      </w:r>
      <w:r w:rsidRPr="003428EC">
        <w:rPr>
          <w:rFonts w:cs="David"/>
          <w:sz w:val="28"/>
          <w:szCs w:val="28"/>
        </w:rPr>
        <w:t xml:space="preserve">onstruct a </w:t>
      </w:r>
      <w:r w:rsidR="00126352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ailroad in </w:t>
      </w:r>
      <w:r w:rsidR="00126352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orthern Palestine in the </w:t>
      </w:r>
      <w:r w:rsidR="00126352" w:rsidRPr="003428EC">
        <w:rPr>
          <w:rFonts w:cs="David"/>
          <w:sz w:val="28"/>
          <w:szCs w:val="28"/>
        </w:rPr>
        <w:t>l</w:t>
      </w:r>
      <w:r w:rsidRPr="003428EC">
        <w:rPr>
          <w:rFonts w:cs="David"/>
          <w:sz w:val="28"/>
          <w:szCs w:val="28"/>
        </w:rPr>
        <w:t xml:space="preserve">ate Ottoman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eriod",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Vol.46, No.5 (2010), pp.753-770 (with Yair Safran).</w:t>
      </w:r>
    </w:p>
    <w:p w14:paraId="757DA93B" w14:textId="77777777" w:rsidR="00FC1666" w:rsidRPr="003428EC" w:rsidRDefault="00FC166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"Politique et </w:t>
      </w:r>
      <w:proofErr w:type="spellStart"/>
      <w:r w:rsidRPr="003428EC">
        <w:rPr>
          <w:rFonts w:cs="David"/>
          <w:sz w:val="28"/>
          <w:szCs w:val="28"/>
        </w:rPr>
        <w:t>a</w:t>
      </w:r>
      <w:r w:rsidR="00CE5538" w:rsidRPr="003428EC">
        <w:rPr>
          <w:rFonts w:cs="David"/>
          <w:sz w:val="28"/>
          <w:szCs w:val="28"/>
        </w:rPr>
        <w:t>u</w:t>
      </w:r>
      <w:r w:rsidRPr="003428EC">
        <w:rPr>
          <w:rFonts w:cs="David"/>
          <w:sz w:val="28"/>
          <w:szCs w:val="28"/>
        </w:rPr>
        <w:t>torite</w:t>
      </w:r>
      <w:proofErr w:type="spellEnd"/>
      <w:r w:rsidRPr="003428EC">
        <w:rPr>
          <w:rFonts w:cs="David"/>
          <w:sz w:val="28"/>
          <w:szCs w:val="28"/>
        </w:rPr>
        <w:t xml:space="preserve"> </w:t>
      </w:r>
      <w:proofErr w:type="spellStart"/>
      <w:r w:rsidRPr="003428EC">
        <w:rPr>
          <w:rFonts w:cs="David"/>
          <w:sz w:val="28"/>
          <w:szCs w:val="28"/>
        </w:rPr>
        <w:t>municipal</w:t>
      </w:r>
      <w:r w:rsidR="00CE5538" w:rsidRPr="003428EC">
        <w:rPr>
          <w:rFonts w:cs="David"/>
          <w:sz w:val="28"/>
          <w:szCs w:val="28"/>
        </w:rPr>
        <w:t>e</w:t>
      </w:r>
      <w:proofErr w:type="spellEnd"/>
      <w:r w:rsidRPr="003428EC">
        <w:rPr>
          <w:rFonts w:cs="David"/>
          <w:sz w:val="28"/>
          <w:szCs w:val="28"/>
        </w:rPr>
        <w:t xml:space="preserve"> a </w:t>
      </w:r>
      <w:proofErr w:type="spellStart"/>
      <w:r w:rsidRPr="003428EC">
        <w:rPr>
          <w:rFonts w:cs="David"/>
          <w:sz w:val="28"/>
          <w:szCs w:val="28"/>
        </w:rPr>
        <w:t>lepoque</w:t>
      </w:r>
      <w:proofErr w:type="spellEnd"/>
      <w:r w:rsidRPr="003428EC">
        <w:rPr>
          <w:rFonts w:cs="David"/>
          <w:sz w:val="28"/>
          <w:szCs w:val="28"/>
        </w:rPr>
        <w:t xml:space="preserve"> du </w:t>
      </w:r>
      <w:proofErr w:type="spellStart"/>
      <w:r w:rsidRPr="003428EC">
        <w:rPr>
          <w:rFonts w:cs="David"/>
          <w:sz w:val="28"/>
          <w:szCs w:val="28"/>
        </w:rPr>
        <w:t>Mandat</w:t>
      </w:r>
      <w:proofErr w:type="spellEnd"/>
      <w:r w:rsidRPr="003428EC">
        <w:rPr>
          <w:rFonts w:cs="David"/>
          <w:sz w:val="28"/>
          <w:szCs w:val="28"/>
        </w:rPr>
        <w:t xml:space="preserve"> </w:t>
      </w:r>
      <w:proofErr w:type="spellStart"/>
      <w:r w:rsidRPr="003428EC">
        <w:rPr>
          <w:rFonts w:cs="David"/>
          <w:sz w:val="28"/>
          <w:szCs w:val="28"/>
        </w:rPr>
        <w:t>britannique</w:t>
      </w:r>
      <w:proofErr w:type="spellEnd"/>
      <w:r w:rsidRPr="003428EC">
        <w:rPr>
          <w:rFonts w:cs="David"/>
          <w:sz w:val="28"/>
          <w:szCs w:val="28"/>
        </w:rPr>
        <w:t xml:space="preserve">", </w:t>
      </w:r>
      <w:proofErr w:type="spellStart"/>
      <w:r w:rsidRPr="004D47D2">
        <w:rPr>
          <w:rFonts w:cs="David"/>
          <w:b/>
          <w:bCs/>
          <w:i/>
          <w:iCs/>
          <w:sz w:val="28"/>
          <w:szCs w:val="28"/>
          <w:u w:val="single"/>
        </w:rPr>
        <w:t>Mediterraneennes</w:t>
      </w:r>
      <w:proofErr w:type="spellEnd"/>
      <w:r w:rsidRPr="003428EC">
        <w:rPr>
          <w:rFonts w:cs="David"/>
          <w:sz w:val="28"/>
          <w:szCs w:val="28"/>
        </w:rPr>
        <w:t>, 14 (2010), pp.95-107.</w:t>
      </w:r>
    </w:p>
    <w:p w14:paraId="70D23C69" w14:textId="77777777" w:rsidR="001C1599" w:rsidRPr="003428EC" w:rsidRDefault="001C159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"קרח, סיגריות, אבן וסיד",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 xml:space="preserve">, </w:t>
      </w:r>
      <w:r w:rsidR="00EF668F" w:rsidRPr="003428EC">
        <w:rPr>
          <w:rFonts w:cs="David" w:hint="cs"/>
          <w:sz w:val="28"/>
          <w:szCs w:val="28"/>
          <w:rtl/>
        </w:rPr>
        <w:t>227 (2013), עמ' 20-17 (עם יאיר ספרן).</w:t>
      </w:r>
    </w:p>
    <w:p w14:paraId="4C646B46" w14:textId="77777777" w:rsidR="00E62257" w:rsidRPr="003428EC" w:rsidRDefault="00E6225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"'חיפה אל-</w:t>
      </w:r>
      <w:proofErr w:type="spellStart"/>
      <w:r w:rsidRPr="003428EC">
        <w:rPr>
          <w:rFonts w:cs="David" w:hint="cs"/>
          <w:sz w:val="28"/>
          <w:szCs w:val="28"/>
          <w:rtl/>
        </w:rPr>
        <w:t>ג'דידה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': רבעיה של העיר והקהילה היהודית", נורית </w:t>
      </w:r>
      <w:proofErr w:type="spellStart"/>
      <w:r w:rsidRPr="003428EC">
        <w:rPr>
          <w:rFonts w:cs="David" w:hint="cs"/>
          <w:sz w:val="28"/>
          <w:szCs w:val="28"/>
          <w:rtl/>
        </w:rPr>
        <w:t>קליאוט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ויגאל </w:t>
      </w:r>
      <w:proofErr w:type="spellStart"/>
      <w:r w:rsidRPr="003428EC">
        <w:rPr>
          <w:rFonts w:cs="David" w:hint="cs"/>
          <w:sz w:val="28"/>
          <w:szCs w:val="28"/>
          <w:rtl/>
        </w:rPr>
        <w:t>צ'רני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(עורכים),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עיונים במחקר וצפון הארץ</w:t>
      </w:r>
      <w:r w:rsidRPr="003428EC">
        <w:rPr>
          <w:rFonts w:cs="David" w:hint="cs"/>
          <w:sz w:val="28"/>
          <w:szCs w:val="28"/>
          <w:rtl/>
        </w:rPr>
        <w:t>, אוניברסיטת חיפה: המרכז לחקר חיפה והצפון, חיפה 2013, עמ' 166-146 (עם יאיר ספרן).</w:t>
      </w:r>
    </w:p>
    <w:p w14:paraId="66CAFF32" w14:textId="77777777" w:rsidR="00B92D15" w:rsidRDefault="00221C6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 "על מרות ולאומיות: ועד הקהילה כמשל",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Pr="003428EC">
        <w:rPr>
          <w:rFonts w:cs="David" w:hint="cs"/>
          <w:sz w:val="28"/>
          <w:szCs w:val="28"/>
          <w:rtl/>
        </w:rPr>
        <w:t>, 153 (2014),</w:t>
      </w:r>
    </w:p>
    <w:p w14:paraId="43744242" w14:textId="14AD19F4" w:rsidR="00221C65" w:rsidRPr="00B92D15" w:rsidRDefault="00221C65" w:rsidP="00B92D15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B92D15">
        <w:rPr>
          <w:rFonts w:cs="David" w:hint="cs"/>
          <w:sz w:val="28"/>
          <w:szCs w:val="28"/>
          <w:rtl/>
        </w:rPr>
        <w:t xml:space="preserve"> עמ' 179-176 (מאמר ביקורת).</w:t>
      </w:r>
    </w:p>
    <w:p w14:paraId="5E1EB20B" w14:textId="77777777" w:rsidR="004B50D5" w:rsidRPr="003428EC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"יהודי יפו ושאלת הסיפוח 1939-1936",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ציון</w:t>
      </w:r>
      <w:r w:rsidRPr="003428EC">
        <w:rPr>
          <w:rFonts w:cs="David" w:hint="cs"/>
          <w:sz w:val="28"/>
          <w:szCs w:val="28"/>
          <w:rtl/>
        </w:rPr>
        <w:t>, ד (2014), עמ' 531-507.</w:t>
      </w:r>
    </w:p>
    <w:p w14:paraId="5AA1488E" w14:textId="77777777" w:rsidR="00000E88" w:rsidRPr="003428EC" w:rsidRDefault="00000E8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"האם של בת ים</w:t>
      </w:r>
      <w:bookmarkStart w:id="0" w:name="OLE_LINK1"/>
      <w:r w:rsidRPr="003428EC">
        <w:rPr>
          <w:rFonts w:cs="David" w:hint="cs"/>
          <w:sz w:val="28"/>
          <w:szCs w:val="28"/>
          <w:rtl/>
        </w:rPr>
        <w:t xml:space="preserve">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bookmarkEnd w:id="0"/>
      <w:r w:rsidRPr="003428EC">
        <w:rPr>
          <w:rFonts w:cs="David" w:hint="cs"/>
          <w:sz w:val="28"/>
          <w:szCs w:val="28"/>
          <w:rtl/>
        </w:rPr>
        <w:t>, 235 (2014), עמ' 15-13.</w:t>
      </w:r>
    </w:p>
    <w:p w14:paraId="78695363" w14:textId="77777777" w:rsidR="004B50D5" w:rsidRPr="003428EC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lastRenderedPageBreak/>
        <w:t xml:space="preserve">"'המבצר' שקרס: המאבק להחייאת נמל יפו, 1947-1936",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Pr="003428EC">
        <w:rPr>
          <w:rFonts w:cs="David" w:hint="cs"/>
          <w:sz w:val="28"/>
          <w:szCs w:val="28"/>
          <w:rtl/>
        </w:rPr>
        <w:t>, 24 (2014), עמ' 163-130.</w:t>
      </w:r>
    </w:p>
    <w:p w14:paraId="7BB0FB11" w14:textId="5D38B807" w:rsidR="004B50D5" w:rsidRPr="003428EC" w:rsidRDefault="00D430FD" w:rsidP="004D02C7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struggle to </w:t>
      </w:r>
      <w:r w:rsidR="00595FE3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ave the </w:t>
      </w:r>
      <w:r w:rsidR="00595FE3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ational </w:t>
      </w:r>
      <w:r w:rsidR="00595FE3" w:rsidRPr="003428EC">
        <w:rPr>
          <w:rFonts w:cs="David"/>
          <w:sz w:val="28"/>
          <w:szCs w:val="28"/>
        </w:rPr>
        <w:t>s</w:t>
      </w:r>
      <w:r w:rsidR="004B50D5" w:rsidRPr="003428EC">
        <w:rPr>
          <w:rFonts w:cs="David"/>
          <w:sz w:val="28"/>
          <w:szCs w:val="28"/>
        </w:rPr>
        <w:t xml:space="preserve">ymbol: Jaffa </w:t>
      </w:r>
      <w:r w:rsidRPr="003428EC">
        <w:rPr>
          <w:rFonts w:cs="David"/>
          <w:sz w:val="28"/>
          <w:szCs w:val="28"/>
        </w:rPr>
        <w:t xml:space="preserve">port from the Arab </w:t>
      </w:r>
      <w:r w:rsidR="00595FE3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evolt </w:t>
      </w:r>
      <w:r w:rsidR="00595FE3" w:rsidRPr="003428EC">
        <w:rPr>
          <w:rFonts w:cs="David"/>
          <w:sz w:val="28"/>
          <w:szCs w:val="28"/>
        </w:rPr>
        <w:t>u</w:t>
      </w:r>
      <w:r w:rsidRPr="003428EC">
        <w:rPr>
          <w:rFonts w:cs="David"/>
          <w:sz w:val="28"/>
          <w:szCs w:val="28"/>
        </w:rPr>
        <w:t xml:space="preserve">ntil the </w:t>
      </w:r>
      <w:r w:rsidR="00595FE3" w:rsidRPr="003428EC">
        <w:rPr>
          <w:rFonts w:cs="David"/>
          <w:sz w:val="28"/>
          <w:szCs w:val="28"/>
        </w:rPr>
        <w:t>t</w:t>
      </w:r>
      <w:r w:rsidR="004B50D5" w:rsidRPr="003428EC">
        <w:rPr>
          <w:rFonts w:cs="David"/>
          <w:sz w:val="28"/>
          <w:szCs w:val="28"/>
        </w:rPr>
        <w:t xml:space="preserve">wilight of the British mandate", </w:t>
      </w:r>
      <w:r w:rsidR="004B50D5"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</w:t>
      </w:r>
      <w:r w:rsidR="004D02C7" w:rsidRPr="003428EC">
        <w:rPr>
          <w:rFonts w:cs="David"/>
          <w:sz w:val="28"/>
          <w:szCs w:val="28"/>
        </w:rPr>
        <w:t>.</w:t>
      </w:r>
      <w:r w:rsidRPr="003428EC">
        <w:rPr>
          <w:rFonts w:cs="David"/>
          <w:sz w:val="28"/>
          <w:szCs w:val="28"/>
        </w:rPr>
        <w:t>51, No.6 (2015), pp.863-882.</w:t>
      </w:r>
    </w:p>
    <w:p w14:paraId="4F9CAFFD" w14:textId="77777777" w:rsidR="008B52EA" w:rsidRPr="003428EC" w:rsidRDefault="008B52E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"הפירות שבהם </w:t>
      </w:r>
      <w:proofErr w:type="spellStart"/>
      <w:r w:rsidR="00A2558E" w:rsidRPr="003428EC">
        <w:rPr>
          <w:rFonts w:cs="David" w:hint="cs"/>
          <w:sz w:val="28"/>
          <w:szCs w:val="28"/>
          <w:rtl/>
        </w:rPr>
        <w:t>נ</w:t>
      </w:r>
      <w:r w:rsidRPr="003428EC">
        <w:rPr>
          <w:rFonts w:cs="David" w:hint="cs"/>
          <w:sz w:val="28"/>
          <w:szCs w:val="28"/>
          <w:rtl/>
        </w:rPr>
        <w:t>שתבחה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 ארץ-ישראל החדשה",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="002C284F" w:rsidRPr="003428EC">
        <w:rPr>
          <w:rFonts w:cs="David" w:hint="cs"/>
          <w:sz w:val="28"/>
          <w:szCs w:val="28"/>
          <w:rtl/>
        </w:rPr>
        <w:t>, 239 (2015), עמ' 29-27.</w:t>
      </w:r>
    </w:p>
    <w:p w14:paraId="49185DA4" w14:textId="77777777" w:rsidR="00080437" w:rsidRPr="003428EC" w:rsidRDefault="0004662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>"</w:t>
      </w:r>
      <w:r w:rsidR="00080437" w:rsidRPr="003428EC">
        <w:rPr>
          <w:rFonts w:cs="David"/>
          <w:sz w:val="28"/>
          <w:szCs w:val="28"/>
        </w:rPr>
        <w:t>Develop</w:t>
      </w:r>
      <w:r w:rsidRPr="003428EC">
        <w:rPr>
          <w:rFonts w:cs="David"/>
          <w:sz w:val="28"/>
          <w:szCs w:val="28"/>
        </w:rPr>
        <w:t>ing</w:t>
      </w:r>
      <w:r w:rsidR="00080437" w:rsidRPr="003428EC">
        <w:rPr>
          <w:rFonts w:cs="David"/>
          <w:sz w:val="28"/>
          <w:szCs w:val="28"/>
        </w:rPr>
        <w:t xml:space="preserve"> Jaffa</w:t>
      </w:r>
      <w:r w:rsidRPr="003428EC">
        <w:rPr>
          <w:rFonts w:cs="David"/>
          <w:sz w:val="28"/>
          <w:szCs w:val="28"/>
        </w:rPr>
        <w:t>'s p</w:t>
      </w:r>
      <w:r w:rsidR="00080437" w:rsidRPr="003428EC">
        <w:rPr>
          <w:rFonts w:cs="David"/>
          <w:sz w:val="28"/>
          <w:szCs w:val="28"/>
        </w:rPr>
        <w:t>ort</w:t>
      </w:r>
      <w:r w:rsidRPr="003428EC">
        <w:rPr>
          <w:rFonts w:cs="David"/>
          <w:sz w:val="28"/>
          <w:szCs w:val="28"/>
        </w:rPr>
        <w:t>,</w:t>
      </w:r>
      <w:r w:rsidR="00080437" w:rsidRPr="003428EC">
        <w:rPr>
          <w:rFonts w:cs="David"/>
          <w:sz w:val="28"/>
          <w:szCs w:val="28"/>
        </w:rPr>
        <w:t xml:space="preserve"> 1920-1936", </w:t>
      </w:r>
      <w:r w:rsidR="00080437" w:rsidRPr="003428EC">
        <w:rPr>
          <w:rFonts w:cs="David"/>
          <w:b/>
          <w:bCs/>
          <w:i/>
          <w:iCs/>
          <w:sz w:val="28"/>
          <w:szCs w:val="28"/>
          <w:u w:val="single"/>
        </w:rPr>
        <w:t>Israel Affairs</w:t>
      </w:r>
      <w:r w:rsidRPr="003428EC">
        <w:rPr>
          <w:rFonts w:cs="David"/>
          <w:sz w:val="28"/>
          <w:szCs w:val="28"/>
        </w:rPr>
        <w:t>, Vol.22, No.1 (2016), pp</w:t>
      </w:r>
      <w:r w:rsidR="00080437" w:rsidRPr="003428EC">
        <w:rPr>
          <w:rFonts w:cs="David"/>
          <w:sz w:val="28"/>
          <w:szCs w:val="28"/>
        </w:rPr>
        <w:t>.</w:t>
      </w:r>
      <w:r w:rsidRPr="003428EC">
        <w:rPr>
          <w:rFonts w:cs="David"/>
          <w:sz w:val="28"/>
          <w:szCs w:val="28"/>
        </w:rPr>
        <w:t>172-188.</w:t>
      </w:r>
    </w:p>
    <w:p w14:paraId="46CD4986" w14:textId="42503724" w:rsidR="00BA66EF" w:rsidRPr="003428EC" w:rsidRDefault="00BA66EF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 </w:t>
      </w:r>
      <w:r w:rsidRPr="003428EC">
        <w:rPr>
          <w:rFonts w:cs="David"/>
          <w:sz w:val="28"/>
          <w:szCs w:val="28"/>
        </w:rPr>
        <w:t xml:space="preserve">"Annexation or </w:t>
      </w:r>
      <w:r w:rsidR="007540E7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eparation? The </w:t>
      </w:r>
      <w:r w:rsidR="007540E7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 </w:t>
      </w:r>
      <w:r w:rsidR="007540E7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tatus of the Jewish </w:t>
      </w:r>
      <w:r w:rsidR="007540E7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eighborhoods of Jaffa 1940-1944",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Israel Studies</w:t>
      </w:r>
      <w:r w:rsidRPr="003428EC">
        <w:rPr>
          <w:rFonts w:cs="David"/>
          <w:sz w:val="28"/>
          <w:szCs w:val="28"/>
        </w:rPr>
        <w:t>, Vol.21, No.2 (2016), pp.77-101</w:t>
      </w:r>
    </w:p>
    <w:p w14:paraId="4C8A7790" w14:textId="37F13187" w:rsidR="00D8511A" w:rsidRPr="003428EC" w:rsidRDefault="00D8511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Jews of Jaffa at the </w:t>
      </w:r>
      <w:r w:rsidR="007540E7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 xml:space="preserve">ime of the Arab </w:t>
      </w:r>
      <w:r w:rsidR="007540E7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evolt: The </w:t>
      </w:r>
      <w:r w:rsidR="00B74514" w:rsidRPr="003428EC">
        <w:rPr>
          <w:rFonts w:cs="David"/>
          <w:sz w:val="28"/>
          <w:szCs w:val="28"/>
        </w:rPr>
        <w:t>e</w:t>
      </w:r>
      <w:r w:rsidRPr="003428EC">
        <w:rPr>
          <w:rFonts w:cs="David"/>
          <w:sz w:val="28"/>
          <w:szCs w:val="28"/>
        </w:rPr>
        <w:t xml:space="preserve">mergence of the </w:t>
      </w:r>
      <w:r w:rsidR="00B74514" w:rsidRPr="003428EC">
        <w:rPr>
          <w:rFonts w:cs="David"/>
          <w:sz w:val="28"/>
          <w:szCs w:val="28"/>
        </w:rPr>
        <w:t>d</w:t>
      </w:r>
      <w:r w:rsidRPr="003428EC">
        <w:rPr>
          <w:rFonts w:cs="David"/>
          <w:sz w:val="28"/>
          <w:szCs w:val="28"/>
        </w:rPr>
        <w:t xml:space="preserve">emand for </w:t>
      </w:r>
      <w:r w:rsidR="00B74514" w:rsidRPr="003428EC">
        <w:rPr>
          <w:rFonts w:cs="David"/>
          <w:sz w:val="28"/>
          <w:szCs w:val="28"/>
        </w:rPr>
        <w:t>a</w:t>
      </w:r>
      <w:r w:rsidRPr="003428EC">
        <w:rPr>
          <w:rFonts w:cs="David"/>
          <w:sz w:val="28"/>
          <w:szCs w:val="28"/>
        </w:rPr>
        <w:t xml:space="preserve">nnexation",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Journal of Modern Jewish Studies</w:t>
      </w:r>
      <w:r w:rsidR="0093159A" w:rsidRPr="003428EC">
        <w:rPr>
          <w:rFonts w:cs="David"/>
          <w:sz w:val="28"/>
          <w:szCs w:val="28"/>
        </w:rPr>
        <w:t>, Vol.15, No.2 (2016), pp.267-281</w:t>
      </w:r>
    </w:p>
    <w:p w14:paraId="7719C000" w14:textId="5C0AA33C" w:rsidR="00067E14" w:rsidRPr="003428EC" w:rsidRDefault="00067E1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"Tel Aviv and the </w:t>
      </w:r>
      <w:r w:rsidR="00B74514" w:rsidRPr="003428EC">
        <w:rPr>
          <w:rFonts w:cs="David"/>
          <w:sz w:val="28"/>
          <w:szCs w:val="28"/>
        </w:rPr>
        <w:t>q</w:t>
      </w:r>
      <w:r w:rsidRPr="003428EC">
        <w:rPr>
          <w:rFonts w:cs="David"/>
          <w:sz w:val="28"/>
          <w:szCs w:val="28"/>
        </w:rPr>
        <w:t xml:space="preserve">uestion of </w:t>
      </w:r>
      <w:r w:rsidR="00B74514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eparation </w:t>
      </w:r>
      <w:r w:rsidR="00B74514" w:rsidRPr="003428EC">
        <w:rPr>
          <w:rFonts w:cs="David"/>
          <w:sz w:val="28"/>
          <w:szCs w:val="28"/>
        </w:rPr>
        <w:t>f</w:t>
      </w:r>
      <w:r w:rsidRPr="003428EC">
        <w:rPr>
          <w:rFonts w:cs="David"/>
          <w:sz w:val="28"/>
          <w:szCs w:val="28"/>
        </w:rPr>
        <w:t>rom Jaffa 1921-1936</w:t>
      </w:r>
      <w:r w:rsidRPr="003428EC">
        <w:rPr>
          <w:rFonts w:cs="David"/>
          <w:i/>
          <w:iCs/>
          <w:sz w:val="28"/>
          <w:szCs w:val="28"/>
        </w:rPr>
        <w:t xml:space="preserve">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1155CC" w:rsidRPr="003428EC">
        <w:rPr>
          <w:rFonts w:cs="David"/>
          <w:sz w:val="28"/>
          <w:szCs w:val="28"/>
        </w:rPr>
        <w:t xml:space="preserve">, </w:t>
      </w:r>
      <w:r w:rsidR="00304C8E" w:rsidRPr="003428EC">
        <w:rPr>
          <w:rFonts w:cs="David"/>
          <w:sz w:val="28"/>
          <w:szCs w:val="28"/>
        </w:rPr>
        <w:t>Vol.52, No.3 (2016), pp.473-487</w:t>
      </w:r>
    </w:p>
    <w:p w14:paraId="31E7C766" w14:textId="77777777" w:rsidR="00180624" w:rsidRPr="003428EC" w:rsidRDefault="0018062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"המאבק לאיחוד השכונות היהודיות של יפו עם תל אביב</w:t>
      </w:r>
      <w:r w:rsidR="00D21356" w:rsidRPr="003428EC">
        <w:rPr>
          <w:rFonts w:cs="David" w:hint="cs"/>
          <w:sz w:val="28"/>
          <w:szCs w:val="28"/>
          <w:rtl/>
        </w:rPr>
        <w:t>,</w:t>
      </w:r>
      <w:r w:rsidRPr="003428EC">
        <w:rPr>
          <w:rFonts w:cs="David" w:hint="cs"/>
          <w:sz w:val="28"/>
          <w:szCs w:val="28"/>
          <w:rtl/>
        </w:rPr>
        <w:t xml:space="preserve"> 1947-1945", </w:t>
      </w:r>
      <w:r w:rsidRPr="00C0110D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="00D21356" w:rsidRPr="003428EC">
        <w:rPr>
          <w:rFonts w:cs="David" w:hint="cs"/>
          <w:sz w:val="28"/>
          <w:szCs w:val="28"/>
          <w:rtl/>
        </w:rPr>
        <w:t>, 26 (2016), עמ' 456-430</w:t>
      </w:r>
      <w:r w:rsidRPr="003428EC">
        <w:rPr>
          <w:rFonts w:cs="David" w:hint="cs"/>
          <w:sz w:val="28"/>
          <w:szCs w:val="28"/>
          <w:rtl/>
        </w:rPr>
        <w:t>.</w:t>
      </w:r>
    </w:p>
    <w:p w14:paraId="23D95039" w14:textId="5AB7CF24" w:rsidR="0041108C" w:rsidRPr="003428EC" w:rsidRDefault="0041108C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"The Jewish </w:t>
      </w:r>
      <w:r w:rsidR="00B74514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eighborhoods of Jaffa and the </w:t>
      </w:r>
      <w:r w:rsidR="00B74514" w:rsidRPr="003428EC">
        <w:rPr>
          <w:rFonts w:cs="David"/>
          <w:sz w:val="28"/>
          <w:szCs w:val="28"/>
        </w:rPr>
        <w:t>q</w:t>
      </w:r>
      <w:r w:rsidRPr="003428EC">
        <w:rPr>
          <w:rFonts w:cs="David"/>
          <w:sz w:val="28"/>
          <w:szCs w:val="28"/>
        </w:rPr>
        <w:t xml:space="preserve">uestion of </w:t>
      </w:r>
      <w:r w:rsidR="00B74514" w:rsidRPr="003428EC">
        <w:rPr>
          <w:rFonts w:cs="David"/>
          <w:sz w:val="28"/>
          <w:szCs w:val="28"/>
        </w:rPr>
        <w:t>a</w:t>
      </w:r>
      <w:r w:rsidRPr="003428EC">
        <w:rPr>
          <w:rFonts w:cs="David"/>
          <w:sz w:val="28"/>
          <w:szCs w:val="28"/>
        </w:rPr>
        <w:t xml:space="preserve">nnexation to Tel Aviv </w:t>
      </w:r>
      <w:r w:rsidR="007E2E84">
        <w:rPr>
          <w:rFonts w:cs="David"/>
          <w:sz w:val="28"/>
          <w:szCs w:val="28"/>
        </w:rPr>
        <w:t>at the end of</w:t>
      </w:r>
      <w:r w:rsidRPr="003428EC">
        <w:rPr>
          <w:rFonts w:cs="David"/>
          <w:sz w:val="28"/>
          <w:szCs w:val="28"/>
        </w:rPr>
        <w:t xml:space="preserve"> the British Mandate",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2E09FC" w:rsidRPr="003428EC">
        <w:rPr>
          <w:rFonts w:cs="David"/>
          <w:sz w:val="28"/>
          <w:szCs w:val="28"/>
        </w:rPr>
        <w:t>, Vol.52, No.6 (2016), pp.917-937</w:t>
      </w:r>
    </w:p>
    <w:p w14:paraId="62E76F13" w14:textId="77777777" w:rsidR="00A73EA5" w:rsidRPr="003428EC" w:rsidRDefault="00A73EA5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"בילוי ערבים בתל אביב",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245 (2016), עמ' 17-15.</w:t>
      </w:r>
    </w:p>
    <w:p w14:paraId="639D19F8" w14:textId="77777777" w:rsidR="005775B5" w:rsidRPr="003428EC" w:rsidRDefault="005775B5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"גבורת מכבי האש היהודים",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248 (2016), עמ' 22-19.</w:t>
      </w:r>
    </w:p>
    <w:p w14:paraId="1CFA38C8" w14:textId="4E369E64" w:rsidR="007416E9" w:rsidRPr="003428EC" w:rsidRDefault="007416E9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proofErr w:type="spellStart"/>
      <w:r w:rsidRPr="003428EC">
        <w:rPr>
          <w:rFonts w:cs="David"/>
          <w:sz w:val="28"/>
          <w:szCs w:val="28"/>
        </w:rPr>
        <w:t>Monterescu</w:t>
      </w:r>
      <w:proofErr w:type="spellEnd"/>
      <w:r w:rsidRPr="003428EC">
        <w:rPr>
          <w:rFonts w:cs="David"/>
          <w:sz w:val="28"/>
          <w:szCs w:val="28"/>
        </w:rPr>
        <w:t xml:space="preserve"> Daniel – </w:t>
      </w:r>
      <w:r w:rsidRPr="003428EC">
        <w:rPr>
          <w:rFonts w:cs="David"/>
          <w:i/>
          <w:iCs/>
          <w:sz w:val="28"/>
          <w:szCs w:val="28"/>
        </w:rPr>
        <w:t>Jaffa: shared and shattered</w:t>
      </w:r>
      <w:r w:rsidRPr="003428EC">
        <w:rPr>
          <w:rFonts w:cs="David"/>
          <w:sz w:val="28"/>
          <w:szCs w:val="28"/>
        </w:rPr>
        <w:t xml:space="preserve">, Bloomington: Indiana University Press – a Book Review,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Vol.53, No.2 (2017), pp.327-329</w:t>
      </w:r>
      <w:r w:rsidR="00F25531" w:rsidRPr="003428EC">
        <w:rPr>
          <w:rFonts w:cs="David"/>
          <w:sz w:val="28"/>
          <w:szCs w:val="28"/>
        </w:rPr>
        <w:t>.</w:t>
      </w:r>
    </w:p>
    <w:p w14:paraId="46610388" w14:textId="77777777" w:rsidR="0074505A" w:rsidRPr="003428EC" w:rsidRDefault="00A43F8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"מפנה ב</w:t>
      </w:r>
      <w:r w:rsidR="0074505A" w:rsidRPr="003428EC">
        <w:rPr>
          <w:rFonts w:cs="David" w:hint="cs"/>
          <w:sz w:val="28"/>
          <w:szCs w:val="28"/>
          <w:rtl/>
        </w:rPr>
        <w:t xml:space="preserve">יחסי ערבים ויהודים </w:t>
      </w:r>
      <w:r w:rsidRPr="003428EC">
        <w:rPr>
          <w:rFonts w:cs="David" w:hint="cs"/>
          <w:sz w:val="28"/>
          <w:szCs w:val="28"/>
          <w:rtl/>
        </w:rPr>
        <w:t xml:space="preserve">ביפו ובתל אביב בשנות </w:t>
      </w:r>
      <w:r w:rsidR="0074505A" w:rsidRPr="003428EC">
        <w:rPr>
          <w:rFonts w:cs="David" w:hint="cs"/>
          <w:sz w:val="28"/>
          <w:szCs w:val="28"/>
          <w:rtl/>
        </w:rPr>
        <w:t>מלחמת העולם</w:t>
      </w:r>
      <w:r w:rsidRPr="003428EC">
        <w:rPr>
          <w:rFonts w:cs="David" w:hint="cs"/>
          <w:sz w:val="28"/>
          <w:szCs w:val="28"/>
          <w:rtl/>
        </w:rPr>
        <w:t xml:space="preserve"> השנייה</w:t>
      </w:r>
      <w:r w:rsidR="0074505A" w:rsidRPr="003428EC">
        <w:rPr>
          <w:rFonts w:cs="David" w:hint="cs"/>
          <w:sz w:val="28"/>
          <w:szCs w:val="28"/>
          <w:rtl/>
        </w:rPr>
        <w:t xml:space="preserve">", </w:t>
      </w:r>
      <w:r w:rsidR="0074505A"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="00CF61CB" w:rsidRPr="003428EC">
        <w:rPr>
          <w:rFonts w:cs="David" w:hint="cs"/>
          <w:sz w:val="28"/>
          <w:szCs w:val="28"/>
          <w:rtl/>
        </w:rPr>
        <w:t>, 28 (2017), עמ' 196-169</w:t>
      </w:r>
      <w:r w:rsidR="0074505A" w:rsidRPr="003428EC">
        <w:rPr>
          <w:rFonts w:cs="David" w:hint="cs"/>
          <w:sz w:val="28"/>
          <w:szCs w:val="28"/>
          <w:rtl/>
        </w:rPr>
        <w:t>.</w:t>
      </w:r>
    </w:p>
    <w:p w14:paraId="12D15F10" w14:textId="4FA1B2A8" w:rsidR="002431D2" w:rsidRDefault="00B624B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"ממלחמה ל'סולחה': מאורעות תש"ז בין יפו ותל אביב",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252 (2017), עמ'</w:t>
      </w:r>
      <w:r w:rsidR="004B0AE1">
        <w:rPr>
          <w:rFonts w:cs="David" w:hint="cs"/>
          <w:sz w:val="28"/>
          <w:szCs w:val="28"/>
          <w:rtl/>
        </w:rPr>
        <w:t xml:space="preserve"> 13-10.</w:t>
      </w:r>
    </w:p>
    <w:p w14:paraId="094FA8B5" w14:textId="77777777" w:rsidR="00AA2A77" w:rsidRPr="003428EC" w:rsidRDefault="00AA2A77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</w:p>
    <w:p w14:paraId="66F05EA4" w14:textId="5EC41B26" w:rsidR="00F61F06" w:rsidRPr="003428EC" w:rsidRDefault="00B624B4" w:rsidP="004B0AE1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 </w:t>
      </w:r>
      <w:r w:rsidR="00F61F06" w:rsidRPr="003428EC">
        <w:rPr>
          <w:rFonts w:cs="David"/>
          <w:sz w:val="28"/>
          <w:szCs w:val="28"/>
        </w:rPr>
        <w:t xml:space="preserve">"Relations between Tel Aviv and Jaffa 1921-1936: A reassessment", </w:t>
      </w:r>
      <w:r w:rsidR="00F61F06" w:rsidRPr="00432E5C">
        <w:rPr>
          <w:rFonts w:cs="David"/>
          <w:b/>
          <w:bCs/>
          <w:i/>
          <w:iCs/>
          <w:sz w:val="28"/>
          <w:szCs w:val="28"/>
          <w:u w:val="single"/>
        </w:rPr>
        <w:t>The Journal of Israeli History</w:t>
      </w:r>
      <w:r w:rsidR="00F61F06" w:rsidRPr="003428EC">
        <w:rPr>
          <w:rFonts w:cs="David"/>
          <w:sz w:val="28"/>
          <w:szCs w:val="28"/>
        </w:rPr>
        <w:t>, Vol.36, No.1 (2017), pp.1-21.</w:t>
      </w:r>
    </w:p>
    <w:p w14:paraId="2E6BA181" w14:textId="77777777" w:rsidR="004B35BE" w:rsidRPr="003428EC" w:rsidRDefault="004B35BE" w:rsidP="00F61F06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"יפו ושאלת הכיתור: המאבק על גבולות העיר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המזרח החדש</w:t>
      </w:r>
      <w:r w:rsidRPr="003428EC">
        <w:rPr>
          <w:rFonts w:cs="David" w:hint="cs"/>
          <w:sz w:val="28"/>
          <w:szCs w:val="28"/>
          <w:rtl/>
        </w:rPr>
        <w:t>, נ"ז (2018), עמ' 75-53.</w:t>
      </w:r>
    </w:p>
    <w:p w14:paraId="721FA93A" w14:textId="0E6577EA" w:rsidR="004B35BE" w:rsidRPr="003428EC" w:rsidRDefault="004B35BE" w:rsidP="00617707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i/>
          <w:iCs/>
          <w:sz w:val="28"/>
          <w:szCs w:val="28"/>
          <w:rtl/>
        </w:rPr>
        <w:t>בין שתי ערים: הערבים הפלסטינים בירושלים וביפו 1948-1947</w:t>
      </w:r>
      <w:r w:rsidRPr="003428EC">
        <w:rPr>
          <w:rFonts w:cs="David" w:hint="cs"/>
          <w:sz w:val="28"/>
          <w:szCs w:val="28"/>
          <w:rtl/>
        </w:rPr>
        <w:t xml:space="preserve">, איתמר </w:t>
      </w:r>
      <w:proofErr w:type="spellStart"/>
      <w:r w:rsidRPr="003428EC">
        <w:rPr>
          <w:rFonts w:cs="David" w:hint="cs"/>
          <w:sz w:val="28"/>
          <w:szCs w:val="28"/>
          <w:rtl/>
        </w:rPr>
        <w:t>רדאי</w:t>
      </w:r>
      <w:proofErr w:type="spellEnd"/>
      <w:r w:rsidRPr="003428EC">
        <w:rPr>
          <w:rFonts w:cs="David" w:hint="cs"/>
          <w:sz w:val="28"/>
          <w:szCs w:val="28"/>
          <w:rtl/>
        </w:rPr>
        <w:t xml:space="preserve">, תל אביב: מרכז משה דיין ללימודי המזרח התיכון ואפריקה והמכון לחקר הציונות וישראל ע"ש חיים ויצמן אוניברסיטת תל אביב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סקירת ספר,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המזרח החדש</w:t>
      </w:r>
      <w:r w:rsidRPr="003428EC">
        <w:rPr>
          <w:rFonts w:cs="David" w:hint="cs"/>
          <w:sz w:val="28"/>
          <w:szCs w:val="28"/>
          <w:rtl/>
        </w:rPr>
        <w:t xml:space="preserve">, </w:t>
      </w:r>
      <w:r w:rsidR="00617707" w:rsidRPr="003428EC">
        <w:rPr>
          <w:rFonts w:cs="David" w:hint="cs"/>
          <w:sz w:val="28"/>
          <w:szCs w:val="28"/>
          <w:rtl/>
        </w:rPr>
        <w:t>נ"ז (2018),</w:t>
      </w:r>
      <w:r w:rsidR="00EC5326">
        <w:rPr>
          <w:rFonts w:cs="David" w:hint="cs"/>
          <w:sz w:val="28"/>
          <w:szCs w:val="28"/>
          <w:rtl/>
        </w:rPr>
        <w:t xml:space="preserve"> </w:t>
      </w:r>
      <w:r w:rsidRPr="003428EC">
        <w:rPr>
          <w:rFonts w:cs="David" w:hint="cs"/>
          <w:sz w:val="28"/>
          <w:szCs w:val="28"/>
          <w:rtl/>
        </w:rPr>
        <w:t>עמ' 189-187.</w:t>
      </w:r>
    </w:p>
    <w:p w14:paraId="43AC0E55" w14:textId="77777777" w:rsidR="00BB210B" w:rsidRPr="003428EC" w:rsidRDefault="00BB210B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"The Second World War as a turning </w:t>
      </w:r>
      <w:r w:rsidR="00BE7706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oint in Arab-Jewish relations: the case of Jaffa and Tel Aviv",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</w:t>
      </w:r>
      <w:r w:rsidR="004C2C65" w:rsidRPr="003428EC">
        <w:rPr>
          <w:rFonts w:cs="David"/>
          <w:b/>
          <w:bCs/>
          <w:i/>
          <w:iCs/>
          <w:sz w:val="28"/>
          <w:szCs w:val="28"/>
          <w:u w:val="single"/>
        </w:rPr>
        <w:t>e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s</w:t>
      </w:r>
      <w:r w:rsidRPr="003428EC">
        <w:rPr>
          <w:rFonts w:cs="David"/>
          <w:sz w:val="28"/>
          <w:szCs w:val="28"/>
        </w:rPr>
        <w:t>, Vol.54, No.2 (2018), pp.216-237.</w:t>
      </w:r>
    </w:p>
    <w:p w14:paraId="3AAE9AE3" w14:textId="77777777" w:rsidR="00A71297" w:rsidRPr="003428EC" w:rsidRDefault="00A71297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"הציונות וזיכרון ביכורים: חגה של חיפה העברית בימי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160 (2019), עמ' 19-16.</w:t>
      </w:r>
    </w:p>
    <w:p w14:paraId="5778BF4B" w14:textId="0F44A3D5" w:rsidR="00156A09" w:rsidRPr="003428EC" w:rsidRDefault="00156A09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"Jaffa and the struggle to impede Tel Aviv's expansion 1942-1947", </w:t>
      </w:r>
      <w:r w:rsidR="008B71C7" w:rsidRPr="003428EC">
        <w:rPr>
          <w:rFonts w:cs="David"/>
          <w:b/>
          <w:bCs/>
          <w:i/>
          <w:iCs/>
          <w:sz w:val="28"/>
          <w:szCs w:val="28"/>
          <w:u w:val="single"/>
        </w:rPr>
        <w:t>Israel Affairs</w:t>
      </w:r>
      <w:r w:rsidR="008B71C7" w:rsidRPr="003428EC">
        <w:rPr>
          <w:rFonts w:cs="David"/>
          <w:sz w:val="28"/>
          <w:szCs w:val="28"/>
        </w:rPr>
        <w:t>, Vol.25, No.1 (2019), pp.65-84.</w:t>
      </w:r>
    </w:p>
    <w:p w14:paraId="574DD22F" w14:textId="61234061" w:rsidR="0022005A" w:rsidRPr="003428EC" w:rsidRDefault="0022005A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effect of the Jews on Jaffa's economic deterioration from 1936 to 1947",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Journal of Modern Jewish Studies</w:t>
      </w:r>
      <w:r w:rsidRPr="003428EC">
        <w:rPr>
          <w:rFonts w:cs="David"/>
          <w:sz w:val="28"/>
          <w:szCs w:val="28"/>
        </w:rPr>
        <w:t>, Vol.18, No.3 (2019), pp.369-383.</w:t>
      </w:r>
    </w:p>
    <w:p w14:paraId="2069BCB4" w14:textId="574109BD" w:rsidR="00F25531" w:rsidRPr="003428EC" w:rsidRDefault="00F25531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proofErr w:type="spellStart"/>
      <w:r w:rsidRPr="003428EC">
        <w:rPr>
          <w:rFonts w:cs="David"/>
          <w:sz w:val="28"/>
          <w:szCs w:val="28"/>
        </w:rPr>
        <w:t>Nili</w:t>
      </w:r>
      <w:proofErr w:type="spellEnd"/>
      <w:r w:rsidRPr="003428EC">
        <w:rPr>
          <w:rFonts w:cs="David"/>
          <w:sz w:val="28"/>
          <w:szCs w:val="28"/>
        </w:rPr>
        <w:t xml:space="preserve"> Sch</w:t>
      </w:r>
      <w:r w:rsidR="00111AA9" w:rsidRPr="003428EC">
        <w:rPr>
          <w:rFonts w:cs="David"/>
          <w:sz w:val="28"/>
          <w:szCs w:val="28"/>
        </w:rPr>
        <w:t>a</w:t>
      </w:r>
      <w:r w:rsidRPr="003428EC">
        <w:rPr>
          <w:rFonts w:cs="David"/>
          <w:sz w:val="28"/>
          <w:szCs w:val="28"/>
        </w:rPr>
        <w:t xml:space="preserve">rf Gold – </w:t>
      </w:r>
      <w:r w:rsidRPr="003428EC">
        <w:rPr>
          <w:rFonts w:cs="David"/>
          <w:i/>
          <w:iCs/>
          <w:sz w:val="28"/>
          <w:szCs w:val="28"/>
        </w:rPr>
        <w:t>Haifa: City of steps –</w:t>
      </w:r>
      <w:r w:rsidR="002B1512">
        <w:rPr>
          <w:rFonts w:cs="David"/>
          <w:i/>
          <w:iCs/>
          <w:sz w:val="28"/>
          <w:szCs w:val="28"/>
        </w:rPr>
        <w:t xml:space="preserve"> </w:t>
      </w:r>
      <w:r w:rsidR="00111AA9" w:rsidRPr="003428EC">
        <w:rPr>
          <w:rFonts w:cs="David"/>
          <w:i/>
          <w:iCs/>
          <w:sz w:val="28"/>
          <w:szCs w:val="28"/>
        </w:rPr>
        <w:t>l</w:t>
      </w:r>
      <w:r w:rsidRPr="003428EC">
        <w:rPr>
          <w:rFonts w:cs="David"/>
          <w:i/>
          <w:iCs/>
          <w:sz w:val="28"/>
          <w:szCs w:val="28"/>
        </w:rPr>
        <w:t xml:space="preserve">andscape and literature of Hadar </w:t>
      </w:r>
      <w:proofErr w:type="spellStart"/>
      <w:r w:rsidRPr="003428EC">
        <w:rPr>
          <w:rFonts w:cs="David"/>
          <w:i/>
          <w:iCs/>
          <w:sz w:val="28"/>
          <w:szCs w:val="28"/>
        </w:rPr>
        <w:t>HaCarmel</w:t>
      </w:r>
      <w:proofErr w:type="spellEnd"/>
      <w:r w:rsidRPr="003428EC">
        <w:rPr>
          <w:rFonts w:cs="David"/>
          <w:sz w:val="28"/>
          <w:szCs w:val="28"/>
        </w:rPr>
        <w:t xml:space="preserve">, Waltham Massachusetts: Brandeis University Press – a Book Review, </w:t>
      </w:r>
      <w:r w:rsidR="00111AA9" w:rsidRPr="003428EC">
        <w:rPr>
          <w:rFonts w:cs="David"/>
          <w:b/>
          <w:bCs/>
          <w:i/>
          <w:iCs/>
          <w:sz w:val="28"/>
          <w:szCs w:val="28"/>
          <w:u w:val="single"/>
        </w:rPr>
        <w:t xml:space="preserve">The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Journal of Israeli History</w:t>
      </w:r>
      <w:r w:rsidRPr="003428EC">
        <w:rPr>
          <w:rFonts w:cs="David"/>
          <w:sz w:val="28"/>
          <w:szCs w:val="28"/>
        </w:rPr>
        <w:t>, Vol.37, No.1 (2018), pp.151-153.</w:t>
      </w:r>
    </w:p>
    <w:p w14:paraId="5C14C4D1" w14:textId="706ABD14" w:rsidR="00640F48" w:rsidRDefault="00640F48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destruction of old Jaffa in 1936 and the question of the Arab refugees",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i/>
          <w:iCs/>
          <w:sz w:val="28"/>
          <w:szCs w:val="28"/>
        </w:rPr>
        <w:t>,</w:t>
      </w:r>
      <w:r w:rsidRPr="003428EC">
        <w:rPr>
          <w:rFonts w:cs="David"/>
          <w:sz w:val="28"/>
          <w:szCs w:val="28"/>
        </w:rPr>
        <w:t xml:space="preserve"> vol.55, N0.6 (2019), pp.1005-1019.</w:t>
      </w:r>
    </w:p>
    <w:p w14:paraId="49E4A64B" w14:textId="72450866" w:rsidR="001B407A" w:rsidRDefault="001B407A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  <w:rtl/>
        </w:rPr>
        <w:t>"</w:t>
      </w:r>
      <w:r w:rsidR="0041465E">
        <w:rPr>
          <w:rFonts w:cs="David" w:hint="cs"/>
          <w:sz w:val="28"/>
          <w:szCs w:val="28"/>
          <w:rtl/>
        </w:rPr>
        <w:t xml:space="preserve">הפועלים היהודים בנמל יפו בתקופת המנדט", אלי שילר, גבריאל ברקאי ותמיר גורן (עורכים), </w:t>
      </w:r>
      <w:r w:rsidR="0041465E">
        <w:rPr>
          <w:rFonts w:cs="David" w:hint="cs"/>
          <w:b/>
          <w:bCs/>
          <w:sz w:val="28"/>
          <w:szCs w:val="28"/>
          <w:rtl/>
        </w:rPr>
        <w:t>יפו הבלתי ידועה</w:t>
      </w:r>
      <w:r w:rsidR="0041465E">
        <w:rPr>
          <w:rFonts w:cs="David" w:hint="cs"/>
          <w:sz w:val="28"/>
          <w:szCs w:val="28"/>
          <w:rtl/>
        </w:rPr>
        <w:t xml:space="preserve">, </w:t>
      </w:r>
      <w:r w:rsidR="003867EA">
        <w:rPr>
          <w:rFonts w:cs="David" w:hint="cs"/>
          <w:sz w:val="28"/>
          <w:szCs w:val="28"/>
          <w:rtl/>
        </w:rPr>
        <w:t>הוצאת ספרים אריאל</w:t>
      </w:r>
      <w:r w:rsidR="00AA7771">
        <w:rPr>
          <w:rFonts w:cs="David" w:hint="cs"/>
          <w:sz w:val="28"/>
          <w:szCs w:val="28"/>
          <w:rtl/>
        </w:rPr>
        <w:t>,</w:t>
      </w:r>
      <w:r w:rsidR="003867EA">
        <w:rPr>
          <w:rFonts w:cs="David" w:hint="cs"/>
          <w:sz w:val="28"/>
          <w:szCs w:val="28"/>
          <w:rtl/>
        </w:rPr>
        <w:t xml:space="preserve"> ירושלים 2019, עמ' 84-79.</w:t>
      </w:r>
    </w:p>
    <w:p w14:paraId="3CBA51A4" w14:textId="1A5A4545" w:rsidR="006C691F" w:rsidRDefault="006C691F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"</w:t>
      </w:r>
      <w:r w:rsidR="008A7D0E">
        <w:rPr>
          <w:rFonts w:cs="David" w:hint="cs"/>
          <w:sz w:val="28"/>
          <w:szCs w:val="28"/>
          <w:rtl/>
        </w:rPr>
        <w:t xml:space="preserve">שיפור נמל יפו ומיזם תחנת הרכבת בתקופת המנדט", אלי שילר, גבריאל ברקאי ותמיר גורן (עורכים), </w:t>
      </w:r>
      <w:r w:rsidR="008A7D0E">
        <w:rPr>
          <w:rFonts w:cs="David" w:hint="cs"/>
          <w:b/>
          <w:bCs/>
          <w:sz w:val="28"/>
          <w:szCs w:val="28"/>
          <w:rtl/>
        </w:rPr>
        <w:t>יפו הבלתי ידועה</w:t>
      </w:r>
      <w:r w:rsidR="008A7D0E">
        <w:rPr>
          <w:rFonts w:cs="David" w:hint="cs"/>
          <w:sz w:val="28"/>
          <w:szCs w:val="28"/>
          <w:rtl/>
        </w:rPr>
        <w:t>, הוצאת ספרים אריאל</w:t>
      </w:r>
      <w:r w:rsidR="00AA7771">
        <w:rPr>
          <w:rFonts w:cs="David" w:hint="cs"/>
          <w:sz w:val="28"/>
          <w:szCs w:val="28"/>
          <w:rtl/>
        </w:rPr>
        <w:t xml:space="preserve">, </w:t>
      </w:r>
      <w:r w:rsidR="008A7D0E">
        <w:rPr>
          <w:rFonts w:cs="David" w:hint="cs"/>
          <w:sz w:val="28"/>
          <w:szCs w:val="28"/>
          <w:rtl/>
        </w:rPr>
        <w:t>ירושלים 2019, עמ' 94-85.</w:t>
      </w:r>
    </w:p>
    <w:p w14:paraId="1420194C" w14:textId="7C5BD235" w:rsidR="00D06BA5" w:rsidRDefault="00D06BA5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"כיצד השפיעה השכנות בין הערים יפו ותל אביב על היחלשותה של יפו בתקופת המנדט?", 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>
        <w:rPr>
          <w:rFonts w:cs="David" w:hint="cs"/>
          <w:sz w:val="28"/>
          <w:szCs w:val="28"/>
          <w:rtl/>
        </w:rPr>
        <w:t>, 96 (2019), עמ' 222-204.</w:t>
      </w:r>
    </w:p>
    <w:p w14:paraId="5D399234" w14:textId="77777777" w:rsidR="00F17E73" w:rsidRDefault="00925B5B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"מאה שנים למפקד הציוני הראשון: סקר ענפי הפרנסה בארץ ישראל",</w:t>
      </w:r>
      <w:r w:rsidR="00F17E73">
        <w:rPr>
          <w:rFonts w:cs="David" w:hint="cs"/>
          <w:sz w:val="28"/>
          <w:szCs w:val="28"/>
          <w:rtl/>
        </w:rPr>
        <w:t xml:space="preserve"> </w:t>
      </w:r>
    </w:p>
    <w:p w14:paraId="699C2F64" w14:textId="36A7C4E7" w:rsidR="00925B5B" w:rsidRDefault="00925B5B" w:rsidP="00F17E73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עת-מול, </w:t>
      </w:r>
      <w:r>
        <w:rPr>
          <w:rFonts w:cs="David" w:hint="cs"/>
          <w:sz w:val="28"/>
          <w:szCs w:val="28"/>
          <w:rtl/>
        </w:rPr>
        <w:t>267 (2020), עמ' 17-14 (עם יאיר ספרן).</w:t>
      </w:r>
    </w:p>
    <w:p w14:paraId="27DD957B" w14:textId="77777777" w:rsidR="00F17E73" w:rsidRDefault="00FA1610" w:rsidP="00F17E73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925B5B">
        <w:rPr>
          <w:rFonts w:cs="David" w:hint="cs"/>
          <w:sz w:val="28"/>
          <w:szCs w:val="28"/>
          <w:rtl/>
        </w:rPr>
        <w:t>מחלת הדבר בתל אביב: המגפה הראשונה בארץ ישראל המנדטורית"</w:t>
      </w:r>
      <w:r w:rsidR="00F17E73">
        <w:rPr>
          <w:rFonts w:cs="David" w:hint="cs"/>
          <w:sz w:val="28"/>
          <w:szCs w:val="28"/>
          <w:rtl/>
        </w:rPr>
        <w:t>,</w:t>
      </w:r>
      <w:r w:rsidR="00925B5B" w:rsidRPr="00F17E73">
        <w:rPr>
          <w:rFonts w:cs="David" w:hint="cs"/>
          <w:sz w:val="28"/>
          <w:szCs w:val="28"/>
          <w:rtl/>
        </w:rPr>
        <w:t xml:space="preserve"> </w:t>
      </w:r>
    </w:p>
    <w:p w14:paraId="79F32BF6" w14:textId="7ABC513E" w:rsidR="00925B5B" w:rsidRPr="00F17E73" w:rsidRDefault="00925B5B" w:rsidP="00F17E73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F17E73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F17E73">
        <w:rPr>
          <w:rFonts w:cs="David" w:hint="cs"/>
          <w:sz w:val="28"/>
          <w:szCs w:val="28"/>
          <w:rtl/>
        </w:rPr>
        <w:t>, 268 (2020), עמ' 20-17</w:t>
      </w:r>
      <w:r w:rsidR="00FA1610" w:rsidRPr="00F17E73">
        <w:rPr>
          <w:rFonts w:cs="David" w:hint="cs"/>
          <w:sz w:val="28"/>
          <w:szCs w:val="28"/>
          <w:rtl/>
        </w:rPr>
        <w:t xml:space="preserve"> (עם יאיר ספרן)</w:t>
      </w:r>
      <w:r w:rsidRPr="00F17E73">
        <w:rPr>
          <w:rFonts w:cs="David" w:hint="cs"/>
          <w:sz w:val="28"/>
          <w:szCs w:val="28"/>
          <w:rtl/>
        </w:rPr>
        <w:t>.</w:t>
      </w:r>
    </w:p>
    <w:p w14:paraId="5C20253B" w14:textId="367CFD9F" w:rsidR="00F23224" w:rsidRDefault="004D0A4A" w:rsidP="00925B5B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"</w:t>
      </w:r>
      <w:r w:rsidR="009C6B54">
        <w:rPr>
          <w:rFonts w:cs="David"/>
          <w:sz w:val="28"/>
          <w:szCs w:val="28"/>
        </w:rPr>
        <w:t xml:space="preserve">The development gap between the cities of Jaffa and Tel Aviv and its effect on the weakening of Jaffa in the time of the Mandate", </w:t>
      </w:r>
      <w:r w:rsidR="009C6B54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9C6B54">
        <w:rPr>
          <w:rFonts w:cs="David"/>
          <w:sz w:val="28"/>
          <w:szCs w:val="28"/>
        </w:rPr>
        <w:t>, Vol.56, No.6 (2020), pp.900-913.</w:t>
      </w:r>
    </w:p>
    <w:p w14:paraId="741A8A9C" w14:textId="2583CF89" w:rsidR="005F279E" w:rsidRDefault="00E937BB" w:rsidP="00925B5B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"המבצע שהוליד שכונה: שיכון לפליטי יפו הערבים, 1938-1936", 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>
        <w:rPr>
          <w:rFonts w:cs="David" w:hint="cs"/>
          <w:sz w:val="28"/>
          <w:szCs w:val="28"/>
          <w:rtl/>
        </w:rPr>
        <w:t>, 176 (2020), עמ' 136-117.</w:t>
      </w:r>
    </w:p>
    <w:p w14:paraId="4CBD755D" w14:textId="6F004B2D" w:rsidR="00B83610" w:rsidRPr="00925B5B" w:rsidRDefault="00B83610" w:rsidP="00925B5B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"המאור נחוץ כאור לעיניים: סיפור חיבורה של יפו לחשמל", </w:t>
      </w:r>
      <w:r>
        <w:rPr>
          <w:rFonts w:cs="David" w:hint="cs"/>
          <w:b/>
          <w:bCs/>
          <w:sz w:val="28"/>
          <w:szCs w:val="28"/>
          <w:u w:val="single"/>
          <w:rtl/>
        </w:rPr>
        <w:t>עת-מול</w:t>
      </w:r>
      <w:r>
        <w:rPr>
          <w:rFonts w:cs="David" w:hint="cs"/>
          <w:sz w:val="28"/>
          <w:szCs w:val="28"/>
          <w:rtl/>
        </w:rPr>
        <w:t>, 279 (2022), עמ' 21-18.</w:t>
      </w:r>
    </w:p>
    <w:sectPr w:rsidR="00B83610" w:rsidRPr="00925B5B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3F92" w14:textId="77777777" w:rsidR="00CC5054" w:rsidRDefault="00CC5054" w:rsidP="00FC1666">
      <w:pPr>
        <w:spacing w:after="0" w:line="240" w:lineRule="auto"/>
      </w:pPr>
      <w:r>
        <w:separator/>
      </w:r>
    </w:p>
  </w:endnote>
  <w:endnote w:type="continuationSeparator" w:id="0">
    <w:p w14:paraId="2E648B5B" w14:textId="77777777" w:rsidR="00CC5054" w:rsidRDefault="00CC5054" w:rsidP="00F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8935" w14:textId="77777777" w:rsidR="00CC5054" w:rsidRDefault="00CC5054" w:rsidP="00FC1666">
      <w:pPr>
        <w:spacing w:after="0" w:line="240" w:lineRule="auto"/>
      </w:pPr>
      <w:r>
        <w:separator/>
      </w:r>
    </w:p>
  </w:footnote>
  <w:footnote w:type="continuationSeparator" w:id="0">
    <w:p w14:paraId="17679349" w14:textId="77777777" w:rsidR="00CC5054" w:rsidRDefault="00CC5054" w:rsidP="00FC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335327"/>
      <w:docPartObj>
        <w:docPartGallery w:val="Page Numbers (Top of Page)"/>
        <w:docPartUnique/>
      </w:docPartObj>
    </w:sdtPr>
    <w:sdtContent>
      <w:p w14:paraId="5FBE0AD8" w14:textId="77777777" w:rsidR="00FC1666" w:rsidRDefault="00A24D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1D2" w:rsidRPr="002431D2">
          <w:rPr>
            <w:rFonts w:cs="Calibri"/>
            <w:noProof/>
            <w:rtl/>
            <w:lang w:val="he-IL"/>
          </w:rPr>
          <w:t>6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18B2D870" w14:textId="77777777" w:rsidR="00FC1666" w:rsidRDefault="00FC16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36F"/>
    <w:multiLevelType w:val="hybridMultilevel"/>
    <w:tmpl w:val="E02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5CC"/>
    <w:multiLevelType w:val="hybridMultilevel"/>
    <w:tmpl w:val="BF84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5DC6"/>
    <w:multiLevelType w:val="hybridMultilevel"/>
    <w:tmpl w:val="99B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335">
    <w:abstractNumId w:val="2"/>
  </w:num>
  <w:num w:numId="2" w16cid:durableId="1842431557">
    <w:abstractNumId w:val="1"/>
  </w:num>
  <w:num w:numId="3" w16cid:durableId="212110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1B"/>
    <w:rsid w:val="00000ABC"/>
    <w:rsid w:val="00000E88"/>
    <w:rsid w:val="00004D3F"/>
    <w:rsid w:val="00004EEA"/>
    <w:rsid w:val="0000692D"/>
    <w:rsid w:val="00010B72"/>
    <w:rsid w:val="00011A97"/>
    <w:rsid w:val="00013146"/>
    <w:rsid w:val="000171C6"/>
    <w:rsid w:val="00020488"/>
    <w:rsid w:val="00021809"/>
    <w:rsid w:val="00021C4D"/>
    <w:rsid w:val="00021FC5"/>
    <w:rsid w:val="000225CE"/>
    <w:rsid w:val="000229D5"/>
    <w:rsid w:val="00022C1E"/>
    <w:rsid w:val="00024F70"/>
    <w:rsid w:val="0002550D"/>
    <w:rsid w:val="00026426"/>
    <w:rsid w:val="000265D0"/>
    <w:rsid w:val="000270B6"/>
    <w:rsid w:val="00030C1B"/>
    <w:rsid w:val="00033A67"/>
    <w:rsid w:val="00035841"/>
    <w:rsid w:val="00036176"/>
    <w:rsid w:val="00040A9C"/>
    <w:rsid w:val="00041F0D"/>
    <w:rsid w:val="000446F6"/>
    <w:rsid w:val="00044741"/>
    <w:rsid w:val="000447F8"/>
    <w:rsid w:val="00046624"/>
    <w:rsid w:val="00046680"/>
    <w:rsid w:val="00051AD7"/>
    <w:rsid w:val="00054A5C"/>
    <w:rsid w:val="0005632E"/>
    <w:rsid w:val="0006167B"/>
    <w:rsid w:val="00064D30"/>
    <w:rsid w:val="00066A95"/>
    <w:rsid w:val="00067E14"/>
    <w:rsid w:val="00071289"/>
    <w:rsid w:val="00073C22"/>
    <w:rsid w:val="00074E60"/>
    <w:rsid w:val="00077277"/>
    <w:rsid w:val="00080437"/>
    <w:rsid w:val="00086D42"/>
    <w:rsid w:val="00095910"/>
    <w:rsid w:val="00097042"/>
    <w:rsid w:val="000A04F3"/>
    <w:rsid w:val="000A0CCE"/>
    <w:rsid w:val="000A129F"/>
    <w:rsid w:val="000A39E4"/>
    <w:rsid w:val="000A4C04"/>
    <w:rsid w:val="000A7493"/>
    <w:rsid w:val="000B23B4"/>
    <w:rsid w:val="000B351E"/>
    <w:rsid w:val="000B3854"/>
    <w:rsid w:val="000C5DE3"/>
    <w:rsid w:val="000C78FD"/>
    <w:rsid w:val="000D09F7"/>
    <w:rsid w:val="000D37CE"/>
    <w:rsid w:val="000D4823"/>
    <w:rsid w:val="000D6104"/>
    <w:rsid w:val="000E108A"/>
    <w:rsid w:val="000E3F55"/>
    <w:rsid w:val="000E5EEE"/>
    <w:rsid w:val="000E7281"/>
    <w:rsid w:val="000E765A"/>
    <w:rsid w:val="000F0C26"/>
    <w:rsid w:val="000F77E8"/>
    <w:rsid w:val="001011AC"/>
    <w:rsid w:val="00102D77"/>
    <w:rsid w:val="00104AF9"/>
    <w:rsid w:val="00106DF4"/>
    <w:rsid w:val="00111AA9"/>
    <w:rsid w:val="00112AD8"/>
    <w:rsid w:val="001148B7"/>
    <w:rsid w:val="001155CC"/>
    <w:rsid w:val="00117AC8"/>
    <w:rsid w:val="00122B01"/>
    <w:rsid w:val="00123094"/>
    <w:rsid w:val="00123F5D"/>
    <w:rsid w:val="00125046"/>
    <w:rsid w:val="00126352"/>
    <w:rsid w:val="00126671"/>
    <w:rsid w:val="0012768D"/>
    <w:rsid w:val="001306CE"/>
    <w:rsid w:val="0013097E"/>
    <w:rsid w:val="00130F48"/>
    <w:rsid w:val="00131137"/>
    <w:rsid w:val="001321DD"/>
    <w:rsid w:val="00133475"/>
    <w:rsid w:val="00133506"/>
    <w:rsid w:val="00136D22"/>
    <w:rsid w:val="0014150D"/>
    <w:rsid w:val="00141599"/>
    <w:rsid w:val="001427F3"/>
    <w:rsid w:val="00142A7C"/>
    <w:rsid w:val="00142BC9"/>
    <w:rsid w:val="00145D9D"/>
    <w:rsid w:val="00153B67"/>
    <w:rsid w:val="00153E02"/>
    <w:rsid w:val="00155151"/>
    <w:rsid w:val="00156A09"/>
    <w:rsid w:val="00161AEF"/>
    <w:rsid w:val="00161B0F"/>
    <w:rsid w:val="00162A9F"/>
    <w:rsid w:val="00163BF5"/>
    <w:rsid w:val="00164DDA"/>
    <w:rsid w:val="00165952"/>
    <w:rsid w:val="0017127F"/>
    <w:rsid w:val="00180624"/>
    <w:rsid w:val="001810FC"/>
    <w:rsid w:val="00182F9E"/>
    <w:rsid w:val="001857D6"/>
    <w:rsid w:val="00186176"/>
    <w:rsid w:val="00186477"/>
    <w:rsid w:val="00187356"/>
    <w:rsid w:val="00192FDC"/>
    <w:rsid w:val="00193519"/>
    <w:rsid w:val="00193B33"/>
    <w:rsid w:val="00197AC4"/>
    <w:rsid w:val="001A0D22"/>
    <w:rsid w:val="001A2FBC"/>
    <w:rsid w:val="001A7B51"/>
    <w:rsid w:val="001B407A"/>
    <w:rsid w:val="001B77A5"/>
    <w:rsid w:val="001C1599"/>
    <w:rsid w:val="001C59DA"/>
    <w:rsid w:val="001D1519"/>
    <w:rsid w:val="001D539F"/>
    <w:rsid w:val="001E1884"/>
    <w:rsid w:val="001E2399"/>
    <w:rsid w:val="001E2F79"/>
    <w:rsid w:val="001E3E46"/>
    <w:rsid w:val="001E4A13"/>
    <w:rsid w:val="001E562D"/>
    <w:rsid w:val="001E79B5"/>
    <w:rsid w:val="001F0997"/>
    <w:rsid w:val="001F24E0"/>
    <w:rsid w:val="001F37F8"/>
    <w:rsid w:val="001F63AE"/>
    <w:rsid w:val="001F655D"/>
    <w:rsid w:val="002018F4"/>
    <w:rsid w:val="0020379B"/>
    <w:rsid w:val="00204685"/>
    <w:rsid w:val="00204A6D"/>
    <w:rsid w:val="002054FF"/>
    <w:rsid w:val="0021709E"/>
    <w:rsid w:val="0022005A"/>
    <w:rsid w:val="00221C65"/>
    <w:rsid w:val="00222427"/>
    <w:rsid w:val="002242C8"/>
    <w:rsid w:val="00224A2F"/>
    <w:rsid w:val="002255DC"/>
    <w:rsid w:val="00226875"/>
    <w:rsid w:val="002312BE"/>
    <w:rsid w:val="00231F7E"/>
    <w:rsid w:val="00232093"/>
    <w:rsid w:val="0023214D"/>
    <w:rsid w:val="00235C9C"/>
    <w:rsid w:val="002411B6"/>
    <w:rsid w:val="00241300"/>
    <w:rsid w:val="002431D2"/>
    <w:rsid w:val="00243284"/>
    <w:rsid w:val="00243505"/>
    <w:rsid w:val="00243D80"/>
    <w:rsid w:val="00245339"/>
    <w:rsid w:val="00252235"/>
    <w:rsid w:val="00253197"/>
    <w:rsid w:val="00253247"/>
    <w:rsid w:val="002541C9"/>
    <w:rsid w:val="00255205"/>
    <w:rsid w:val="002554C6"/>
    <w:rsid w:val="00255EF0"/>
    <w:rsid w:val="0026014C"/>
    <w:rsid w:val="00261975"/>
    <w:rsid w:val="002625CA"/>
    <w:rsid w:val="00262D26"/>
    <w:rsid w:val="00264D28"/>
    <w:rsid w:val="00272B19"/>
    <w:rsid w:val="00277CBA"/>
    <w:rsid w:val="002857C7"/>
    <w:rsid w:val="002861CC"/>
    <w:rsid w:val="00286261"/>
    <w:rsid w:val="00290F63"/>
    <w:rsid w:val="00291BE3"/>
    <w:rsid w:val="00293F0C"/>
    <w:rsid w:val="0029558B"/>
    <w:rsid w:val="00295AF6"/>
    <w:rsid w:val="00295CCD"/>
    <w:rsid w:val="00297893"/>
    <w:rsid w:val="002A2690"/>
    <w:rsid w:val="002A3BB7"/>
    <w:rsid w:val="002A4111"/>
    <w:rsid w:val="002A66F7"/>
    <w:rsid w:val="002B04F8"/>
    <w:rsid w:val="002B0F71"/>
    <w:rsid w:val="002B13BD"/>
    <w:rsid w:val="002B1512"/>
    <w:rsid w:val="002B166B"/>
    <w:rsid w:val="002B325F"/>
    <w:rsid w:val="002B361E"/>
    <w:rsid w:val="002B3EDA"/>
    <w:rsid w:val="002B6D96"/>
    <w:rsid w:val="002B7753"/>
    <w:rsid w:val="002B7D7E"/>
    <w:rsid w:val="002C010D"/>
    <w:rsid w:val="002C284F"/>
    <w:rsid w:val="002C42DA"/>
    <w:rsid w:val="002C486C"/>
    <w:rsid w:val="002C7695"/>
    <w:rsid w:val="002C7816"/>
    <w:rsid w:val="002D2032"/>
    <w:rsid w:val="002D5D23"/>
    <w:rsid w:val="002E09FC"/>
    <w:rsid w:val="002F15E6"/>
    <w:rsid w:val="002F2840"/>
    <w:rsid w:val="002F2A02"/>
    <w:rsid w:val="002F42ED"/>
    <w:rsid w:val="002F493B"/>
    <w:rsid w:val="002F6B49"/>
    <w:rsid w:val="002F714C"/>
    <w:rsid w:val="00300BE6"/>
    <w:rsid w:val="00304C8E"/>
    <w:rsid w:val="003065CA"/>
    <w:rsid w:val="00306801"/>
    <w:rsid w:val="0031364F"/>
    <w:rsid w:val="00317416"/>
    <w:rsid w:val="003213E0"/>
    <w:rsid w:val="00321DF6"/>
    <w:rsid w:val="00323F5E"/>
    <w:rsid w:val="00325D48"/>
    <w:rsid w:val="00326292"/>
    <w:rsid w:val="0032753E"/>
    <w:rsid w:val="003311AC"/>
    <w:rsid w:val="003331F6"/>
    <w:rsid w:val="003334E5"/>
    <w:rsid w:val="00334187"/>
    <w:rsid w:val="00335F5B"/>
    <w:rsid w:val="003369D0"/>
    <w:rsid w:val="00337CFC"/>
    <w:rsid w:val="00342391"/>
    <w:rsid w:val="003428EC"/>
    <w:rsid w:val="00344914"/>
    <w:rsid w:val="003523CF"/>
    <w:rsid w:val="00354149"/>
    <w:rsid w:val="00354EE7"/>
    <w:rsid w:val="00355D3C"/>
    <w:rsid w:val="0035631E"/>
    <w:rsid w:val="00357602"/>
    <w:rsid w:val="003619CF"/>
    <w:rsid w:val="00362398"/>
    <w:rsid w:val="00362807"/>
    <w:rsid w:val="003636CB"/>
    <w:rsid w:val="00365449"/>
    <w:rsid w:val="00365513"/>
    <w:rsid w:val="00366661"/>
    <w:rsid w:val="00367655"/>
    <w:rsid w:val="0037189C"/>
    <w:rsid w:val="00371C13"/>
    <w:rsid w:val="00373B35"/>
    <w:rsid w:val="00374F59"/>
    <w:rsid w:val="00377E34"/>
    <w:rsid w:val="00380C3B"/>
    <w:rsid w:val="00381C65"/>
    <w:rsid w:val="003821D9"/>
    <w:rsid w:val="003867EA"/>
    <w:rsid w:val="00393CC4"/>
    <w:rsid w:val="003A1834"/>
    <w:rsid w:val="003A19A4"/>
    <w:rsid w:val="003A1BFC"/>
    <w:rsid w:val="003A2473"/>
    <w:rsid w:val="003A535A"/>
    <w:rsid w:val="003A5EEE"/>
    <w:rsid w:val="003A6B02"/>
    <w:rsid w:val="003A6C32"/>
    <w:rsid w:val="003A7FB0"/>
    <w:rsid w:val="003B0A48"/>
    <w:rsid w:val="003B0F99"/>
    <w:rsid w:val="003B1E4E"/>
    <w:rsid w:val="003B2C4A"/>
    <w:rsid w:val="003B333C"/>
    <w:rsid w:val="003B36B8"/>
    <w:rsid w:val="003B3770"/>
    <w:rsid w:val="003B4FDA"/>
    <w:rsid w:val="003C044D"/>
    <w:rsid w:val="003C1634"/>
    <w:rsid w:val="003C3826"/>
    <w:rsid w:val="003C58C4"/>
    <w:rsid w:val="003C6A6E"/>
    <w:rsid w:val="003D0BF2"/>
    <w:rsid w:val="003D1F00"/>
    <w:rsid w:val="003D1F99"/>
    <w:rsid w:val="003D4312"/>
    <w:rsid w:val="003E2B35"/>
    <w:rsid w:val="003E2DBC"/>
    <w:rsid w:val="003E6997"/>
    <w:rsid w:val="003F38C4"/>
    <w:rsid w:val="003F49D3"/>
    <w:rsid w:val="003F6E3A"/>
    <w:rsid w:val="0041057D"/>
    <w:rsid w:val="0041108C"/>
    <w:rsid w:val="004113B4"/>
    <w:rsid w:val="004116A8"/>
    <w:rsid w:val="004132C5"/>
    <w:rsid w:val="0041465E"/>
    <w:rsid w:val="00414FA6"/>
    <w:rsid w:val="0042118B"/>
    <w:rsid w:val="00422BC7"/>
    <w:rsid w:val="0042336F"/>
    <w:rsid w:val="00423B77"/>
    <w:rsid w:val="004258F9"/>
    <w:rsid w:val="004278F5"/>
    <w:rsid w:val="00430406"/>
    <w:rsid w:val="00432E5C"/>
    <w:rsid w:val="004343D0"/>
    <w:rsid w:val="004346A0"/>
    <w:rsid w:val="00434B83"/>
    <w:rsid w:val="00437E54"/>
    <w:rsid w:val="004417D6"/>
    <w:rsid w:val="00442B36"/>
    <w:rsid w:val="00442F46"/>
    <w:rsid w:val="00443568"/>
    <w:rsid w:val="004447CF"/>
    <w:rsid w:val="0044545A"/>
    <w:rsid w:val="004466A3"/>
    <w:rsid w:val="00447CCD"/>
    <w:rsid w:val="00451C7D"/>
    <w:rsid w:val="00452D85"/>
    <w:rsid w:val="00454A56"/>
    <w:rsid w:val="00454E18"/>
    <w:rsid w:val="00455434"/>
    <w:rsid w:val="00456009"/>
    <w:rsid w:val="00457559"/>
    <w:rsid w:val="004622D3"/>
    <w:rsid w:val="00463D08"/>
    <w:rsid w:val="00465243"/>
    <w:rsid w:val="004723D8"/>
    <w:rsid w:val="00473E2F"/>
    <w:rsid w:val="00474101"/>
    <w:rsid w:val="0047464C"/>
    <w:rsid w:val="00474FB9"/>
    <w:rsid w:val="00476BFD"/>
    <w:rsid w:val="00477616"/>
    <w:rsid w:val="00483C93"/>
    <w:rsid w:val="00486FDC"/>
    <w:rsid w:val="00487044"/>
    <w:rsid w:val="00490646"/>
    <w:rsid w:val="004928C6"/>
    <w:rsid w:val="004965D4"/>
    <w:rsid w:val="004A2EFC"/>
    <w:rsid w:val="004A35F4"/>
    <w:rsid w:val="004A6AC3"/>
    <w:rsid w:val="004B0AE1"/>
    <w:rsid w:val="004B35BE"/>
    <w:rsid w:val="004B43C3"/>
    <w:rsid w:val="004B47D8"/>
    <w:rsid w:val="004B50D5"/>
    <w:rsid w:val="004B5160"/>
    <w:rsid w:val="004B5589"/>
    <w:rsid w:val="004B5F2F"/>
    <w:rsid w:val="004B6682"/>
    <w:rsid w:val="004C0C50"/>
    <w:rsid w:val="004C1600"/>
    <w:rsid w:val="004C25BF"/>
    <w:rsid w:val="004C2C65"/>
    <w:rsid w:val="004C2E7E"/>
    <w:rsid w:val="004C59DB"/>
    <w:rsid w:val="004C69B8"/>
    <w:rsid w:val="004C7130"/>
    <w:rsid w:val="004C784B"/>
    <w:rsid w:val="004D02C7"/>
    <w:rsid w:val="004D041D"/>
    <w:rsid w:val="004D0A4A"/>
    <w:rsid w:val="004D0C64"/>
    <w:rsid w:val="004D197E"/>
    <w:rsid w:val="004D19C9"/>
    <w:rsid w:val="004D210C"/>
    <w:rsid w:val="004D2895"/>
    <w:rsid w:val="004D2A70"/>
    <w:rsid w:val="004D2E62"/>
    <w:rsid w:val="004D47D2"/>
    <w:rsid w:val="004D60DD"/>
    <w:rsid w:val="004E099C"/>
    <w:rsid w:val="004E0E64"/>
    <w:rsid w:val="004E1260"/>
    <w:rsid w:val="004E52E3"/>
    <w:rsid w:val="004E62BD"/>
    <w:rsid w:val="004E697A"/>
    <w:rsid w:val="004F264E"/>
    <w:rsid w:val="004F2785"/>
    <w:rsid w:val="004F32D3"/>
    <w:rsid w:val="004F3EF6"/>
    <w:rsid w:val="004F7256"/>
    <w:rsid w:val="0050547B"/>
    <w:rsid w:val="005070CC"/>
    <w:rsid w:val="00510AD6"/>
    <w:rsid w:val="005111AF"/>
    <w:rsid w:val="00511EA8"/>
    <w:rsid w:val="0051623B"/>
    <w:rsid w:val="00516EEB"/>
    <w:rsid w:val="00517276"/>
    <w:rsid w:val="00521004"/>
    <w:rsid w:val="005241B0"/>
    <w:rsid w:val="00525349"/>
    <w:rsid w:val="00527590"/>
    <w:rsid w:val="00527AF0"/>
    <w:rsid w:val="0053066E"/>
    <w:rsid w:val="0053328C"/>
    <w:rsid w:val="0053401B"/>
    <w:rsid w:val="005367DC"/>
    <w:rsid w:val="00537231"/>
    <w:rsid w:val="00541769"/>
    <w:rsid w:val="00541FC9"/>
    <w:rsid w:val="00542D88"/>
    <w:rsid w:val="00544ECF"/>
    <w:rsid w:val="00555A1F"/>
    <w:rsid w:val="00556133"/>
    <w:rsid w:val="00557AD6"/>
    <w:rsid w:val="00560B02"/>
    <w:rsid w:val="00566B11"/>
    <w:rsid w:val="005703EB"/>
    <w:rsid w:val="00571885"/>
    <w:rsid w:val="005735C2"/>
    <w:rsid w:val="005742A4"/>
    <w:rsid w:val="005747B4"/>
    <w:rsid w:val="005747C8"/>
    <w:rsid w:val="005775B5"/>
    <w:rsid w:val="0058027C"/>
    <w:rsid w:val="00580F25"/>
    <w:rsid w:val="00586FDF"/>
    <w:rsid w:val="005871AD"/>
    <w:rsid w:val="00595FE3"/>
    <w:rsid w:val="005A052B"/>
    <w:rsid w:val="005A22B1"/>
    <w:rsid w:val="005A23E4"/>
    <w:rsid w:val="005A34BE"/>
    <w:rsid w:val="005A3D7A"/>
    <w:rsid w:val="005A4067"/>
    <w:rsid w:val="005A56EF"/>
    <w:rsid w:val="005A6A9B"/>
    <w:rsid w:val="005A6CD8"/>
    <w:rsid w:val="005A7E5D"/>
    <w:rsid w:val="005B307B"/>
    <w:rsid w:val="005B45F4"/>
    <w:rsid w:val="005B64B6"/>
    <w:rsid w:val="005C1200"/>
    <w:rsid w:val="005C162A"/>
    <w:rsid w:val="005C2D53"/>
    <w:rsid w:val="005C2FE1"/>
    <w:rsid w:val="005C3A90"/>
    <w:rsid w:val="005C4BDD"/>
    <w:rsid w:val="005C7EF7"/>
    <w:rsid w:val="005D1BEE"/>
    <w:rsid w:val="005D2867"/>
    <w:rsid w:val="005D45B0"/>
    <w:rsid w:val="005D7973"/>
    <w:rsid w:val="005E169A"/>
    <w:rsid w:val="005E5892"/>
    <w:rsid w:val="005E64BF"/>
    <w:rsid w:val="005E707C"/>
    <w:rsid w:val="005F16C6"/>
    <w:rsid w:val="005F1BE3"/>
    <w:rsid w:val="005F279E"/>
    <w:rsid w:val="005F3802"/>
    <w:rsid w:val="005F594A"/>
    <w:rsid w:val="006007AF"/>
    <w:rsid w:val="00600889"/>
    <w:rsid w:val="0060577A"/>
    <w:rsid w:val="00606AE3"/>
    <w:rsid w:val="00611AE7"/>
    <w:rsid w:val="0061504F"/>
    <w:rsid w:val="00616FA2"/>
    <w:rsid w:val="00617341"/>
    <w:rsid w:val="00617707"/>
    <w:rsid w:val="00617A0A"/>
    <w:rsid w:val="006206B8"/>
    <w:rsid w:val="00620AE9"/>
    <w:rsid w:val="00622030"/>
    <w:rsid w:val="00622D75"/>
    <w:rsid w:val="00626B8C"/>
    <w:rsid w:val="00627736"/>
    <w:rsid w:val="00627B31"/>
    <w:rsid w:val="006307F1"/>
    <w:rsid w:val="00631486"/>
    <w:rsid w:val="006316C4"/>
    <w:rsid w:val="006321A5"/>
    <w:rsid w:val="0064067D"/>
    <w:rsid w:val="0064082B"/>
    <w:rsid w:val="00640E8E"/>
    <w:rsid w:val="00640F48"/>
    <w:rsid w:val="00644D86"/>
    <w:rsid w:val="00650E38"/>
    <w:rsid w:val="006535AA"/>
    <w:rsid w:val="00654077"/>
    <w:rsid w:val="0065443D"/>
    <w:rsid w:val="006544D0"/>
    <w:rsid w:val="00663F3B"/>
    <w:rsid w:val="00664682"/>
    <w:rsid w:val="00666EC3"/>
    <w:rsid w:val="00671542"/>
    <w:rsid w:val="00671D81"/>
    <w:rsid w:val="0067402F"/>
    <w:rsid w:val="006745D0"/>
    <w:rsid w:val="00675523"/>
    <w:rsid w:val="006762F1"/>
    <w:rsid w:val="0068303E"/>
    <w:rsid w:val="00686660"/>
    <w:rsid w:val="0068691C"/>
    <w:rsid w:val="00690FE1"/>
    <w:rsid w:val="006946E4"/>
    <w:rsid w:val="00695E9B"/>
    <w:rsid w:val="00696064"/>
    <w:rsid w:val="00697F8B"/>
    <w:rsid w:val="006A03F4"/>
    <w:rsid w:val="006A0BE1"/>
    <w:rsid w:val="006A12E0"/>
    <w:rsid w:val="006A2D04"/>
    <w:rsid w:val="006A4C95"/>
    <w:rsid w:val="006A5A8B"/>
    <w:rsid w:val="006A5DB4"/>
    <w:rsid w:val="006B11B5"/>
    <w:rsid w:val="006B19C3"/>
    <w:rsid w:val="006B2332"/>
    <w:rsid w:val="006B2EB7"/>
    <w:rsid w:val="006B38C8"/>
    <w:rsid w:val="006C1155"/>
    <w:rsid w:val="006C1E2B"/>
    <w:rsid w:val="006C351C"/>
    <w:rsid w:val="006C691F"/>
    <w:rsid w:val="006D012F"/>
    <w:rsid w:val="006D0DDA"/>
    <w:rsid w:val="006D27CF"/>
    <w:rsid w:val="006D6A04"/>
    <w:rsid w:val="006E046E"/>
    <w:rsid w:val="006E20F5"/>
    <w:rsid w:val="006E3DC3"/>
    <w:rsid w:val="006E4725"/>
    <w:rsid w:val="006E56F3"/>
    <w:rsid w:val="006E65EA"/>
    <w:rsid w:val="006E6A07"/>
    <w:rsid w:val="006F6A25"/>
    <w:rsid w:val="006F7A77"/>
    <w:rsid w:val="00701B92"/>
    <w:rsid w:val="007038B0"/>
    <w:rsid w:val="0070527E"/>
    <w:rsid w:val="0070555D"/>
    <w:rsid w:val="00705CB6"/>
    <w:rsid w:val="00705FCD"/>
    <w:rsid w:val="007066DE"/>
    <w:rsid w:val="00707232"/>
    <w:rsid w:val="00707EF5"/>
    <w:rsid w:val="007112B8"/>
    <w:rsid w:val="00712D41"/>
    <w:rsid w:val="00714A6A"/>
    <w:rsid w:val="00716F9E"/>
    <w:rsid w:val="007331DF"/>
    <w:rsid w:val="00735545"/>
    <w:rsid w:val="0073702D"/>
    <w:rsid w:val="00737E62"/>
    <w:rsid w:val="007416E9"/>
    <w:rsid w:val="00741FA7"/>
    <w:rsid w:val="00743C99"/>
    <w:rsid w:val="0074505A"/>
    <w:rsid w:val="00752EC2"/>
    <w:rsid w:val="007540E7"/>
    <w:rsid w:val="0075451E"/>
    <w:rsid w:val="00754F4E"/>
    <w:rsid w:val="00756739"/>
    <w:rsid w:val="007623CF"/>
    <w:rsid w:val="00765C6B"/>
    <w:rsid w:val="00774FEE"/>
    <w:rsid w:val="0077530D"/>
    <w:rsid w:val="007802D6"/>
    <w:rsid w:val="00780F95"/>
    <w:rsid w:val="0078336D"/>
    <w:rsid w:val="00785AC5"/>
    <w:rsid w:val="0079377C"/>
    <w:rsid w:val="007950DB"/>
    <w:rsid w:val="007A0439"/>
    <w:rsid w:val="007A5EDB"/>
    <w:rsid w:val="007A698F"/>
    <w:rsid w:val="007B1D24"/>
    <w:rsid w:val="007B64BE"/>
    <w:rsid w:val="007B7913"/>
    <w:rsid w:val="007C31B0"/>
    <w:rsid w:val="007C3BCA"/>
    <w:rsid w:val="007C4DE7"/>
    <w:rsid w:val="007C71F5"/>
    <w:rsid w:val="007C7E86"/>
    <w:rsid w:val="007D0DE4"/>
    <w:rsid w:val="007D2745"/>
    <w:rsid w:val="007D31CB"/>
    <w:rsid w:val="007D57B9"/>
    <w:rsid w:val="007D7D96"/>
    <w:rsid w:val="007E2921"/>
    <w:rsid w:val="007E2E84"/>
    <w:rsid w:val="007E3568"/>
    <w:rsid w:val="007E4E2E"/>
    <w:rsid w:val="007F0DB2"/>
    <w:rsid w:val="007F12BB"/>
    <w:rsid w:val="007F36CE"/>
    <w:rsid w:val="007F4187"/>
    <w:rsid w:val="007F4D35"/>
    <w:rsid w:val="007F61FE"/>
    <w:rsid w:val="008032E7"/>
    <w:rsid w:val="0080338B"/>
    <w:rsid w:val="00803E24"/>
    <w:rsid w:val="008062A6"/>
    <w:rsid w:val="00814DCC"/>
    <w:rsid w:val="008154FB"/>
    <w:rsid w:val="00816FF4"/>
    <w:rsid w:val="00817A39"/>
    <w:rsid w:val="00820696"/>
    <w:rsid w:val="00823552"/>
    <w:rsid w:val="00825C72"/>
    <w:rsid w:val="0083032D"/>
    <w:rsid w:val="0083181D"/>
    <w:rsid w:val="008318F2"/>
    <w:rsid w:val="00842161"/>
    <w:rsid w:val="008425AD"/>
    <w:rsid w:val="00842CE5"/>
    <w:rsid w:val="00845233"/>
    <w:rsid w:val="00846149"/>
    <w:rsid w:val="0084766C"/>
    <w:rsid w:val="008505A5"/>
    <w:rsid w:val="008522A1"/>
    <w:rsid w:val="00852314"/>
    <w:rsid w:val="008537B5"/>
    <w:rsid w:val="00853B55"/>
    <w:rsid w:val="00853BB0"/>
    <w:rsid w:val="00854FB8"/>
    <w:rsid w:val="008562E0"/>
    <w:rsid w:val="00856676"/>
    <w:rsid w:val="00857A4C"/>
    <w:rsid w:val="00860038"/>
    <w:rsid w:val="00861F6F"/>
    <w:rsid w:val="008653A3"/>
    <w:rsid w:val="00865E68"/>
    <w:rsid w:val="0087179B"/>
    <w:rsid w:val="00873983"/>
    <w:rsid w:val="0087581C"/>
    <w:rsid w:val="0088113A"/>
    <w:rsid w:val="00881F74"/>
    <w:rsid w:val="008822C0"/>
    <w:rsid w:val="00883C1A"/>
    <w:rsid w:val="008859FE"/>
    <w:rsid w:val="00892B13"/>
    <w:rsid w:val="0089434A"/>
    <w:rsid w:val="008A25D9"/>
    <w:rsid w:val="008A46BF"/>
    <w:rsid w:val="008A5048"/>
    <w:rsid w:val="008A5CA2"/>
    <w:rsid w:val="008A719D"/>
    <w:rsid w:val="008A7D0E"/>
    <w:rsid w:val="008B0CAD"/>
    <w:rsid w:val="008B2B28"/>
    <w:rsid w:val="008B35EB"/>
    <w:rsid w:val="008B429F"/>
    <w:rsid w:val="008B51EF"/>
    <w:rsid w:val="008B52EA"/>
    <w:rsid w:val="008B66F0"/>
    <w:rsid w:val="008B71C7"/>
    <w:rsid w:val="008C0F6E"/>
    <w:rsid w:val="008C11C6"/>
    <w:rsid w:val="008C198B"/>
    <w:rsid w:val="008C293F"/>
    <w:rsid w:val="008C2F23"/>
    <w:rsid w:val="008C700B"/>
    <w:rsid w:val="008C70A9"/>
    <w:rsid w:val="008C7319"/>
    <w:rsid w:val="008C73FB"/>
    <w:rsid w:val="008D00DA"/>
    <w:rsid w:val="008D12BD"/>
    <w:rsid w:val="008D16B2"/>
    <w:rsid w:val="008D19A4"/>
    <w:rsid w:val="008D34D9"/>
    <w:rsid w:val="008D4BEA"/>
    <w:rsid w:val="008D6BC6"/>
    <w:rsid w:val="008D6E40"/>
    <w:rsid w:val="008E039D"/>
    <w:rsid w:val="008E207A"/>
    <w:rsid w:val="008E3982"/>
    <w:rsid w:val="008F2A1B"/>
    <w:rsid w:val="008F48AE"/>
    <w:rsid w:val="008F5654"/>
    <w:rsid w:val="00900CB3"/>
    <w:rsid w:val="00902225"/>
    <w:rsid w:val="00902D11"/>
    <w:rsid w:val="0090547D"/>
    <w:rsid w:val="00905832"/>
    <w:rsid w:val="00907B01"/>
    <w:rsid w:val="00910B50"/>
    <w:rsid w:val="00911849"/>
    <w:rsid w:val="00911F40"/>
    <w:rsid w:val="00913BA0"/>
    <w:rsid w:val="00913D73"/>
    <w:rsid w:val="00914D51"/>
    <w:rsid w:val="0091723F"/>
    <w:rsid w:val="009179E2"/>
    <w:rsid w:val="00917DE5"/>
    <w:rsid w:val="00922969"/>
    <w:rsid w:val="009238BA"/>
    <w:rsid w:val="00924790"/>
    <w:rsid w:val="00925003"/>
    <w:rsid w:val="00925B5B"/>
    <w:rsid w:val="0092693E"/>
    <w:rsid w:val="009269EB"/>
    <w:rsid w:val="009310C7"/>
    <w:rsid w:val="0093159A"/>
    <w:rsid w:val="00933561"/>
    <w:rsid w:val="00934CB2"/>
    <w:rsid w:val="00936795"/>
    <w:rsid w:val="009429E0"/>
    <w:rsid w:val="00946A74"/>
    <w:rsid w:val="0095066F"/>
    <w:rsid w:val="0095396B"/>
    <w:rsid w:val="009547E6"/>
    <w:rsid w:val="00954ACC"/>
    <w:rsid w:val="00957B02"/>
    <w:rsid w:val="00961492"/>
    <w:rsid w:val="00963E15"/>
    <w:rsid w:val="00964C6A"/>
    <w:rsid w:val="00965AB2"/>
    <w:rsid w:val="009675D7"/>
    <w:rsid w:val="00967F4B"/>
    <w:rsid w:val="009706C3"/>
    <w:rsid w:val="00974E35"/>
    <w:rsid w:val="009755B0"/>
    <w:rsid w:val="009757C2"/>
    <w:rsid w:val="0097620A"/>
    <w:rsid w:val="00977274"/>
    <w:rsid w:val="009869B9"/>
    <w:rsid w:val="00996547"/>
    <w:rsid w:val="0099691C"/>
    <w:rsid w:val="00996E60"/>
    <w:rsid w:val="009979F5"/>
    <w:rsid w:val="009A379B"/>
    <w:rsid w:val="009A42B4"/>
    <w:rsid w:val="009A5D1B"/>
    <w:rsid w:val="009B0879"/>
    <w:rsid w:val="009B3F82"/>
    <w:rsid w:val="009B46A1"/>
    <w:rsid w:val="009C23EC"/>
    <w:rsid w:val="009C2461"/>
    <w:rsid w:val="009C69DB"/>
    <w:rsid w:val="009C6B54"/>
    <w:rsid w:val="009C7369"/>
    <w:rsid w:val="009D4ACF"/>
    <w:rsid w:val="009D6686"/>
    <w:rsid w:val="009D774F"/>
    <w:rsid w:val="009E07DC"/>
    <w:rsid w:val="009F0377"/>
    <w:rsid w:val="009F071A"/>
    <w:rsid w:val="009F1155"/>
    <w:rsid w:val="009F3C24"/>
    <w:rsid w:val="009F6466"/>
    <w:rsid w:val="009F736B"/>
    <w:rsid w:val="009F73DA"/>
    <w:rsid w:val="00A02478"/>
    <w:rsid w:val="00A10664"/>
    <w:rsid w:val="00A11423"/>
    <w:rsid w:val="00A14E01"/>
    <w:rsid w:val="00A20519"/>
    <w:rsid w:val="00A20DC8"/>
    <w:rsid w:val="00A22CCB"/>
    <w:rsid w:val="00A22DED"/>
    <w:rsid w:val="00A23F22"/>
    <w:rsid w:val="00A24D94"/>
    <w:rsid w:val="00A2558E"/>
    <w:rsid w:val="00A30362"/>
    <w:rsid w:val="00A317EB"/>
    <w:rsid w:val="00A32C5B"/>
    <w:rsid w:val="00A35EEA"/>
    <w:rsid w:val="00A36162"/>
    <w:rsid w:val="00A36698"/>
    <w:rsid w:val="00A43F84"/>
    <w:rsid w:val="00A4474A"/>
    <w:rsid w:val="00A5078A"/>
    <w:rsid w:val="00A514F7"/>
    <w:rsid w:val="00A51558"/>
    <w:rsid w:val="00A60A86"/>
    <w:rsid w:val="00A6664C"/>
    <w:rsid w:val="00A668C6"/>
    <w:rsid w:val="00A71297"/>
    <w:rsid w:val="00A73EA5"/>
    <w:rsid w:val="00A748B2"/>
    <w:rsid w:val="00A75D9C"/>
    <w:rsid w:val="00A77361"/>
    <w:rsid w:val="00A82660"/>
    <w:rsid w:val="00A84E7E"/>
    <w:rsid w:val="00A84F00"/>
    <w:rsid w:val="00A90920"/>
    <w:rsid w:val="00A912B5"/>
    <w:rsid w:val="00A92DEA"/>
    <w:rsid w:val="00A93BB0"/>
    <w:rsid w:val="00A97F07"/>
    <w:rsid w:val="00AA049E"/>
    <w:rsid w:val="00AA2A77"/>
    <w:rsid w:val="00AA316B"/>
    <w:rsid w:val="00AA7771"/>
    <w:rsid w:val="00AA7A97"/>
    <w:rsid w:val="00AB2A66"/>
    <w:rsid w:val="00AB3627"/>
    <w:rsid w:val="00AB3BA2"/>
    <w:rsid w:val="00AB4B75"/>
    <w:rsid w:val="00AB6AE5"/>
    <w:rsid w:val="00AB7FFD"/>
    <w:rsid w:val="00AC1586"/>
    <w:rsid w:val="00AC2554"/>
    <w:rsid w:val="00AC2DB1"/>
    <w:rsid w:val="00AD0FC9"/>
    <w:rsid w:val="00AD1499"/>
    <w:rsid w:val="00AD2B6F"/>
    <w:rsid w:val="00AD4DC1"/>
    <w:rsid w:val="00AD5381"/>
    <w:rsid w:val="00AD6C2A"/>
    <w:rsid w:val="00AD72C8"/>
    <w:rsid w:val="00AD7EA3"/>
    <w:rsid w:val="00AE1B5B"/>
    <w:rsid w:val="00AE22B1"/>
    <w:rsid w:val="00AE5A86"/>
    <w:rsid w:val="00AF0F46"/>
    <w:rsid w:val="00AF282F"/>
    <w:rsid w:val="00AF3FF0"/>
    <w:rsid w:val="00AF4F7B"/>
    <w:rsid w:val="00B00E22"/>
    <w:rsid w:val="00B024E9"/>
    <w:rsid w:val="00B03C03"/>
    <w:rsid w:val="00B044D8"/>
    <w:rsid w:val="00B04DBD"/>
    <w:rsid w:val="00B12B75"/>
    <w:rsid w:val="00B138A7"/>
    <w:rsid w:val="00B16120"/>
    <w:rsid w:val="00B17E37"/>
    <w:rsid w:val="00B25255"/>
    <w:rsid w:val="00B30C18"/>
    <w:rsid w:val="00B30EA3"/>
    <w:rsid w:val="00B31397"/>
    <w:rsid w:val="00B32F53"/>
    <w:rsid w:val="00B34498"/>
    <w:rsid w:val="00B35A3A"/>
    <w:rsid w:val="00B36350"/>
    <w:rsid w:val="00B37AB1"/>
    <w:rsid w:val="00B43D0B"/>
    <w:rsid w:val="00B50473"/>
    <w:rsid w:val="00B5170B"/>
    <w:rsid w:val="00B5271C"/>
    <w:rsid w:val="00B57DD8"/>
    <w:rsid w:val="00B620F1"/>
    <w:rsid w:val="00B624B4"/>
    <w:rsid w:val="00B626DA"/>
    <w:rsid w:val="00B630F6"/>
    <w:rsid w:val="00B65F34"/>
    <w:rsid w:val="00B67937"/>
    <w:rsid w:val="00B71627"/>
    <w:rsid w:val="00B71673"/>
    <w:rsid w:val="00B7298D"/>
    <w:rsid w:val="00B7299A"/>
    <w:rsid w:val="00B74514"/>
    <w:rsid w:val="00B75455"/>
    <w:rsid w:val="00B80736"/>
    <w:rsid w:val="00B83610"/>
    <w:rsid w:val="00B86B2F"/>
    <w:rsid w:val="00B9134E"/>
    <w:rsid w:val="00B91AF7"/>
    <w:rsid w:val="00B92D15"/>
    <w:rsid w:val="00B9625C"/>
    <w:rsid w:val="00BA1296"/>
    <w:rsid w:val="00BA17DB"/>
    <w:rsid w:val="00BA1B3A"/>
    <w:rsid w:val="00BA3441"/>
    <w:rsid w:val="00BA38C8"/>
    <w:rsid w:val="00BA4600"/>
    <w:rsid w:val="00BA5C4E"/>
    <w:rsid w:val="00BA66EF"/>
    <w:rsid w:val="00BB0556"/>
    <w:rsid w:val="00BB0B98"/>
    <w:rsid w:val="00BB210B"/>
    <w:rsid w:val="00BB3693"/>
    <w:rsid w:val="00BB7943"/>
    <w:rsid w:val="00BB7964"/>
    <w:rsid w:val="00BB7CB9"/>
    <w:rsid w:val="00BC04E3"/>
    <w:rsid w:val="00BC111E"/>
    <w:rsid w:val="00BC35B2"/>
    <w:rsid w:val="00BC3978"/>
    <w:rsid w:val="00BC3CDD"/>
    <w:rsid w:val="00BC59CA"/>
    <w:rsid w:val="00BC727A"/>
    <w:rsid w:val="00BC76E2"/>
    <w:rsid w:val="00BC7EE9"/>
    <w:rsid w:val="00BD0E92"/>
    <w:rsid w:val="00BD20E3"/>
    <w:rsid w:val="00BD2E9F"/>
    <w:rsid w:val="00BD3BFB"/>
    <w:rsid w:val="00BD5613"/>
    <w:rsid w:val="00BE0B18"/>
    <w:rsid w:val="00BE1EAD"/>
    <w:rsid w:val="00BE4EE0"/>
    <w:rsid w:val="00BE5B8E"/>
    <w:rsid w:val="00BE61B1"/>
    <w:rsid w:val="00BE72B2"/>
    <w:rsid w:val="00BE7706"/>
    <w:rsid w:val="00BE7B50"/>
    <w:rsid w:val="00BF1752"/>
    <w:rsid w:val="00BF1A11"/>
    <w:rsid w:val="00BF595E"/>
    <w:rsid w:val="00BF7FD4"/>
    <w:rsid w:val="00C0110D"/>
    <w:rsid w:val="00C06076"/>
    <w:rsid w:val="00C108A7"/>
    <w:rsid w:val="00C16240"/>
    <w:rsid w:val="00C179EA"/>
    <w:rsid w:val="00C21DC6"/>
    <w:rsid w:val="00C23267"/>
    <w:rsid w:val="00C23494"/>
    <w:rsid w:val="00C3092F"/>
    <w:rsid w:val="00C35EBE"/>
    <w:rsid w:val="00C4071F"/>
    <w:rsid w:val="00C41C93"/>
    <w:rsid w:val="00C4342C"/>
    <w:rsid w:val="00C44454"/>
    <w:rsid w:val="00C46A2C"/>
    <w:rsid w:val="00C5055A"/>
    <w:rsid w:val="00C50897"/>
    <w:rsid w:val="00C53937"/>
    <w:rsid w:val="00C56303"/>
    <w:rsid w:val="00C612BE"/>
    <w:rsid w:val="00C6246E"/>
    <w:rsid w:val="00C72928"/>
    <w:rsid w:val="00C73972"/>
    <w:rsid w:val="00C74F9A"/>
    <w:rsid w:val="00C7553C"/>
    <w:rsid w:val="00C768A5"/>
    <w:rsid w:val="00C82043"/>
    <w:rsid w:val="00C82313"/>
    <w:rsid w:val="00C8366C"/>
    <w:rsid w:val="00C91C0A"/>
    <w:rsid w:val="00C93FCF"/>
    <w:rsid w:val="00C95168"/>
    <w:rsid w:val="00C979CA"/>
    <w:rsid w:val="00C97B58"/>
    <w:rsid w:val="00CA4854"/>
    <w:rsid w:val="00CB02A5"/>
    <w:rsid w:val="00CB3014"/>
    <w:rsid w:val="00CB530E"/>
    <w:rsid w:val="00CB7FA2"/>
    <w:rsid w:val="00CC4930"/>
    <w:rsid w:val="00CC4F04"/>
    <w:rsid w:val="00CC5054"/>
    <w:rsid w:val="00CC7359"/>
    <w:rsid w:val="00CC79CC"/>
    <w:rsid w:val="00CC7FDD"/>
    <w:rsid w:val="00CD05EF"/>
    <w:rsid w:val="00CD0EEA"/>
    <w:rsid w:val="00CD2462"/>
    <w:rsid w:val="00CD2B56"/>
    <w:rsid w:val="00CD2B8F"/>
    <w:rsid w:val="00CD31E2"/>
    <w:rsid w:val="00CD4BF5"/>
    <w:rsid w:val="00CD5802"/>
    <w:rsid w:val="00CD78A4"/>
    <w:rsid w:val="00CE078E"/>
    <w:rsid w:val="00CE1225"/>
    <w:rsid w:val="00CE12B9"/>
    <w:rsid w:val="00CE3B65"/>
    <w:rsid w:val="00CE5538"/>
    <w:rsid w:val="00CE65A8"/>
    <w:rsid w:val="00CF3745"/>
    <w:rsid w:val="00CF61CB"/>
    <w:rsid w:val="00CF6E71"/>
    <w:rsid w:val="00D0001C"/>
    <w:rsid w:val="00D00408"/>
    <w:rsid w:val="00D0040A"/>
    <w:rsid w:val="00D004C8"/>
    <w:rsid w:val="00D01B96"/>
    <w:rsid w:val="00D06BA5"/>
    <w:rsid w:val="00D06FE8"/>
    <w:rsid w:val="00D079F9"/>
    <w:rsid w:val="00D10F3A"/>
    <w:rsid w:val="00D1319E"/>
    <w:rsid w:val="00D141CA"/>
    <w:rsid w:val="00D1461F"/>
    <w:rsid w:val="00D148DE"/>
    <w:rsid w:val="00D14DC3"/>
    <w:rsid w:val="00D17B99"/>
    <w:rsid w:val="00D21356"/>
    <w:rsid w:val="00D22C01"/>
    <w:rsid w:val="00D2440F"/>
    <w:rsid w:val="00D27F7C"/>
    <w:rsid w:val="00D32AC0"/>
    <w:rsid w:val="00D3320A"/>
    <w:rsid w:val="00D3330B"/>
    <w:rsid w:val="00D33D95"/>
    <w:rsid w:val="00D33F0A"/>
    <w:rsid w:val="00D34302"/>
    <w:rsid w:val="00D373D6"/>
    <w:rsid w:val="00D42A2C"/>
    <w:rsid w:val="00D42F32"/>
    <w:rsid w:val="00D430FD"/>
    <w:rsid w:val="00D4402C"/>
    <w:rsid w:val="00D4500B"/>
    <w:rsid w:val="00D4652B"/>
    <w:rsid w:val="00D47DAC"/>
    <w:rsid w:val="00D55012"/>
    <w:rsid w:val="00D562B8"/>
    <w:rsid w:val="00D563B9"/>
    <w:rsid w:val="00D60545"/>
    <w:rsid w:val="00D6115B"/>
    <w:rsid w:val="00D6169D"/>
    <w:rsid w:val="00D616AB"/>
    <w:rsid w:val="00D64F59"/>
    <w:rsid w:val="00D65530"/>
    <w:rsid w:val="00D65584"/>
    <w:rsid w:val="00D66CB3"/>
    <w:rsid w:val="00D67C66"/>
    <w:rsid w:val="00D702FE"/>
    <w:rsid w:val="00D72247"/>
    <w:rsid w:val="00D75852"/>
    <w:rsid w:val="00D7698E"/>
    <w:rsid w:val="00D76F72"/>
    <w:rsid w:val="00D77D18"/>
    <w:rsid w:val="00D80881"/>
    <w:rsid w:val="00D8109E"/>
    <w:rsid w:val="00D838DB"/>
    <w:rsid w:val="00D83CC7"/>
    <w:rsid w:val="00D849B5"/>
    <w:rsid w:val="00D8511A"/>
    <w:rsid w:val="00D87765"/>
    <w:rsid w:val="00D90781"/>
    <w:rsid w:val="00D92EB7"/>
    <w:rsid w:val="00D94770"/>
    <w:rsid w:val="00D94A53"/>
    <w:rsid w:val="00D95283"/>
    <w:rsid w:val="00D95A8C"/>
    <w:rsid w:val="00D96598"/>
    <w:rsid w:val="00D975B9"/>
    <w:rsid w:val="00DA279F"/>
    <w:rsid w:val="00DA4832"/>
    <w:rsid w:val="00DA490E"/>
    <w:rsid w:val="00DA5CF0"/>
    <w:rsid w:val="00DB06C0"/>
    <w:rsid w:val="00DB2600"/>
    <w:rsid w:val="00DB3D12"/>
    <w:rsid w:val="00DB4F78"/>
    <w:rsid w:val="00DB56E0"/>
    <w:rsid w:val="00DB6BC4"/>
    <w:rsid w:val="00DB6DC7"/>
    <w:rsid w:val="00DB7C6E"/>
    <w:rsid w:val="00DC16C9"/>
    <w:rsid w:val="00DC174E"/>
    <w:rsid w:val="00DC3725"/>
    <w:rsid w:val="00DC604E"/>
    <w:rsid w:val="00DC65A1"/>
    <w:rsid w:val="00DC7A51"/>
    <w:rsid w:val="00DD05FD"/>
    <w:rsid w:val="00DD1AE1"/>
    <w:rsid w:val="00DD2E1D"/>
    <w:rsid w:val="00DD354B"/>
    <w:rsid w:val="00DD46CD"/>
    <w:rsid w:val="00DD5AA1"/>
    <w:rsid w:val="00DE5136"/>
    <w:rsid w:val="00DF2A35"/>
    <w:rsid w:val="00DF4A3F"/>
    <w:rsid w:val="00E01FA5"/>
    <w:rsid w:val="00E05D32"/>
    <w:rsid w:val="00E06D25"/>
    <w:rsid w:val="00E07038"/>
    <w:rsid w:val="00E07B70"/>
    <w:rsid w:val="00E11438"/>
    <w:rsid w:val="00E13B5D"/>
    <w:rsid w:val="00E1445C"/>
    <w:rsid w:val="00E158A7"/>
    <w:rsid w:val="00E24308"/>
    <w:rsid w:val="00E27900"/>
    <w:rsid w:val="00E27D49"/>
    <w:rsid w:val="00E30BDE"/>
    <w:rsid w:val="00E3356A"/>
    <w:rsid w:val="00E34BE0"/>
    <w:rsid w:val="00E34FF0"/>
    <w:rsid w:val="00E3656E"/>
    <w:rsid w:val="00E36E70"/>
    <w:rsid w:val="00E3756B"/>
    <w:rsid w:val="00E431D1"/>
    <w:rsid w:val="00E43E2F"/>
    <w:rsid w:val="00E44B13"/>
    <w:rsid w:val="00E44C3F"/>
    <w:rsid w:val="00E44DAF"/>
    <w:rsid w:val="00E4575E"/>
    <w:rsid w:val="00E47834"/>
    <w:rsid w:val="00E54C06"/>
    <w:rsid w:val="00E57017"/>
    <w:rsid w:val="00E62257"/>
    <w:rsid w:val="00E63B08"/>
    <w:rsid w:val="00E645EC"/>
    <w:rsid w:val="00E64764"/>
    <w:rsid w:val="00E64889"/>
    <w:rsid w:val="00E64DF8"/>
    <w:rsid w:val="00E6687E"/>
    <w:rsid w:val="00E72ED1"/>
    <w:rsid w:val="00E75A10"/>
    <w:rsid w:val="00E7711E"/>
    <w:rsid w:val="00E77E38"/>
    <w:rsid w:val="00E827A1"/>
    <w:rsid w:val="00E82ABE"/>
    <w:rsid w:val="00E8318B"/>
    <w:rsid w:val="00E84F32"/>
    <w:rsid w:val="00E91474"/>
    <w:rsid w:val="00E91544"/>
    <w:rsid w:val="00E937BB"/>
    <w:rsid w:val="00E9524A"/>
    <w:rsid w:val="00E972FD"/>
    <w:rsid w:val="00EA2C2C"/>
    <w:rsid w:val="00EA5E53"/>
    <w:rsid w:val="00EA7C00"/>
    <w:rsid w:val="00EB0E3F"/>
    <w:rsid w:val="00EB1137"/>
    <w:rsid w:val="00EB4C4D"/>
    <w:rsid w:val="00EB4F7B"/>
    <w:rsid w:val="00EB5605"/>
    <w:rsid w:val="00EC0B4E"/>
    <w:rsid w:val="00EC2C3D"/>
    <w:rsid w:val="00EC3EAA"/>
    <w:rsid w:val="00EC44D5"/>
    <w:rsid w:val="00EC4C6B"/>
    <w:rsid w:val="00EC4E4D"/>
    <w:rsid w:val="00EC5326"/>
    <w:rsid w:val="00EC69D3"/>
    <w:rsid w:val="00EC7D91"/>
    <w:rsid w:val="00ED0339"/>
    <w:rsid w:val="00ED06AE"/>
    <w:rsid w:val="00ED0E06"/>
    <w:rsid w:val="00ED2D6F"/>
    <w:rsid w:val="00ED3314"/>
    <w:rsid w:val="00ED364A"/>
    <w:rsid w:val="00ED6555"/>
    <w:rsid w:val="00ED69D8"/>
    <w:rsid w:val="00EE2A05"/>
    <w:rsid w:val="00EE60BC"/>
    <w:rsid w:val="00EF0B5E"/>
    <w:rsid w:val="00EF3541"/>
    <w:rsid w:val="00EF5A30"/>
    <w:rsid w:val="00EF668F"/>
    <w:rsid w:val="00F0162B"/>
    <w:rsid w:val="00F01E17"/>
    <w:rsid w:val="00F0230C"/>
    <w:rsid w:val="00F025E6"/>
    <w:rsid w:val="00F035F1"/>
    <w:rsid w:val="00F03B48"/>
    <w:rsid w:val="00F03DDC"/>
    <w:rsid w:val="00F0603D"/>
    <w:rsid w:val="00F1196E"/>
    <w:rsid w:val="00F126A5"/>
    <w:rsid w:val="00F12BD5"/>
    <w:rsid w:val="00F15274"/>
    <w:rsid w:val="00F17E73"/>
    <w:rsid w:val="00F20DE0"/>
    <w:rsid w:val="00F20E3C"/>
    <w:rsid w:val="00F23224"/>
    <w:rsid w:val="00F23443"/>
    <w:rsid w:val="00F23F2E"/>
    <w:rsid w:val="00F25531"/>
    <w:rsid w:val="00F257D3"/>
    <w:rsid w:val="00F25A86"/>
    <w:rsid w:val="00F305B4"/>
    <w:rsid w:val="00F3097A"/>
    <w:rsid w:val="00F31CAE"/>
    <w:rsid w:val="00F3292E"/>
    <w:rsid w:val="00F34F14"/>
    <w:rsid w:val="00F41D66"/>
    <w:rsid w:val="00F45A44"/>
    <w:rsid w:val="00F45C36"/>
    <w:rsid w:val="00F50AA9"/>
    <w:rsid w:val="00F52072"/>
    <w:rsid w:val="00F560AF"/>
    <w:rsid w:val="00F57837"/>
    <w:rsid w:val="00F61133"/>
    <w:rsid w:val="00F61F06"/>
    <w:rsid w:val="00F625C1"/>
    <w:rsid w:val="00F62851"/>
    <w:rsid w:val="00F629D7"/>
    <w:rsid w:val="00F637AD"/>
    <w:rsid w:val="00F705D7"/>
    <w:rsid w:val="00F77D3F"/>
    <w:rsid w:val="00F81795"/>
    <w:rsid w:val="00F8267E"/>
    <w:rsid w:val="00F826A6"/>
    <w:rsid w:val="00F8273B"/>
    <w:rsid w:val="00F82786"/>
    <w:rsid w:val="00F83295"/>
    <w:rsid w:val="00F839D6"/>
    <w:rsid w:val="00F8594C"/>
    <w:rsid w:val="00F87234"/>
    <w:rsid w:val="00F91D7F"/>
    <w:rsid w:val="00F93EA8"/>
    <w:rsid w:val="00F94CFB"/>
    <w:rsid w:val="00FA1610"/>
    <w:rsid w:val="00FA1D69"/>
    <w:rsid w:val="00FA5522"/>
    <w:rsid w:val="00FA6252"/>
    <w:rsid w:val="00FB0F23"/>
    <w:rsid w:val="00FB1511"/>
    <w:rsid w:val="00FB2E65"/>
    <w:rsid w:val="00FB66D3"/>
    <w:rsid w:val="00FB7828"/>
    <w:rsid w:val="00FC0226"/>
    <w:rsid w:val="00FC0E65"/>
    <w:rsid w:val="00FC12DF"/>
    <w:rsid w:val="00FC1666"/>
    <w:rsid w:val="00FC19C4"/>
    <w:rsid w:val="00FC2947"/>
    <w:rsid w:val="00FC5F20"/>
    <w:rsid w:val="00FC66A5"/>
    <w:rsid w:val="00FD0673"/>
    <w:rsid w:val="00FD14B9"/>
    <w:rsid w:val="00FD17C7"/>
    <w:rsid w:val="00FD4D8C"/>
    <w:rsid w:val="00FE0093"/>
    <w:rsid w:val="00FE0EAE"/>
    <w:rsid w:val="00FE0EFD"/>
    <w:rsid w:val="00FE19AE"/>
    <w:rsid w:val="00FE225A"/>
    <w:rsid w:val="00FE3E90"/>
    <w:rsid w:val="00FE4951"/>
    <w:rsid w:val="00FE60D7"/>
    <w:rsid w:val="00FE74A9"/>
    <w:rsid w:val="00FE7883"/>
    <w:rsid w:val="00FF23B5"/>
    <w:rsid w:val="00FF2B69"/>
    <w:rsid w:val="00FF38AA"/>
    <w:rsid w:val="00FF50F0"/>
    <w:rsid w:val="00FF6E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4A0B"/>
  <w15:docId w15:val="{73A4FA08-04C1-4106-B73B-DFB3669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C1666"/>
  </w:style>
  <w:style w:type="paragraph" w:styleId="a6">
    <w:name w:val="footer"/>
    <w:basedOn w:val="a"/>
    <w:link w:val="a7"/>
    <w:uiPriority w:val="99"/>
    <w:semiHidden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FC1666"/>
  </w:style>
  <w:style w:type="paragraph" w:styleId="a8">
    <w:name w:val="Balloon Text"/>
    <w:basedOn w:val="a"/>
    <w:link w:val="a9"/>
    <w:uiPriority w:val="99"/>
    <w:semiHidden/>
    <w:unhideWhenUsed/>
    <w:rsid w:val="006544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544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1744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Tamir Goren</cp:lastModifiedBy>
  <cp:revision>164</cp:revision>
  <cp:lastPrinted>2022-10-30T16:23:00Z</cp:lastPrinted>
  <dcterms:created xsi:type="dcterms:W3CDTF">2011-04-16T05:44:00Z</dcterms:created>
  <dcterms:modified xsi:type="dcterms:W3CDTF">2022-10-30T17:17:00Z</dcterms:modified>
</cp:coreProperties>
</file>