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4B27" w14:textId="77777777" w:rsidR="007E15B5" w:rsidRDefault="007E15B5" w:rsidP="007E15B5">
      <w:pPr>
        <w:bidi/>
      </w:pPr>
      <w:r>
        <w:rPr>
          <w:rFonts w:ascii="Narkisim" w:hAnsi="Narkisim" w:cs="Narkisim"/>
          <w:sz w:val="24"/>
          <w:szCs w:val="24"/>
          <w:u w:val="single"/>
          <w:rtl/>
        </w:rPr>
        <w:t xml:space="preserve">. </w:t>
      </w:r>
      <w:proofErr w:type="spellStart"/>
      <w:r>
        <w:rPr>
          <w:rFonts w:ascii="Narkisim" w:hAnsi="Narkisim" w:cs="Narkisim"/>
          <w:sz w:val="24"/>
          <w:szCs w:val="24"/>
          <w:u w:val="single"/>
          <w:rtl/>
        </w:rPr>
        <w:t>נסיונות</w:t>
      </w:r>
      <w:proofErr w:type="spellEnd"/>
      <w:r>
        <w:rPr>
          <w:rFonts w:ascii="Narkisim" w:hAnsi="Narkisim" w:cs="Narkisim"/>
          <w:sz w:val="24"/>
          <w:szCs w:val="24"/>
          <w:u w:val="single"/>
          <w:rtl/>
        </w:rPr>
        <w:t xml:space="preserve"> בהתיישבות; המשרד הארצישראלי </w:t>
      </w:r>
      <w:r>
        <w:rPr>
          <w:rFonts w:ascii="Times New Roman" w:hAnsi="Times New Roman" w:cs="Times New Roman"/>
          <w:sz w:val="24"/>
          <w:szCs w:val="24"/>
          <w:u w:val="single"/>
        </w:rPr>
        <w:t>1908</w:t>
      </w:r>
      <w:r>
        <w:rPr>
          <w:rFonts w:ascii="Narkisim" w:hAnsi="Narkisim" w:cs="Narkisim"/>
          <w:sz w:val="24"/>
          <w:szCs w:val="24"/>
          <w:u w:val="single"/>
          <w:rtl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1914</w:t>
      </w:r>
      <w:r>
        <w:rPr>
          <w:rFonts w:ascii="Narkisim" w:hAnsi="Narkisim" w:cs="Narkisim"/>
          <w:sz w:val="24"/>
          <w:szCs w:val="24"/>
          <w:rtl/>
        </w:rPr>
        <w:t xml:space="preserve">,  הוצאת  יד בן-צבי, ירושלים תשמ"ח, 228 </w:t>
      </w:r>
      <w:proofErr w:type="spellStart"/>
      <w:r>
        <w:rPr>
          <w:rFonts w:ascii="Narkisim" w:hAnsi="Narkisim" w:cs="Narkisim"/>
          <w:sz w:val="24"/>
          <w:szCs w:val="24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rtl/>
        </w:rPr>
        <w:t xml:space="preserve">'. (זוכה בפרס </w:t>
      </w:r>
      <w:proofErr w:type="spellStart"/>
      <w:r>
        <w:rPr>
          <w:rFonts w:ascii="Narkisim" w:hAnsi="Narkisim" w:cs="Narkisim"/>
          <w:sz w:val="24"/>
          <w:szCs w:val="24"/>
          <w:rtl/>
        </w:rPr>
        <w:t>רופין</w:t>
      </w:r>
      <w:proofErr w:type="spellEnd"/>
      <w:r>
        <w:rPr>
          <w:rFonts w:ascii="Narkisim" w:hAnsi="Narkisim" w:cs="Narkisim"/>
          <w:sz w:val="24"/>
          <w:szCs w:val="24"/>
          <w:rtl/>
        </w:rPr>
        <w:t>, תשמ"ח).</w:t>
      </w:r>
    </w:p>
    <w:p w14:paraId="20D2F355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 w:hint="cs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rtl/>
        </w:rPr>
        <w:t> </w:t>
      </w:r>
    </w:p>
    <w:p w14:paraId="57CDC763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u w:val="single"/>
          <w:rtl/>
        </w:rPr>
        <w:t>2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. נסיכה או שבוייה? החוויה הנשית של היישוב הישן בירושלים 1840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–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 1914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 אוניברסיטת חיפה וזמורה ביתן, תשס"ב, 400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'. (זוכה בפרס בהט לשנת תש"ס).</w:t>
      </w:r>
    </w:p>
    <w:p w14:paraId="0C67140F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697936EC" w14:textId="77777777" w:rsidR="007E15B5" w:rsidRDefault="007E15B5" w:rsidP="007E15B5">
      <w:pPr>
        <w:bidi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  <w:rtl/>
        </w:rPr>
        <w:t>3,</w:t>
      </w:r>
      <w:r>
        <w:rPr>
          <w:rFonts w:ascii="Times New Roman" w:hAnsi="Times New Roman" w:cs="Times New Roman"/>
          <w:sz w:val="14"/>
          <w:szCs w:val="14"/>
          <w:shd w:val="clear" w:color="auto" w:fill="FFFF00"/>
          <w:rtl/>
        </w:rPr>
        <w:t xml:space="preserve">       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הקול הנשי הירושלמי: כתבי למדניות מן המאה התשע עשרה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 מרכז דינור, האוניברסיטה העברית, ירושלים, תשס"ד, 262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'.(גרסה דיגיטלית בפרויקט בן יהודה) </w:t>
      </w:r>
    </w:p>
    <w:p w14:paraId="6A3CF3C4" w14:textId="77777777" w:rsidR="007E15B5" w:rsidRDefault="007E15B5" w:rsidP="007E15B5">
      <w:pPr>
        <w:bidi/>
        <w:spacing w:line="36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 </w:t>
      </w:r>
    </w:p>
    <w:p w14:paraId="3F60A5F5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4.   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  <w:t>Princess or Prisoner? Jewish Women in Jerusalem, 1840 - 1914P</w:t>
      </w:r>
    </w:p>
    <w:p w14:paraId="79CB763A" w14:textId="77777777" w:rsidR="007E15B5" w:rsidRDefault="007E15B5" w:rsidP="007E15B5">
      <w:pPr>
        <w:pStyle w:val="gmail-msoheading8"/>
        <w:bidi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Brandeis University Press, 2005, 330 pp.</w:t>
      </w:r>
    </w:p>
    <w:p w14:paraId="0D838131" w14:textId="77777777" w:rsidR="007E15B5" w:rsidRDefault="007E15B5" w:rsidP="007E15B5">
      <w:pPr>
        <w:bidi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Miriam" w:hAnsi="Miriam" w:cs="Miriam"/>
          <w:sz w:val="28"/>
          <w:szCs w:val="28"/>
          <w:shd w:val="clear" w:color="auto" w:fill="FFFF00"/>
          <w:rtl/>
        </w:rPr>
        <w:t>(</w:t>
      </w:r>
      <w:r>
        <w:rPr>
          <w:rFonts w:ascii="Narkisim" w:hAnsi="Narkisim" w:cs="Narkisim"/>
          <w:sz w:val="28"/>
          <w:szCs w:val="28"/>
          <w:shd w:val="clear" w:color="auto" w:fill="FFFF00"/>
          <w:rtl/>
        </w:rPr>
        <w:t>זכה בציון לשבח</w:t>
      </w:r>
      <w:r>
        <w:rPr>
          <w:rFonts w:ascii="Miriam" w:hAnsi="Miriam" w:cs="Miriam"/>
          <w:sz w:val="28"/>
          <w:szCs w:val="28"/>
          <w:shd w:val="clear" w:color="auto" w:fill="FFFF00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Jewish Book Award</w:t>
      </w:r>
      <w:r>
        <w:rPr>
          <w:rFonts w:ascii="Miriam" w:hAnsi="Miriam" w:cs="Miriam"/>
          <w:sz w:val="28"/>
          <w:szCs w:val="28"/>
          <w:shd w:val="clear" w:color="auto" w:fill="FFFF00"/>
          <w:rtl/>
        </w:rPr>
        <w:t xml:space="preserve"> )</w:t>
      </w:r>
    </w:p>
    <w:p w14:paraId="08FFDA7E" w14:textId="77777777" w:rsidR="007E15B5" w:rsidRDefault="007E15B5" w:rsidP="007E15B5">
      <w:pPr>
        <w:bidi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Miriam" w:hAnsi="Miriam" w:cs="Miriam"/>
          <w:sz w:val="20"/>
          <w:szCs w:val="20"/>
          <w:shd w:val="clear" w:color="auto" w:fill="FFFF00"/>
          <w:rtl/>
        </w:rPr>
        <w:t> </w:t>
      </w:r>
    </w:p>
    <w:p w14:paraId="5A6DD542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5. 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אתגר המגדר, נשים בעליות הראשונות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 ספריית הילל בן שחר, הקיבוץ המאוחד, תל אביב, 2007, 299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'.  </w:t>
      </w:r>
    </w:p>
    <w:p w14:paraId="429B3BBD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6. 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המאבק על הקול: נשות היישוב וזכות הבחירה 1917 – 1926,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הוצאת יד בן צבי, ירושלים, 2013, 406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'. </w:t>
      </w:r>
    </w:p>
    <w:p w14:paraId="584F97AD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007AB5C6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rtl/>
        </w:rPr>
        <w:t xml:space="preserve">7. </w:t>
      </w:r>
      <w:r>
        <w:rPr>
          <w:rFonts w:ascii="Narkisim" w:hAnsi="Narkisim" w:cs="Narkisim"/>
          <w:sz w:val="24"/>
          <w:szCs w:val="24"/>
          <w:u w:val="single"/>
          <w:rtl/>
        </w:rPr>
        <w:t xml:space="preserve">אבי – פרופסור אהרן </w:t>
      </w:r>
      <w:proofErr w:type="spellStart"/>
      <w:r>
        <w:rPr>
          <w:rFonts w:ascii="Narkisim" w:hAnsi="Narkisim" w:cs="Narkisim"/>
          <w:sz w:val="24"/>
          <w:szCs w:val="24"/>
          <w:u w:val="single"/>
          <w:rtl/>
        </w:rPr>
        <w:t>בונדי</w:t>
      </w:r>
      <w:proofErr w:type="spellEnd"/>
      <w:r>
        <w:rPr>
          <w:rFonts w:ascii="Narkisim" w:hAnsi="Narkisim" w:cs="Narkisim"/>
          <w:sz w:val="24"/>
          <w:szCs w:val="24"/>
          <w:u w:val="single"/>
          <w:rtl/>
        </w:rPr>
        <w:t>, משפחתו ואבות אבותיו</w:t>
      </w:r>
      <w:r>
        <w:rPr>
          <w:rFonts w:ascii="Narkisim" w:hAnsi="Narkisim" w:cs="Narkisim"/>
          <w:sz w:val="24"/>
          <w:szCs w:val="24"/>
          <w:rtl/>
        </w:rPr>
        <w:t xml:space="preserve">, ירושלים, תשע"ד, הוצאה פרטית, 104 </w:t>
      </w:r>
      <w:proofErr w:type="spellStart"/>
      <w:r>
        <w:rPr>
          <w:rFonts w:ascii="Narkisim" w:hAnsi="Narkisim" w:cs="Narkisim"/>
          <w:sz w:val="24"/>
          <w:szCs w:val="24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rtl/>
        </w:rPr>
        <w:t xml:space="preserve">'. </w:t>
      </w:r>
    </w:p>
    <w:p w14:paraId="7E9C0BF2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rtl/>
        </w:rPr>
        <w:t> </w:t>
      </w:r>
    </w:p>
    <w:p w14:paraId="43834AC3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rtl/>
        </w:rPr>
        <w:t xml:space="preserve">8.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  <w:t>Girls of Liberty: The Struggle for Suffrage in Mandatory Palestine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, Brandeis University Press, Waltham, Mass. 2016, pp. 200.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digital version].  </w:t>
      </w:r>
    </w:p>
    <w:p w14:paraId="1ED7E5FF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5B9F223B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9. נשים בונות אומה: הפרופסיונליות העבריות בארץ ישראל המנדטורית, 1918 – 1948 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 ירושלים, 2020, 410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'. </w:t>
      </w:r>
    </w:p>
    <w:p w14:paraId="02F10CED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10. </w:t>
      </w:r>
      <w:r>
        <w:rPr>
          <w:rFonts w:ascii="Narkisim" w:hAnsi="Narkisim" w:cs="Narkisim"/>
          <w:sz w:val="24"/>
          <w:szCs w:val="24"/>
          <w:rtl/>
        </w:rPr>
        <w:t xml:space="preserve">ראשית </w:t>
      </w:r>
      <w:proofErr w:type="spellStart"/>
      <w:r>
        <w:rPr>
          <w:rFonts w:ascii="Narkisim" w:hAnsi="Narkisim" w:cs="Narkisim"/>
          <w:sz w:val="24"/>
          <w:szCs w:val="24"/>
          <w:rtl/>
        </w:rPr>
        <w:t>ההתישבות</w:t>
      </w:r>
      <w:proofErr w:type="spellEnd"/>
      <w:r>
        <w:rPr>
          <w:rFonts w:ascii="Narkisim" w:hAnsi="Narkisim" w:cs="Narkisim"/>
          <w:sz w:val="24"/>
          <w:szCs w:val="24"/>
          <w:rtl/>
        </w:rPr>
        <w:t xml:space="preserve"> הציונית בארץ ישראל 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ומבט מגדרי נוסף, הוצאת מכון שוקן, ירושלים, תשפ"ב, עמ' 431. </w:t>
      </w:r>
    </w:p>
    <w:p w14:paraId="74898B41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</w:p>
    <w:p w14:paraId="5BB02E6E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ספרים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בעריכתי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: </w:t>
      </w:r>
    </w:p>
    <w:p w14:paraId="10F21F6F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.11.  להיות </w:t>
      </w:r>
      <w:proofErr w:type="spellStart"/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אשה</w:t>
      </w:r>
      <w:proofErr w:type="spellEnd"/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 יהודייה, 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דברי הכנס הבינלאומי הראשון: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אשה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ויהדותה, ירושלים תש"ס.</w:t>
      </w:r>
    </w:p>
    <w:p w14:paraId="33ACA743" w14:textId="77777777" w:rsidR="007E15B5" w:rsidRDefault="007E15B5" w:rsidP="007E15B5">
      <w:pPr>
        <w:bidi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01998930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12. העבריות החדשות, נשים ביישוב ובציונות בראי המגדר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  קובץ מאמרים בשיתוף עם רות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קרק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וגלית חזן רוקם, מטעם מרכז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לייפר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של האוניברסיטה העברית, הוצאת יד בן צבי, ירושלים, תשס"ב. </w:t>
      </w:r>
    </w:p>
    <w:p w14:paraId="7A30B3BA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396BD6BD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13. </w:t>
      </w:r>
      <w:r>
        <w:rPr>
          <w:rFonts w:ascii="Times New Roman" w:hAnsi="Times New Roman" w:cs="Times New Roman"/>
          <w:sz w:val="24"/>
          <w:szCs w:val="24"/>
          <w:shd w:val="clear" w:color="auto" w:fill="FFFF00"/>
          <w:rtl/>
        </w:rPr>
        <w:t xml:space="preserve">. 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Kark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, Margalit Shilo, Galit</w:t>
      </w:r>
      <w:r>
        <w:rPr>
          <w:rFonts w:ascii="Times New Roman" w:hAnsi="Times New Roman" w:cs="Times New Roman"/>
          <w:sz w:val="24"/>
          <w:szCs w:val="24"/>
          <w:shd w:val="clear" w:color="auto" w:fill="FFFF00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Hazan</w:t>
      </w:r>
      <w:r>
        <w:rPr>
          <w:rFonts w:ascii="Times New Roman" w:hAnsi="Times New Roman" w:cs="Times New Roman"/>
          <w:sz w:val="24"/>
          <w:szCs w:val="24"/>
          <w:shd w:val="clear" w:color="auto" w:fill="FFFF00"/>
          <w:rtl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Rokem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, eds</w:t>
      </w:r>
      <w:r>
        <w:rPr>
          <w:rFonts w:ascii="Times New Roman" w:hAnsi="Times New Roman" w:cs="Times New Roman"/>
          <w:sz w:val="24"/>
          <w:szCs w:val="24"/>
          <w:shd w:val="clear" w:color="auto" w:fill="FFFF00"/>
          <w:rtl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Jewish Women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Pre State</w:t>
      </w:r>
      <w:proofErr w:type="gramEnd"/>
    </w:p>
    <w:p w14:paraId="7919F2E3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00"/>
        </w:rPr>
        <w:t> Israel, Life History, Politics and Culture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, Brandeis University Press, 2008.   (A translation from the Hebrew)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.</w:t>
      </w:r>
    </w:p>
    <w:p w14:paraId="7387F3AF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14. 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להיות </w:t>
      </w:r>
      <w:proofErr w:type="spellStart"/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אשה</w:t>
      </w:r>
      <w:proofErr w:type="spellEnd"/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 xml:space="preserve"> יהודייה, 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דברי הכנס ה</w:t>
      </w:r>
      <w:r>
        <w:rPr>
          <w:rFonts w:ascii="Times New Roman" w:hAnsi="Times New Roman" w:cs="Times New Roman"/>
          <w:sz w:val="24"/>
          <w:szCs w:val="24"/>
          <w:rtl/>
        </w:rPr>
        <w:t>בינלאומי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השני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אשה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ויהדותה, ירושלים תשס"ג.</w:t>
      </w:r>
    </w:p>
    <w:p w14:paraId="419C7F47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lastRenderedPageBreak/>
        <w:t> </w:t>
      </w:r>
    </w:p>
    <w:p w14:paraId="2BCBA6A1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15. 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מגדר בישראל, מחקרים חדשים על מגדר ביישוב ובמדינה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, א – ב,  בשיתוף גדעון כץ, כרך נושא עיונים בתקומת ישראל, אוניברסיטת בן גוריון תשע"א. 832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'.</w:t>
      </w:r>
    </w:p>
    <w:p w14:paraId="3EC42E2D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> </w:t>
      </w:r>
    </w:p>
    <w:p w14:paraId="072C5D53" w14:textId="77777777" w:rsidR="007E15B5" w:rsidRDefault="007E15B5" w:rsidP="007E15B5">
      <w:pPr>
        <w:pStyle w:val="gmail-msobodytext2"/>
        <w:bidi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16. </w:t>
      </w:r>
      <w:r>
        <w:rPr>
          <w:rFonts w:ascii="Narkisim" w:hAnsi="Narkisim" w:cs="Narkisim"/>
          <w:sz w:val="24"/>
          <w:szCs w:val="24"/>
          <w:u w:val="single"/>
          <w:shd w:val="clear" w:color="auto" w:fill="FFFF00"/>
          <w:rtl/>
        </w:rPr>
        <w:t>חוק אחד ומשפט אחד לאיש ולאשה, נשים זכויות ומשפט בשנות המנדט,</w:t>
      </w:r>
      <w:r>
        <w:rPr>
          <w:rFonts w:ascii="Narkisim" w:hAnsi="Narkisim" w:cs="Narkisim"/>
          <w:sz w:val="24"/>
          <w:szCs w:val="24"/>
          <w:shd w:val="clear" w:color="auto" w:fill="FFFF00"/>
          <w:rtl/>
        </w:rPr>
        <w:t xml:space="preserve"> בשיתוף איל כתבן ורות הלפרין-קדרי, הוצאת אוניברסיטת בר אילן, תשע"א. 569 </w:t>
      </w:r>
      <w:proofErr w:type="spellStart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עמ</w:t>
      </w:r>
      <w:proofErr w:type="spellEnd"/>
      <w:r>
        <w:rPr>
          <w:rFonts w:ascii="Narkisim" w:hAnsi="Narkisim" w:cs="Narkisim"/>
          <w:sz w:val="24"/>
          <w:szCs w:val="24"/>
          <w:shd w:val="clear" w:color="auto" w:fill="FFFF00"/>
          <w:rtl/>
        </w:rPr>
        <w:t>'</w:t>
      </w:r>
      <w:r>
        <w:rPr>
          <w:rFonts w:ascii="Narkisim" w:hAnsi="Narkisim" w:cs="Narkisim"/>
          <w:sz w:val="24"/>
          <w:szCs w:val="24"/>
          <w:rtl/>
        </w:rPr>
        <w:t>.  </w:t>
      </w:r>
    </w:p>
    <w:p w14:paraId="4C04FEFC" w14:textId="77777777" w:rsidR="007E15B5" w:rsidRDefault="007E15B5" w:rsidP="007E15B5">
      <w:pPr>
        <w:rPr>
          <w:rtl/>
        </w:rPr>
      </w:pPr>
    </w:p>
    <w:p w14:paraId="16924E81" w14:textId="77777777" w:rsidR="007B0875" w:rsidRDefault="007B0875"/>
    <w:sectPr w:rsidR="007B0875" w:rsidSect="00EA3D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B5"/>
    <w:rsid w:val="007B0875"/>
    <w:rsid w:val="007E15B5"/>
    <w:rsid w:val="00E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7570"/>
  <w15:chartTrackingRefBased/>
  <w15:docId w15:val="{79107B3C-E5DF-40A0-8493-26B80AF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B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heading8">
    <w:name w:val="gmail-msoheading8"/>
    <w:basedOn w:val="a"/>
    <w:rsid w:val="007E15B5"/>
    <w:pPr>
      <w:spacing w:before="100" w:beforeAutospacing="1" w:after="100" w:afterAutospacing="1"/>
    </w:pPr>
  </w:style>
  <w:style w:type="paragraph" w:customStyle="1" w:styleId="gmail-msobodytext2">
    <w:name w:val="gmail-msobodytext2"/>
    <w:basedOn w:val="a"/>
    <w:rsid w:val="007E1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חרות שוורץ</dc:creator>
  <cp:keywords/>
  <dc:description/>
  <cp:lastModifiedBy>חרות שוורץ</cp:lastModifiedBy>
  <cp:revision>1</cp:revision>
  <dcterms:created xsi:type="dcterms:W3CDTF">2024-04-02T11:28:00Z</dcterms:created>
  <dcterms:modified xsi:type="dcterms:W3CDTF">2024-04-02T11:28:00Z</dcterms:modified>
</cp:coreProperties>
</file>