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DF8" w14:textId="3D418CE8" w:rsidR="004C797C" w:rsidRPr="004C797C" w:rsidRDefault="004C797C" w:rsidP="004C797C">
      <w:pPr>
        <w:jc w:val="center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0F4761" w:themeColor="accent1" w:themeShade="BF"/>
          <w:sz w:val="28"/>
          <w:szCs w:val="28"/>
          <w:rtl/>
        </w:rPr>
        <w:t>מערכת שעות לשנה"ל תשפ"ה</w:t>
      </w:r>
      <w:r w:rsidRPr="00ED4453">
        <w:rPr>
          <w:rFonts w:cs="David" w:hint="cs"/>
          <w:b/>
          <w:bCs/>
          <w:color w:val="0F4761" w:themeColor="accent1" w:themeShade="BF"/>
          <w:sz w:val="28"/>
          <w:szCs w:val="28"/>
          <w:rtl/>
        </w:rPr>
        <w:t xml:space="preserve">- לימודי א"י וארכיאולוגיה </w:t>
      </w:r>
      <w:r>
        <w:rPr>
          <w:rFonts w:cs="David" w:hint="cs"/>
          <w:b/>
          <w:bCs/>
          <w:color w:val="0F4761" w:themeColor="accent1" w:themeShade="BF"/>
          <w:sz w:val="28"/>
          <w:szCs w:val="28"/>
          <w:rtl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</w:rPr>
        <w:t>מעודכן 30/5/24 - יתכנו שינויים במערכת</w:t>
      </w:r>
    </w:p>
    <w:tbl>
      <w:tblPr>
        <w:tblpPr w:leftFromText="180" w:rightFromText="180" w:vertAnchor="text" w:horzAnchor="page" w:tblpX="254" w:tblpY="263"/>
        <w:bidiVisual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525"/>
        <w:gridCol w:w="2525"/>
        <w:gridCol w:w="2527"/>
        <w:gridCol w:w="2526"/>
        <w:gridCol w:w="2526"/>
        <w:gridCol w:w="2530"/>
      </w:tblGrid>
      <w:tr w:rsidR="004C797C" w:rsidRPr="00DF612B" w14:paraId="5E354F5E" w14:textId="77777777" w:rsidTr="008D3F56">
        <w:trPr>
          <w:trHeight w:val="302"/>
        </w:trPr>
        <w:tc>
          <w:tcPr>
            <w:tcW w:w="827" w:type="dxa"/>
            <w:vAlign w:val="center"/>
          </w:tcPr>
          <w:p w14:paraId="4230BF13" w14:textId="77777777" w:rsidR="004C797C" w:rsidRPr="00DF612B" w:rsidRDefault="004C797C" w:rsidP="008D3F56">
            <w:pPr>
              <w:pStyle w:val="3"/>
              <w:tabs>
                <w:tab w:val="left" w:pos="2213"/>
              </w:tabs>
              <w:jc w:val="center"/>
              <w:rPr>
                <w:rStyle w:val="ae"/>
                <w:rFonts w:ascii="David" w:hAnsi="David"/>
                <w:i w:val="0"/>
                <w:iCs w:val="0"/>
                <w:sz w:val="24"/>
                <w:szCs w:val="24"/>
              </w:rPr>
            </w:pPr>
            <w:r w:rsidRPr="00DF612B">
              <w:rPr>
                <w:rStyle w:val="ae"/>
                <w:rFonts w:ascii="David" w:hAnsi="David"/>
                <w:sz w:val="24"/>
                <w:szCs w:val="24"/>
                <w:rtl/>
              </w:rPr>
              <w:t>שעות</w:t>
            </w:r>
          </w:p>
        </w:tc>
        <w:tc>
          <w:tcPr>
            <w:tcW w:w="2525" w:type="dxa"/>
          </w:tcPr>
          <w:p w14:paraId="631F1969" w14:textId="77777777" w:rsidR="004C797C" w:rsidRPr="00DF612B" w:rsidRDefault="004C797C" w:rsidP="008D3F56">
            <w:pPr>
              <w:pStyle w:val="3"/>
              <w:tabs>
                <w:tab w:val="left" w:pos="2213"/>
              </w:tabs>
              <w:jc w:val="center"/>
              <w:rPr>
                <w:rStyle w:val="ae"/>
                <w:rFonts w:ascii="David" w:hAnsi="David"/>
                <w:i w:val="0"/>
                <w:iCs w:val="0"/>
                <w:sz w:val="24"/>
                <w:szCs w:val="24"/>
                <w:rtl/>
              </w:rPr>
            </w:pPr>
            <w:r w:rsidRPr="00DF612B">
              <w:rPr>
                <w:rStyle w:val="ae"/>
                <w:rFonts w:ascii="David" w:hAnsi="David"/>
                <w:sz w:val="24"/>
                <w:szCs w:val="24"/>
                <w:rtl/>
              </w:rPr>
              <w:t>8 – 10</w:t>
            </w:r>
          </w:p>
        </w:tc>
        <w:tc>
          <w:tcPr>
            <w:tcW w:w="2525" w:type="dxa"/>
          </w:tcPr>
          <w:p w14:paraId="3B1EC55C" w14:textId="77777777" w:rsidR="004C797C" w:rsidRPr="00DF612B" w:rsidRDefault="004C797C" w:rsidP="008D3F56">
            <w:pPr>
              <w:pStyle w:val="3"/>
              <w:tabs>
                <w:tab w:val="left" w:pos="2213"/>
              </w:tabs>
              <w:jc w:val="center"/>
              <w:rPr>
                <w:rStyle w:val="ae"/>
                <w:rFonts w:ascii="David" w:hAnsi="David"/>
                <w:i w:val="0"/>
                <w:iCs w:val="0"/>
                <w:sz w:val="24"/>
                <w:szCs w:val="24"/>
              </w:rPr>
            </w:pPr>
            <w:r w:rsidRPr="00DF612B">
              <w:rPr>
                <w:rStyle w:val="ae"/>
                <w:rFonts w:ascii="David" w:hAnsi="David"/>
                <w:sz w:val="24"/>
                <w:szCs w:val="24"/>
                <w:rtl/>
              </w:rPr>
              <w:t>10 - 12</w:t>
            </w:r>
          </w:p>
        </w:tc>
        <w:tc>
          <w:tcPr>
            <w:tcW w:w="2527" w:type="dxa"/>
          </w:tcPr>
          <w:p w14:paraId="268629B3" w14:textId="77777777" w:rsidR="004C797C" w:rsidRPr="00DF612B" w:rsidRDefault="004C797C" w:rsidP="008D3F56">
            <w:pPr>
              <w:pStyle w:val="3"/>
              <w:tabs>
                <w:tab w:val="left" w:pos="2213"/>
              </w:tabs>
              <w:jc w:val="center"/>
              <w:rPr>
                <w:rStyle w:val="ae"/>
                <w:rFonts w:ascii="David" w:hAnsi="David"/>
                <w:i w:val="0"/>
                <w:iCs w:val="0"/>
                <w:sz w:val="24"/>
                <w:szCs w:val="24"/>
              </w:rPr>
            </w:pPr>
            <w:r w:rsidRPr="00DF612B">
              <w:rPr>
                <w:rStyle w:val="ae"/>
                <w:rFonts w:ascii="David" w:hAnsi="David"/>
                <w:sz w:val="24"/>
                <w:szCs w:val="24"/>
                <w:rtl/>
              </w:rPr>
              <w:t>12 - 14</w:t>
            </w:r>
          </w:p>
        </w:tc>
        <w:tc>
          <w:tcPr>
            <w:tcW w:w="2526" w:type="dxa"/>
          </w:tcPr>
          <w:p w14:paraId="03FA7240" w14:textId="77777777" w:rsidR="004C797C" w:rsidRPr="00DF612B" w:rsidRDefault="004C797C" w:rsidP="008D3F56">
            <w:pPr>
              <w:tabs>
                <w:tab w:val="left" w:pos="2213"/>
              </w:tabs>
              <w:jc w:val="center"/>
              <w:rPr>
                <w:rStyle w:val="ae"/>
                <w:rFonts w:ascii="David" w:eastAsiaTheme="majorEastAsia" w:hAnsi="David" w:cs="David"/>
                <w:i w:val="0"/>
                <w:iCs w:val="0"/>
              </w:rPr>
            </w:pPr>
            <w:r w:rsidRPr="00DF612B">
              <w:rPr>
                <w:rStyle w:val="ae"/>
                <w:rFonts w:ascii="David" w:eastAsiaTheme="majorEastAsia" w:hAnsi="David" w:cs="David"/>
                <w:rtl/>
              </w:rPr>
              <w:t>16-14</w:t>
            </w:r>
          </w:p>
        </w:tc>
        <w:tc>
          <w:tcPr>
            <w:tcW w:w="2526" w:type="dxa"/>
          </w:tcPr>
          <w:p w14:paraId="39FDB9E6" w14:textId="77777777" w:rsidR="004C797C" w:rsidRPr="00DF612B" w:rsidRDefault="004C797C" w:rsidP="008D3F56">
            <w:pPr>
              <w:tabs>
                <w:tab w:val="left" w:pos="2213"/>
              </w:tabs>
              <w:jc w:val="center"/>
              <w:rPr>
                <w:rStyle w:val="ae"/>
                <w:rFonts w:ascii="David" w:eastAsiaTheme="majorEastAsia" w:hAnsi="David" w:cs="David"/>
                <w:i w:val="0"/>
                <w:iCs w:val="0"/>
              </w:rPr>
            </w:pPr>
            <w:r w:rsidRPr="00DF612B">
              <w:rPr>
                <w:rStyle w:val="ae"/>
                <w:rFonts w:ascii="David" w:eastAsiaTheme="majorEastAsia" w:hAnsi="David" w:cs="David"/>
                <w:rtl/>
              </w:rPr>
              <w:t>18-16</w:t>
            </w:r>
          </w:p>
        </w:tc>
        <w:tc>
          <w:tcPr>
            <w:tcW w:w="2530" w:type="dxa"/>
          </w:tcPr>
          <w:p w14:paraId="55D16C51" w14:textId="77777777" w:rsidR="004C797C" w:rsidRPr="00DF612B" w:rsidRDefault="004C797C" w:rsidP="008D3F56">
            <w:pPr>
              <w:tabs>
                <w:tab w:val="left" w:pos="2213"/>
              </w:tabs>
              <w:jc w:val="center"/>
              <w:rPr>
                <w:rStyle w:val="ae"/>
                <w:rFonts w:ascii="David" w:eastAsiaTheme="majorEastAsia" w:hAnsi="David" w:cs="David"/>
                <w:i w:val="0"/>
                <w:iCs w:val="0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rtl/>
              </w:rPr>
              <w:t>20-18</w:t>
            </w:r>
          </w:p>
        </w:tc>
      </w:tr>
      <w:tr w:rsidR="004C797C" w:rsidRPr="00DF612B" w14:paraId="478A408D" w14:textId="77777777" w:rsidTr="008D3F56">
        <w:trPr>
          <w:trHeight w:val="3929"/>
        </w:trPr>
        <w:tc>
          <w:tcPr>
            <w:tcW w:w="827" w:type="dxa"/>
            <w:vAlign w:val="center"/>
          </w:tcPr>
          <w:p w14:paraId="3E32B139" w14:textId="77777777" w:rsidR="004C797C" w:rsidRPr="00DF612B" w:rsidRDefault="004C797C" w:rsidP="008D3F56">
            <w:pPr>
              <w:tabs>
                <w:tab w:val="left" w:pos="2213"/>
              </w:tabs>
              <w:jc w:val="center"/>
              <w:rPr>
                <w:rStyle w:val="ae"/>
                <w:rFonts w:ascii="David" w:eastAsiaTheme="majorEastAsia" w:hAnsi="David" w:cs="David"/>
                <w:i w:val="0"/>
                <w:iCs w:val="0"/>
              </w:rPr>
            </w:pPr>
            <w:r w:rsidRPr="00DF612B">
              <w:rPr>
                <w:rStyle w:val="ae"/>
                <w:rFonts w:ascii="David" w:eastAsiaTheme="majorEastAsia" w:hAnsi="David" w:cs="David"/>
                <w:rtl/>
              </w:rPr>
              <w:t>יום א'</w:t>
            </w:r>
          </w:p>
        </w:tc>
        <w:tc>
          <w:tcPr>
            <w:tcW w:w="2525" w:type="dxa"/>
          </w:tcPr>
          <w:p w14:paraId="39C5BD03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71F0E5BE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>16-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028-01 </w:t>
            </w: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>תולדות עולם החי בארץ ישראל</w:t>
            </w:r>
          </w:p>
          <w:p w14:paraId="41AA9911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 xml:space="preserve">הר ד"ר 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ז. עמר </w:t>
            </w:r>
            <w:proofErr w:type="spellStart"/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>סמ</w:t>
            </w:r>
            <w:proofErr w:type="spellEnd"/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 xml:space="preserve">' 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א</w:t>
            </w:r>
          </w:p>
          <w:p w14:paraId="48BF0282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62D00D31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16-326 </w:t>
            </w: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>עולם החקלאות והצומח הארץ-ישראלי בימי הביניים</w:t>
            </w:r>
          </w:p>
          <w:p w14:paraId="6296F414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 xml:space="preserve">הר ד"ר 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ז. עמר </w:t>
            </w:r>
            <w:proofErr w:type="spellStart"/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>סמ</w:t>
            </w:r>
            <w:proofErr w:type="spellEnd"/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 xml:space="preserve">' 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ב</w:t>
            </w:r>
          </w:p>
          <w:p w14:paraId="541E96F4" w14:textId="77777777" w:rsidR="004C797C" w:rsidRPr="008B591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3491F9DD" w14:textId="77777777" w:rsidR="004C797C" w:rsidRPr="008B591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 </w:t>
            </w:r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16-0038 </w:t>
            </w:r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טיילות תנכ"ית לאומית בעידן הציוני</w:t>
            </w:r>
          </w:p>
          <w:p w14:paraId="5F2B6A5A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הר ד"ר י. </w:t>
            </w:r>
            <w:proofErr w:type="spellStart"/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אלמכיאס</w:t>
            </w:r>
            <w:proofErr w:type="spellEnd"/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 </w:t>
            </w:r>
            <w:proofErr w:type="spellStart"/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' א</w:t>
            </w:r>
          </w:p>
          <w:p w14:paraId="1F9BDB16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39308D0C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169FC5BA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0A71252C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31ABD018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275AEAA8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מורים שנה ב</w:t>
            </w:r>
          </w:p>
          <w:p w14:paraId="65E902E0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0B769F" w:themeColor="accent4" w:themeShade="BF"/>
                <w:sz w:val="16"/>
                <w:szCs w:val="16"/>
                <w:u w:val="single"/>
                <w:rtl/>
              </w:rPr>
            </w:pPr>
          </w:p>
        </w:tc>
        <w:tc>
          <w:tcPr>
            <w:tcW w:w="2525" w:type="dxa"/>
          </w:tcPr>
          <w:p w14:paraId="37202F08" w14:textId="77777777" w:rsidR="004C797C" w:rsidRPr="005B71F4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u w:val="single"/>
                <w:rtl/>
              </w:rPr>
            </w:pPr>
            <w:r w:rsidRPr="00DF612B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u w:val="single"/>
                <w:rtl/>
              </w:rPr>
              <w:t xml:space="preserve"> </w:t>
            </w:r>
          </w:p>
          <w:p w14:paraId="68B90FB5" w14:textId="77777777" w:rsidR="004C797C" w:rsidRPr="00A1357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A13575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16-0002 </w:t>
            </w:r>
            <w:r w:rsidRPr="00A13575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"כתב את"-השפעתה של הארכאולוגיה על הבניית זהות ומורשת</w:t>
            </w:r>
          </w:p>
          <w:p w14:paraId="1E9C8FBD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A13575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הר ד"ר עמית דגן</w:t>
            </w:r>
            <w:r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' א</w:t>
            </w:r>
          </w:p>
          <w:p w14:paraId="7742F83C" w14:textId="77777777" w:rsidR="004C797C" w:rsidRPr="008B591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5F3A06F0" w14:textId="77777777" w:rsidR="004C797C" w:rsidRPr="008B591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16-007 הציונות והים בעת החדשה</w:t>
            </w:r>
          </w:p>
          <w:p w14:paraId="502909D1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הר פרופ' ק. כהן-הטב </w:t>
            </w:r>
            <w:proofErr w:type="spellStart"/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' </w:t>
            </w:r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ב</w:t>
            </w:r>
          </w:p>
          <w:p w14:paraId="516A6E97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7B21849F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4FE9CBEF" w14:textId="77777777" w:rsidR="004C797C" w:rsidRPr="004656C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16</w:t>
            </w:r>
            <w:r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-306 </w:t>
            </w:r>
            <w:r>
              <w:rPr>
                <w:rtl/>
              </w:rPr>
              <w:t xml:space="preserve"> </w:t>
            </w:r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תולדות הרפואה בארץ ישראל מימי הביניים ועד העת החדשה</w:t>
            </w:r>
          </w:p>
          <w:p w14:paraId="5741798C" w14:textId="77777777" w:rsidR="004C797C" w:rsidRPr="004656C5" w:rsidRDefault="004C797C" w:rsidP="008D3F56">
            <w:pPr>
              <w:spacing w:line="276" w:lineRule="auto"/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הר פרופ' ז. עמר </w:t>
            </w:r>
            <w:proofErr w:type="spellStart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'  א</w:t>
            </w:r>
          </w:p>
          <w:p w14:paraId="05E0D504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1D58B62C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6F5186E8" w14:textId="77777777" w:rsidR="004C797C" w:rsidRPr="004656C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16-1054 </w:t>
            </w:r>
            <w:r w:rsidRPr="009A648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מסחר וכלכלה בארץ ישראל בימי הביניים</w:t>
            </w:r>
          </w:p>
          <w:p w14:paraId="25B152B7" w14:textId="77777777" w:rsidR="004C797C" w:rsidRPr="004656C5" w:rsidRDefault="004C797C" w:rsidP="008D3F56">
            <w:pPr>
              <w:spacing w:line="276" w:lineRule="auto"/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הר פרופ' ז. עמר </w:t>
            </w:r>
            <w:proofErr w:type="spellStart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'  </w:t>
            </w:r>
            <w:r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ב</w:t>
            </w:r>
          </w:p>
          <w:p w14:paraId="1EBF07A1" w14:textId="77777777" w:rsidR="004C797C" w:rsidRPr="008F581F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21947A77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582AEBF0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16-1081 ארכיאולוגיה של התקופה המוסלמית הקדומה</w:t>
            </w:r>
          </w:p>
          <w:p w14:paraId="01AA45AF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הר  ד"ר ר. לואיס </w:t>
            </w:r>
            <w:proofErr w:type="spellStart"/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סמ</w:t>
            </w:r>
            <w:proofErr w:type="spellEnd"/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' א</w:t>
            </w:r>
          </w:p>
          <w:p w14:paraId="7C4008D6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3F9FF7C6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16-1075 </w:t>
            </w: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 xml:space="preserve"> ארכאולוגיה של ימי ממלכת ירושלים הצלבנית והתקופה 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המוסלמית המאוחרת</w:t>
            </w:r>
          </w:p>
          <w:p w14:paraId="76F139DF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הר  ד"ר ר. לואיס </w:t>
            </w:r>
            <w:proofErr w:type="spellStart"/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סמ</w:t>
            </w:r>
            <w:proofErr w:type="spellEnd"/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' ב</w:t>
            </w:r>
          </w:p>
          <w:p w14:paraId="1F462323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527" w:type="dxa"/>
          </w:tcPr>
          <w:p w14:paraId="60BECAC2" w14:textId="77777777" w:rsidR="004C797C" w:rsidRPr="008B591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1275548A" w14:textId="77777777" w:rsidR="004C797C" w:rsidRPr="008B591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16-</w:t>
            </w:r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1069 </w:t>
            </w:r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עולים ומעברות – העלייה הגדולה וקליטתה בשנות החמישים</w:t>
            </w:r>
          </w:p>
          <w:p w14:paraId="3A38E05D" w14:textId="77777777" w:rsidR="004C797C" w:rsidRPr="008B591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proofErr w:type="spellStart"/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סמנ</w:t>
            </w:r>
            <w:proofErr w:type="spellEnd"/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 ד"ר א. </w:t>
            </w:r>
            <w:proofErr w:type="spellStart"/>
            <w:r w:rsidRPr="008B591D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פיקאר</w:t>
            </w:r>
            <w:proofErr w:type="spellEnd"/>
            <w:r w:rsidRPr="008B591D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 שנתי</w:t>
            </w:r>
          </w:p>
          <w:p w14:paraId="33042C66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42280C03" w14:textId="77777777" w:rsidR="004C797C" w:rsidRPr="009372B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372BD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16-1056 </w:t>
            </w:r>
            <w:r w:rsidRPr="009372BD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מלכות יהודה מראשיתה עד לפלישת סנחריב</w:t>
            </w:r>
          </w:p>
          <w:p w14:paraId="1561A975" w14:textId="77777777" w:rsidR="004C797C" w:rsidRPr="009372B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proofErr w:type="spellStart"/>
            <w:r w:rsidRPr="009372BD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סמנ</w:t>
            </w:r>
            <w:proofErr w:type="spellEnd"/>
            <w:r w:rsidRPr="009372BD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 פרופ' ש. ז. אסטר </w:t>
            </w:r>
            <w:r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ש</w:t>
            </w:r>
            <w:r w:rsidRPr="009372BD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נתי</w:t>
            </w:r>
          </w:p>
          <w:p w14:paraId="5EAEA33A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4656C5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4656C5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6CB8CAF9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084FA9AC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16- 1076 </w:t>
            </w: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 xml:space="preserve"> לוחמים, מתנקשים ומבצעים מיוחדים 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בימי הצלבנים</w:t>
            </w:r>
          </w:p>
          <w:p w14:paraId="732CDEA8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הר  ד"ר ר. לואיס </w:t>
            </w:r>
            <w:proofErr w:type="spellStart"/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סמ</w:t>
            </w:r>
            <w:proofErr w:type="spellEnd"/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' א</w:t>
            </w:r>
          </w:p>
          <w:p w14:paraId="1B66D58F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531B929C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16-1077 </w:t>
            </w: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 xml:space="preserve"> החיים 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בעיר בכפר ובמצודה</w:t>
            </w:r>
            <w:r w:rsidRPr="00523CF2">
              <w:rPr>
                <w:rStyle w:val="ae"/>
                <w:rFonts w:ascii="David" w:eastAsiaTheme="majorEastAsia" w:hAnsi="David" w:cs="David"/>
                <w:color w:val="FF0DFF"/>
                <w:sz w:val="16"/>
                <w:szCs w:val="16"/>
                <w:rtl/>
              </w:rPr>
              <w:t xml:space="preserve"> </w:t>
            </w: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הצלבנית</w:t>
            </w:r>
          </w:p>
          <w:p w14:paraId="63D44555" w14:textId="77777777" w:rsidR="004C797C" w:rsidRPr="00523CF2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 xml:space="preserve">הר  ד"ר ר. לואיס </w:t>
            </w:r>
            <w:proofErr w:type="spellStart"/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סמ</w:t>
            </w:r>
            <w:proofErr w:type="spellEnd"/>
            <w:r w:rsidRPr="00523CF2">
              <w:rPr>
                <w:rStyle w:val="ae"/>
                <w:rFonts w:ascii="David" w:eastAsiaTheme="majorEastAsia" w:hAnsi="David" w:cs="David" w:hint="cs"/>
                <w:color w:val="FF0DFF"/>
                <w:sz w:val="16"/>
                <w:szCs w:val="16"/>
                <w:rtl/>
              </w:rPr>
              <w:t>' ב</w:t>
            </w:r>
          </w:p>
          <w:p w14:paraId="6174C5D6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</w:tc>
        <w:tc>
          <w:tcPr>
            <w:tcW w:w="2526" w:type="dxa"/>
          </w:tcPr>
          <w:p w14:paraId="57D69B87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5F195C63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16-252 הכרת החי של </w:t>
            </w:r>
          </w:p>
          <w:p w14:paraId="6AFA33B4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הר א"י ד"ר מ. נתן </w:t>
            </w:r>
            <w:proofErr w:type="spellStart"/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 א</w:t>
            </w:r>
          </w:p>
          <w:p w14:paraId="1B9E7641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השיעור ממשיך עד 20:00</w:t>
            </w:r>
          </w:p>
          <w:p w14:paraId="292B6AD0" w14:textId="77777777" w:rsidR="004C797C" w:rsidRPr="00A1357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01AD872E" w14:textId="77777777" w:rsidR="004C797C" w:rsidRPr="005B71F4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5B71F4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16-1033 </w:t>
            </w:r>
            <w:r w:rsidRPr="005B71F4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"מוראה של מלכות": תולדות השיטור בארץ ישראל</w:t>
            </w:r>
          </w:p>
          <w:p w14:paraId="7927AC7A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5B71F4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הר ד"ר ש. </w:t>
            </w:r>
            <w:proofErr w:type="spellStart"/>
            <w:r w:rsidRPr="005B71F4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שיטרית</w:t>
            </w:r>
            <w:proofErr w:type="spellEnd"/>
            <w:r w:rsidRPr="005B71F4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 </w:t>
            </w:r>
            <w:proofErr w:type="spellStart"/>
            <w:r w:rsidRPr="005B71F4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 w:rsidRPr="005B71F4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' ב</w:t>
            </w:r>
          </w:p>
          <w:p w14:paraId="0210AA14" w14:textId="77777777" w:rsidR="004C797C" w:rsidRPr="005B71F4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54597F15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16-252 הכרת החי של </w:t>
            </w:r>
          </w:p>
          <w:p w14:paraId="086D1CDB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הר א"י ד"ר מ. נתן </w:t>
            </w:r>
            <w:proofErr w:type="spellStart"/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</w:t>
            </w:r>
            <w:r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ב</w:t>
            </w:r>
          </w:p>
          <w:p w14:paraId="5CF8A7F7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>ת. שני</w:t>
            </w:r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4A50A797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highlight w:val="yellow"/>
                <w:rtl/>
              </w:rPr>
              <w:t xml:space="preserve">השיעור ממשיך עד </w:t>
            </w:r>
            <w:r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highlight w:val="yellow"/>
                <w:rtl/>
              </w:rPr>
              <w:t>18</w:t>
            </w:r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highlight w:val="yellow"/>
                <w:rtl/>
              </w:rPr>
              <w:t>:00</w:t>
            </w:r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 (2 </w:t>
            </w:r>
            <w:proofErr w:type="spellStart"/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נק"ז</w:t>
            </w:r>
            <w:proofErr w:type="spellEnd"/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)</w:t>
            </w:r>
          </w:p>
          <w:p w14:paraId="133A252C" w14:textId="77777777" w:rsidR="004C797C" w:rsidRPr="008F581F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8B0D03E" w14:textId="77777777" w:rsidR="004C797C" w:rsidRPr="008F581F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16-</w:t>
            </w:r>
            <w:r w:rsidRPr="008F581F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1068 </w:t>
            </w:r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ירושלים בתקופת המנדט הבריטי</w:t>
            </w:r>
          </w:p>
          <w:p w14:paraId="7231AA65" w14:textId="77777777" w:rsidR="004C797C" w:rsidRPr="008F581F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8F581F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הר </w:t>
            </w:r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פרופ' ק. כהן-הטב </w:t>
            </w:r>
            <w:proofErr w:type="spellStart"/>
            <w:r w:rsidRPr="008F581F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8F581F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' א</w:t>
            </w:r>
          </w:p>
          <w:p w14:paraId="7662D6A8" w14:textId="77777777" w:rsidR="004C797C" w:rsidRPr="008F581F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F581F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48D1CF83" w14:textId="77777777" w:rsidR="004C797C" w:rsidRPr="008F581F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4129E65" w14:textId="77777777" w:rsidR="004C797C" w:rsidRPr="008F581F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F581F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16-0067 </w:t>
            </w:r>
            <w:r w:rsidRPr="008F581F">
              <w:rPr>
                <w:rtl/>
              </w:rPr>
              <w:t xml:space="preserve"> </w:t>
            </w:r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ירושלים בסוף התקופה העות'מאנית</w:t>
            </w:r>
          </w:p>
          <w:p w14:paraId="49535F4F" w14:textId="77777777" w:rsidR="004C797C" w:rsidRPr="008F581F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8F581F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הר </w:t>
            </w:r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פרופ' ק. כהן-הטב </w:t>
            </w:r>
            <w:proofErr w:type="spellStart"/>
            <w:r w:rsidRPr="008F581F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8F581F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' ב</w:t>
            </w:r>
          </w:p>
          <w:p w14:paraId="1E7C32A4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u w:val="single"/>
                <w:rtl/>
              </w:rPr>
            </w:pPr>
            <w:r w:rsidRPr="008F581F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8F581F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</w:t>
            </w:r>
          </w:p>
          <w:p w14:paraId="1DAF885C" w14:textId="77777777" w:rsidR="004C797C" w:rsidRPr="0055210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720EEF89" w14:textId="77777777" w:rsidR="004C797C" w:rsidRPr="0055210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16-526 צמחים בשירות האדם </w:t>
            </w:r>
          </w:p>
          <w:p w14:paraId="42084ADD" w14:textId="77777777" w:rsidR="004C797C" w:rsidRPr="0055210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</w:rPr>
            </w:pPr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חלק א'</w:t>
            </w:r>
          </w:p>
          <w:p w14:paraId="532CCFEF" w14:textId="77777777" w:rsidR="004C797C" w:rsidRPr="0055210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הר פרופ' א. וייס </w:t>
            </w:r>
            <w:proofErr w:type="spellStart"/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' א'**</w:t>
            </w:r>
          </w:p>
          <w:p w14:paraId="7931E0E2" w14:textId="77777777" w:rsidR="004C797C" w:rsidRPr="0055210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98D2EDF" w14:textId="77777777" w:rsidR="004C797C" w:rsidRPr="0055210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16-529 צמחים בשירות האדם </w:t>
            </w:r>
          </w:p>
          <w:p w14:paraId="084BE2BA" w14:textId="77777777" w:rsidR="004C797C" w:rsidRPr="0055210D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</w:rPr>
            </w:pPr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חלק ב'</w:t>
            </w:r>
          </w:p>
          <w:p w14:paraId="6245B882" w14:textId="77777777" w:rsidR="004C797C" w:rsidRPr="001440E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הר'  פרופ' א. וייס </w:t>
            </w:r>
            <w:proofErr w:type="spellStart"/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55210D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' ב'**</w:t>
            </w:r>
          </w:p>
        </w:tc>
        <w:tc>
          <w:tcPr>
            <w:tcW w:w="2526" w:type="dxa"/>
          </w:tcPr>
          <w:p w14:paraId="27C4433F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F549092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16-252 הכרת החי של </w:t>
            </w:r>
          </w:p>
          <w:p w14:paraId="5A3AEBDB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הר א"י ד"ר מ. נתן </w:t>
            </w:r>
            <w:proofErr w:type="spellStart"/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 א</w:t>
            </w:r>
          </w:p>
          <w:p w14:paraId="217720F4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השיעור ממשיך עד 20:00</w:t>
            </w:r>
          </w:p>
          <w:p w14:paraId="7237F5CC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67DD860C" w14:textId="77777777" w:rsidR="004C797C" w:rsidRPr="00DD6258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386C6CC7" w14:textId="77777777" w:rsidR="004C797C" w:rsidRPr="00DD6258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DD6258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16-</w:t>
            </w:r>
            <w:r w:rsidRPr="00DD6258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028-02 </w:t>
            </w:r>
            <w:r w:rsidRPr="00DD6258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תולדות עולם החי בארץ ישראל</w:t>
            </w:r>
          </w:p>
          <w:p w14:paraId="3295CFC8" w14:textId="77777777" w:rsidR="004C797C" w:rsidRPr="00DD6258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DD6258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הר ד"ר </w:t>
            </w:r>
            <w:r w:rsidRPr="00DD6258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ז. עמר </w:t>
            </w:r>
            <w:proofErr w:type="spellStart"/>
            <w:r w:rsidRPr="00DD6258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 w:rsidRPr="00DD6258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' ב</w:t>
            </w:r>
          </w:p>
          <w:p w14:paraId="3850FC0E" w14:textId="77777777" w:rsidR="004C797C" w:rsidRPr="00DD6258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15E27B1B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2C99825E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16-252 הכרת החי של </w:t>
            </w:r>
          </w:p>
          <w:p w14:paraId="182B1589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הר א"י ד"ר מ. נתן </w:t>
            </w:r>
            <w:proofErr w:type="spellStart"/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</w:t>
            </w:r>
            <w:r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ב</w:t>
            </w:r>
          </w:p>
          <w:p w14:paraId="47E5E3E3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>ת. שני</w:t>
            </w:r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CD1C0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5964615E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highlight w:val="yellow"/>
                <w:rtl/>
              </w:rPr>
              <w:t xml:space="preserve">השיעור ממשיך עד </w:t>
            </w:r>
            <w:r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highlight w:val="yellow"/>
                <w:rtl/>
              </w:rPr>
              <w:t>18</w:t>
            </w:r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highlight w:val="yellow"/>
                <w:rtl/>
              </w:rPr>
              <w:t>:00</w:t>
            </w:r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 (2 </w:t>
            </w:r>
            <w:proofErr w:type="spellStart"/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נק"ז</w:t>
            </w:r>
            <w:proofErr w:type="spellEnd"/>
            <w:r w:rsidRPr="00CD1C0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)</w:t>
            </w:r>
          </w:p>
          <w:p w14:paraId="7AF82E2F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u w:val="single"/>
                <w:rtl/>
              </w:rPr>
            </w:pPr>
          </w:p>
          <w:p w14:paraId="1E10B584" w14:textId="77777777" w:rsidR="004C797C" w:rsidRPr="00C44BEA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14:paraId="021046EC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C44BEA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>16-</w:t>
            </w:r>
            <w:r w:rsidRPr="00C44BEA">
              <w:rPr>
                <w:rStyle w:val="ae"/>
                <w:rFonts w:ascii="David" w:eastAsiaTheme="majorEastAsia" w:hAnsi="David" w:cs="David" w:hint="cs"/>
                <w:color w:val="FF0000"/>
                <w:sz w:val="16"/>
                <w:szCs w:val="16"/>
                <w:rtl/>
              </w:rPr>
              <w:t>1059</w:t>
            </w:r>
            <w:r w:rsidRPr="00C44BEA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 </w:t>
            </w:r>
            <w:r w:rsidRPr="00C44BEA">
              <w:rPr>
                <w:rStyle w:val="ae"/>
                <w:rFonts w:ascii="David" w:eastAsiaTheme="majorEastAsia" w:hAnsi="David" w:cs="David" w:hint="cs"/>
                <w:color w:val="FF0000"/>
                <w:sz w:val="16"/>
                <w:szCs w:val="16"/>
                <w:rtl/>
              </w:rPr>
              <w:t xml:space="preserve"> </w:t>
            </w:r>
            <w:r w:rsidRPr="00C44BEA">
              <w:rPr>
                <w:color w:val="FF0000"/>
                <w:rtl/>
              </w:rPr>
              <w:t xml:space="preserve"> </w:t>
            </w:r>
            <w:r w:rsidRPr="00C44BEA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מגילות קומראן וכתות </w:t>
            </w:r>
          </w:p>
          <w:p w14:paraId="457D8787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C44BEA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>קומראן: חברה, הלכה ואמונה</w:t>
            </w:r>
          </w:p>
          <w:p w14:paraId="7BC51DEF" w14:textId="77777777" w:rsidR="004C797C" w:rsidRPr="00C44BEA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proofErr w:type="spellStart"/>
            <w:r>
              <w:rPr>
                <w:rStyle w:val="ae"/>
                <w:rFonts w:ascii="David" w:eastAsiaTheme="majorEastAsia" w:hAnsi="David" w:cs="David" w:hint="cs"/>
                <w:color w:val="FF0000"/>
                <w:sz w:val="16"/>
                <w:szCs w:val="16"/>
                <w:rtl/>
              </w:rPr>
              <w:t>סמנ</w:t>
            </w:r>
            <w:proofErr w:type="spellEnd"/>
            <w:r>
              <w:rPr>
                <w:rStyle w:val="ae"/>
                <w:rFonts w:ascii="David" w:eastAsiaTheme="majorEastAsia" w:hAnsi="David" w:cs="David" w:hint="cs"/>
                <w:color w:val="FF0000"/>
                <w:sz w:val="16"/>
                <w:szCs w:val="16"/>
                <w:rtl/>
              </w:rPr>
              <w:t xml:space="preserve"> פרופ' א. רגב שנתי</w:t>
            </w:r>
          </w:p>
          <w:p w14:paraId="541A4D23" w14:textId="77777777" w:rsidR="004C797C" w:rsidRPr="006D47C8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100E2689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D47C8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16-1000 </w:t>
            </w:r>
            <w:r w:rsidRPr="006D47C8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נשים בארכיאולוגיה – השתקפות מגדרית בממצא הארכיאולוגי</w:t>
            </w:r>
          </w:p>
          <w:p w14:paraId="09E9220D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92D5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הר ד"ר ע. דגן </w:t>
            </w:r>
            <w:proofErr w:type="spellStart"/>
            <w:r w:rsidRPr="00A92D5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92D5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' א</w:t>
            </w:r>
          </w:p>
          <w:p w14:paraId="4FCBFCC0" w14:textId="77777777" w:rsidR="004C797C" w:rsidRPr="00250E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5FAC3C26" w14:textId="77777777" w:rsidR="004C797C" w:rsidRPr="00AD7687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6D8C54F2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530" w:type="dxa"/>
          </w:tcPr>
          <w:p w14:paraId="3BA3AB45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10EE4A84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16-214</w:t>
            </w:r>
            <w:r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-02</w:t>
            </w: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 א"י בתקופת בית שני</w:t>
            </w:r>
          </w:p>
          <w:p w14:paraId="20AD5244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הר  </w:t>
            </w:r>
            <w:r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ד"ר א. ברוך </w:t>
            </w:r>
            <w:proofErr w:type="spellStart"/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' א'</w:t>
            </w:r>
          </w:p>
          <w:p w14:paraId="3439C9E7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</w:p>
          <w:p w14:paraId="28037C89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16-215</w:t>
            </w:r>
            <w:r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>-02</w:t>
            </w: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 א"י בתקופת המשנה והתלמוד</w:t>
            </w:r>
          </w:p>
          <w:p w14:paraId="28CD508A" w14:textId="77777777" w:rsidR="004C797C" w:rsidRPr="00CD1C0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BF4E14" w:themeColor="accent2" w:themeShade="BF"/>
                <w:sz w:val="16"/>
                <w:szCs w:val="16"/>
                <w:rtl/>
              </w:rPr>
            </w:pPr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 xml:space="preserve">הר ד"ר א. </w:t>
            </w:r>
            <w:r w:rsidRPr="00CD1C0C">
              <w:rPr>
                <w:rStyle w:val="ae"/>
                <w:rFonts w:ascii="David" w:eastAsiaTheme="majorEastAsia" w:hAnsi="David" w:cs="David" w:hint="cs"/>
                <w:color w:val="BF4E14" w:themeColor="accent2" w:themeShade="BF"/>
                <w:sz w:val="16"/>
                <w:szCs w:val="16"/>
                <w:rtl/>
              </w:rPr>
              <w:t xml:space="preserve">ברוך </w:t>
            </w:r>
            <w:proofErr w:type="spellStart"/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סמ</w:t>
            </w:r>
            <w:proofErr w:type="spellEnd"/>
            <w:r w:rsidRPr="00CD1C0C">
              <w:rPr>
                <w:rStyle w:val="ae"/>
                <w:rFonts w:ascii="David" w:eastAsiaTheme="majorEastAsia" w:hAnsi="David" w:cs="David"/>
                <w:color w:val="BF4E14" w:themeColor="accent2" w:themeShade="BF"/>
                <w:sz w:val="16"/>
                <w:szCs w:val="16"/>
                <w:rtl/>
              </w:rPr>
              <w:t>' ב'</w:t>
            </w:r>
          </w:p>
          <w:p w14:paraId="67977D85" w14:textId="77777777" w:rsidR="004C797C" w:rsidRPr="00B54D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39B74AC8" w14:textId="77777777" w:rsidR="004C797C" w:rsidRPr="00B54D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54D2B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16-1082 </w:t>
            </w:r>
            <w:r w:rsidRPr="00B54D2B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טרור ולוחמה בטרור בארץ ישראל במאה ה-20</w:t>
            </w:r>
          </w:p>
          <w:p w14:paraId="47BCB0F9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B54D2B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הר ד"ר ש. </w:t>
            </w:r>
            <w:proofErr w:type="spellStart"/>
            <w:r w:rsidRPr="00B54D2B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שיטרית</w:t>
            </w:r>
            <w:proofErr w:type="spellEnd"/>
            <w:r w:rsidRPr="00B54D2B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B54D2B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B54D2B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' א**</w:t>
            </w:r>
          </w:p>
          <w:p w14:paraId="2CDE23E3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14:paraId="611396BA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</w:tc>
      </w:tr>
      <w:tr w:rsidR="004C797C" w:rsidRPr="00DF612B" w14:paraId="4EC362CC" w14:textId="77777777" w:rsidTr="008D3F56">
        <w:trPr>
          <w:trHeight w:val="3300"/>
        </w:trPr>
        <w:tc>
          <w:tcPr>
            <w:tcW w:w="827" w:type="dxa"/>
            <w:vAlign w:val="center"/>
          </w:tcPr>
          <w:p w14:paraId="1DDB390B" w14:textId="77777777" w:rsidR="004C797C" w:rsidRPr="00DF612B" w:rsidRDefault="004C797C" w:rsidP="008D3F56">
            <w:pPr>
              <w:pStyle w:val="3"/>
              <w:tabs>
                <w:tab w:val="left" w:pos="2213"/>
              </w:tabs>
              <w:jc w:val="center"/>
              <w:rPr>
                <w:rStyle w:val="ae"/>
                <w:rFonts w:ascii="David" w:hAnsi="David"/>
                <w:i w:val="0"/>
                <w:iCs w:val="0"/>
                <w:sz w:val="24"/>
                <w:szCs w:val="24"/>
              </w:rPr>
            </w:pPr>
            <w:r w:rsidRPr="00DF612B">
              <w:rPr>
                <w:rStyle w:val="ae"/>
                <w:rFonts w:ascii="David" w:hAnsi="David"/>
                <w:sz w:val="24"/>
                <w:szCs w:val="24"/>
                <w:rtl/>
              </w:rPr>
              <w:t>יום ב'</w:t>
            </w:r>
          </w:p>
        </w:tc>
        <w:tc>
          <w:tcPr>
            <w:tcW w:w="2525" w:type="dxa"/>
          </w:tcPr>
          <w:p w14:paraId="7E2809F9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61139163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16-151 מבוא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לארכ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' של א"י בתק' ההלניסטית והרומית הקדומה</w:t>
            </w:r>
          </w:p>
          <w:p w14:paraId="46BD6D96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הר פרופ' ב.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זיסו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סמ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' א</w:t>
            </w:r>
          </w:p>
          <w:p w14:paraId="6C21FF89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226,410</w:t>
            </w:r>
          </w:p>
          <w:p w14:paraId="6F55281F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30F1291F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16-152 מבוא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לארכ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' של א"י הר בתק' הרומית המאוחרת והביזנטית</w:t>
            </w:r>
          </w:p>
          <w:p w14:paraId="2EC3477B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 xml:space="preserve">הר </w:t>
            </w: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פרופ' ב.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זיסו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סמ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' ב</w:t>
            </w:r>
          </w:p>
          <w:p w14:paraId="1499FC86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226,410</w:t>
            </w:r>
          </w:p>
        </w:tc>
        <w:tc>
          <w:tcPr>
            <w:tcW w:w="2525" w:type="dxa"/>
          </w:tcPr>
          <w:p w14:paraId="7279550D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0C3512" w:themeColor="accent3" w:themeShade="80"/>
                <w:sz w:val="16"/>
                <w:szCs w:val="16"/>
                <w:rtl/>
              </w:rPr>
            </w:pPr>
          </w:p>
          <w:p w14:paraId="33C0D2A7" w14:textId="77777777" w:rsidR="004C797C" w:rsidRPr="00DF612B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130- 16 מבוא לארכי' של א"י בתק' </w:t>
            </w:r>
          </w:p>
          <w:p w14:paraId="075E1F1F" w14:textId="77777777" w:rsidR="004C797C" w:rsidRPr="00DF612B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הברונזה והברזל</w:t>
            </w:r>
          </w:p>
          <w:p w14:paraId="40DCA28E" w14:textId="77777777" w:rsidR="004C797C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הר פרופ' א.</w:t>
            </w:r>
            <w:r w:rsidRPr="00DF612B"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 xml:space="preserve"> </w:t>
            </w: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מאיר שנתי</w:t>
            </w:r>
          </w:p>
          <w:p w14:paraId="6B550790" w14:textId="77777777" w:rsidR="004C797C" w:rsidRPr="00AD7687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38100152" w14:textId="77777777" w:rsidR="004C797C" w:rsidRPr="005E2636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16-</w:t>
            </w:r>
            <w:r w:rsidRPr="005E2636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862 ארץ ישראל בתקופה המונגולית</w:t>
            </w:r>
          </w:p>
          <w:p w14:paraId="590F70BE" w14:textId="77777777" w:rsidR="004C797C" w:rsidRPr="005E2636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הר ד"ר נ. אוחנה-</w:t>
            </w:r>
            <w:proofErr w:type="spellStart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ארום</w:t>
            </w:r>
            <w:proofErr w:type="spellEnd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' </w:t>
            </w:r>
            <w:r w:rsidRPr="005E2636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א**</w:t>
            </w:r>
          </w:p>
          <w:p w14:paraId="40650D94" w14:textId="77777777" w:rsidR="004C797C" w:rsidRPr="005E2636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7FC6B776" w14:textId="77777777" w:rsidR="004C797C" w:rsidRPr="005E2636" w:rsidRDefault="004C797C" w:rsidP="008D3F56">
            <w:pPr>
              <w:tabs>
                <w:tab w:val="left" w:pos="2213"/>
              </w:tabs>
              <w:ind w:right="19"/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5791BC3" w14:textId="77777777" w:rsidR="004C797C" w:rsidRPr="005E2636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16-</w:t>
            </w:r>
            <w:r w:rsidRPr="005E2636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0075</w:t>
            </w:r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  על הנייר – ארץ ישראל בין מונגולים </w:t>
            </w:r>
            <w:proofErr w:type="spellStart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ללאטינים</w:t>
            </w:r>
            <w:proofErr w:type="spellEnd"/>
          </w:p>
          <w:p w14:paraId="122ABEEA" w14:textId="77777777" w:rsidR="004C797C" w:rsidRPr="005E2636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הר ד"ר נ. אוחנה-</w:t>
            </w:r>
            <w:proofErr w:type="spellStart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ארום</w:t>
            </w:r>
            <w:proofErr w:type="spellEnd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5E2636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' ב</w:t>
            </w:r>
            <w:r w:rsidRPr="005E2636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**</w:t>
            </w:r>
          </w:p>
          <w:p w14:paraId="0CEADDE5" w14:textId="77777777" w:rsidR="004C797C" w:rsidRPr="00322E8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94F473A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527" w:type="dxa"/>
          </w:tcPr>
          <w:p w14:paraId="616C35EA" w14:textId="77777777" w:rsidR="004C797C" w:rsidRPr="005644C1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F5D348B" w14:textId="77777777" w:rsidR="004C797C" w:rsidRPr="005644C1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644C1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16-</w:t>
            </w:r>
            <w:r w:rsidRPr="005644C1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201 נשק וביצורים בתקופת המקרא</w:t>
            </w:r>
          </w:p>
          <w:p w14:paraId="05B56682" w14:textId="77777777" w:rsidR="004C797C" w:rsidRPr="005644C1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644C1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הר </w:t>
            </w:r>
            <w:r w:rsidRPr="005644C1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פרופ' א. מאיר</w:t>
            </w:r>
            <w:r w:rsidRPr="005644C1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5644C1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5644C1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' א</w:t>
            </w:r>
          </w:p>
          <w:p w14:paraId="1B2A2A92" w14:textId="77777777" w:rsidR="004C797C" w:rsidRPr="005644C1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3BAFF65C" w14:textId="77777777" w:rsidR="004C797C" w:rsidRPr="005644C1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644C1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16-277 פלישתים וגויי הים</w:t>
            </w:r>
          </w:p>
          <w:p w14:paraId="688B00A9" w14:textId="77777777" w:rsidR="004C797C" w:rsidRPr="005644C1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644C1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הר פרופ' א. מאיר </w:t>
            </w:r>
            <w:proofErr w:type="spellStart"/>
            <w:r w:rsidRPr="005644C1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5644C1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' ב</w:t>
            </w:r>
          </w:p>
          <w:p w14:paraId="37A53A0C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14:paraId="58B0B25A" w14:textId="77777777" w:rsidR="004C797C" w:rsidRPr="00B8247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16-0082 </w:t>
            </w:r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על חומותייך – ארגוני המגן בירושלים טרם קום המדינה</w:t>
            </w:r>
          </w:p>
          <w:p w14:paraId="0DB7184A" w14:textId="77777777" w:rsidR="004C797C" w:rsidRPr="00B8247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הר ד"ר נ. אוחנה-</w:t>
            </w:r>
            <w:proofErr w:type="spellStart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ארום</w:t>
            </w:r>
            <w:proofErr w:type="spellEnd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' </w:t>
            </w:r>
            <w:r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א</w:t>
            </w:r>
          </w:p>
          <w:p w14:paraId="442B9072" w14:textId="77777777" w:rsidR="004C797C" w:rsidRPr="00B82475" w:rsidRDefault="004C797C" w:rsidP="008D3F56">
            <w:pPr>
              <w:tabs>
                <w:tab w:val="left" w:pos="2213"/>
              </w:tabs>
              <w:ind w:right="19"/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וירטואלי **</w:t>
            </w:r>
          </w:p>
          <w:p w14:paraId="56513CC8" w14:textId="77777777" w:rsidR="004C797C" w:rsidRPr="00B8247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595968F" w14:textId="77777777" w:rsidR="004C797C" w:rsidRPr="00B8247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16-449  בני אדם הקימוה - ימי </w:t>
            </w:r>
          </w:p>
          <w:p w14:paraId="56BD8D84" w14:textId="77777777" w:rsidR="004C797C" w:rsidRPr="00B8247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proofErr w:type="spellStart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המנדאט</w:t>
            </w:r>
            <w:proofErr w:type="spellEnd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 וקום המדינה דרך סיפורי אנשים</w:t>
            </w:r>
          </w:p>
          <w:p w14:paraId="40EAE92E" w14:textId="77777777" w:rsidR="004C797C" w:rsidRPr="00B82475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הר ד"ר נ. אוחנה-</w:t>
            </w:r>
            <w:proofErr w:type="spellStart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ארום</w:t>
            </w:r>
            <w:proofErr w:type="spellEnd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' </w:t>
            </w:r>
            <w:r w:rsidRPr="00B82475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ב</w:t>
            </w:r>
          </w:p>
          <w:p w14:paraId="0F005697" w14:textId="77777777" w:rsidR="004C797C" w:rsidRPr="00B82475" w:rsidRDefault="004C797C" w:rsidP="008D3F56">
            <w:pPr>
              <w:tabs>
                <w:tab w:val="left" w:pos="2213"/>
              </w:tabs>
              <w:ind w:right="19"/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וירטואלי **</w:t>
            </w:r>
          </w:p>
          <w:p w14:paraId="1B06A045" w14:textId="77777777" w:rsidR="004C797C" w:rsidRPr="00DF612B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683F407E" w14:textId="77777777" w:rsidR="004C797C" w:rsidRPr="00DF612B" w:rsidRDefault="004C797C" w:rsidP="008D3F56">
            <w:pPr>
              <w:rPr>
                <w:rFonts w:ascii="David" w:hAnsi="David" w:cs="David"/>
                <w:sz w:val="16"/>
                <w:szCs w:val="16"/>
                <w:lang w:eastAsia="en-US"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16-0040 יסודות הגיאוגרפיה הפיסית ומבוא לגיאומורפולוגיה</w:t>
            </w:r>
          </w:p>
          <w:p w14:paraId="5D9A2246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הר ד"ר ד. רביב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סמ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' א' </w:t>
            </w:r>
          </w:p>
          <w:p w14:paraId="7D21C4F9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u w:val="single"/>
              </w:rPr>
            </w:pPr>
          </w:p>
        </w:tc>
        <w:tc>
          <w:tcPr>
            <w:tcW w:w="2526" w:type="dxa"/>
          </w:tcPr>
          <w:p w14:paraId="138E73BB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5AFA765E" w14:textId="77777777" w:rsidR="004C797C" w:rsidRPr="00322E8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322E83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16-0052 </w:t>
            </w:r>
            <w:r w:rsidRPr="00322E83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ימי בית חשמונאי</w:t>
            </w:r>
          </w:p>
          <w:p w14:paraId="559BDF25" w14:textId="77777777" w:rsidR="004C797C" w:rsidRPr="00AD7687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proofErr w:type="spellStart"/>
            <w:r w:rsidRPr="00322E83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סמנ</w:t>
            </w:r>
            <w:proofErr w:type="spellEnd"/>
            <w:r w:rsidRPr="00322E83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 ד"ר ד. רביב שנתי</w:t>
            </w:r>
          </w:p>
          <w:p w14:paraId="57CC76F7" w14:textId="77777777" w:rsidR="004C797C" w:rsidRPr="00AD7687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59FCCA7B" w14:textId="77777777" w:rsidR="004C797C" w:rsidRPr="00AD7687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16-465 </w:t>
            </w:r>
            <w:r w:rsidRPr="00AD7687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"סאלח פה זה ארץ ישראל" עלייה וקליטה בעשור הראשון של מדינת ישראל</w:t>
            </w:r>
          </w:p>
          <w:p w14:paraId="51F0A7F9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הר ד"ר א. </w:t>
            </w:r>
            <w:proofErr w:type="spellStart"/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פיקאר</w:t>
            </w:r>
            <w:proofErr w:type="spellEnd"/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' א</w:t>
            </w:r>
          </w:p>
          <w:p w14:paraId="1868ECC0" w14:textId="77777777" w:rsidR="004C797C" w:rsidRPr="00AD7687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C4F4DCE" w14:textId="77777777" w:rsidR="004C797C" w:rsidRPr="00AD7687" w:rsidRDefault="004C797C" w:rsidP="008D3F56">
            <w:pPr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16-466 </w:t>
            </w:r>
            <w:r w:rsidRPr="00AD7687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 xml:space="preserve"> חלוצים ומוחלשים-התיישבות ופיזור אוכלוסייה בעשור הראשון</w:t>
            </w:r>
          </w:p>
          <w:p w14:paraId="59689952" w14:textId="77777777" w:rsidR="004C797C" w:rsidRPr="00AD7687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הר ד"ר א. </w:t>
            </w:r>
            <w:proofErr w:type="spellStart"/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פיקאר</w:t>
            </w:r>
            <w:proofErr w:type="spellEnd"/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AD7687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' </w:t>
            </w:r>
            <w:r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ב</w:t>
            </w:r>
          </w:p>
          <w:p w14:paraId="1CCED58E" w14:textId="77777777" w:rsidR="004C797C" w:rsidRPr="00322E8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5E3583E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3DBD0A15" w14:textId="77777777" w:rsidR="004C797C" w:rsidRPr="0045302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16-457  "</w:t>
            </w:r>
            <w:r w:rsidRPr="00453023">
              <w:rPr>
                <w:rStyle w:val="ae"/>
                <w:rFonts w:ascii="David" w:eastAsiaTheme="majorEastAsia" w:hAnsi="David" w:cs="David"/>
                <w:color w:val="FF00FF"/>
                <w:sz w:val="16"/>
                <w:szCs w:val="16"/>
                <w:rtl/>
              </w:rPr>
              <w:t>מלחמה שעדין לא די לה"- מלחמת יום כיפור</w:t>
            </w:r>
          </w:p>
          <w:p w14:paraId="18388D04" w14:textId="77777777" w:rsidR="004C797C" w:rsidRPr="0045302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הר ד"ר א. </w:t>
            </w:r>
            <w:proofErr w:type="spellStart"/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פיקאר</w:t>
            </w:r>
            <w:proofErr w:type="spellEnd"/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' א</w:t>
            </w:r>
          </w:p>
          <w:p w14:paraId="4C868D92" w14:textId="77777777" w:rsidR="004C797C" w:rsidRPr="0045302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60F1FFF1" w14:textId="77777777" w:rsidR="004C797C" w:rsidRPr="0045302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16-093  שורשי הפוליטיקה הישראלית</w:t>
            </w:r>
          </w:p>
          <w:p w14:paraId="3EF49B97" w14:textId="77777777" w:rsidR="004C797C" w:rsidRPr="0045302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הר ד"ר א. </w:t>
            </w:r>
            <w:proofErr w:type="spellStart"/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פיקאר</w:t>
            </w:r>
            <w:proofErr w:type="spellEnd"/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 xml:space="preserve"> </w:t>
            </w:r>
            <w:proofErr w:type="spellStart"/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453023">
              <w:rPr>
                <w:rStyle w:val="ae"/>
                <w:rFonts w:ascii="David" w:eastAsiaTheme="majorEastAsia" w:hAnsi="David" w:cs="David" w:hint="cs"/>
                <w:color w:val="FF00FF"/>
                <w:sz w:val="16"/>
                <w:szCs w:val="16"/>
                <w:rtl/>
              </w:rPr>
              <w:t>' ב</w:t>
            </w:r>
          </w:p>
          <w:p w14:paraId="4901BDEE" w14:textId="77777777" w:rsidR="004C797C" w:rsidRPr="00453023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</w:tc>
        <w:tc>
          <w:tcPr>
            <w:tcW w:w="2530" w:type="dxa"/>
          </w:tcPr>
          <w:p w14:paraId="62E037A3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trike/>
                <w:color w:val="FF00FF"/>
                <w:sz w:val="16"/>
                <w:szCs w:val="16"/>
                <w:u w:val="single"/>
                <w:rtl/>
              </w:rPr>
            </w:pPr>
          </w:p>
        </w:tc>
      </w:tr>
      <w:tr w:rsidR="004C797C" w:rsidRPr="00DF612B" w14:paraId="4D030657" w14:textId="77777777" w:rsidTr="008D3F56">
        <w:trPr>
          <w:trHeight w:val="983"/>
        </w:trPr>
        <w:tc>
          <w:tcPr>
            <w:tcW w:w="827" w:type="dxa"/>
            <w:vAlign w:val="center"/>
          </w:tcPr>
          <w:p w14:paraId="38B20C3E" w14:textId="77777777" w:rsidR="004C797C" w:rsidRPr="00DF612B" w:rsidRDefault="004C797C" w:rsidP="008D3F56">
            <w:pPr>
              <w:pStyle w:val="3"/>
              <w:tabs>
                <w:tab w:val="left" w:pos="2213"/>
              </w:tabs>
              <w:jc w:val="center"/>
              <w:rPr>
                <w:rStyle w:val="ae"/>
                <w:rFonts w:ascii="David" w:hAnsi="David"/>
                <w:i w:val="0"/>
                <w:iCs w:val="0"/>
                <w:sz w:val="24"/>
                <w:szCs w:val="24"/>
                <w:rtl/>
              </w:rPr>
            </w:pPr>
            <w:r w:rsidRPr="00DF612B">
              <w:rPr>
                <w:rFonts w:ascii="David" w:hAnsi="David"/>
                <w:sz w:val="24"/>
                <w:szCs w:val="24"/>
              </w:rPr>
              <w:br w:type="page"/>
            </w:r>
            <w:r w:rsidRPr="00DF612B">
              <w:rPr>
                <w:rStyle w:val="ae"/>
                <w:rFonts w:ascii="David" w:hAnsi="David"/>
                <w:sz w:val="24"/>
                <w:szCs w:val="24"/>
                <w:rtl/>
              </w:rPr>
              <w:t>יום ג'</w:t>
            </w:r>
          </w:p>
        </w:tc>
        <w:tc>
          <w:tcPr>
            <w:tcW w:w="2525" w:type="dxa"/>
          </w:tcPr>
          <w:p w14:paraId="218C8217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26675E7C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16-</w:t>
            </w:r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1070</w:t>
            </w: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 ארץ-ישראל בתקופת המקרא</w:t>
            </w:r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- חלק א</w:t>
            </w:r>
          </w:p>
          <w:p w14:paraId="66A08260" w14:textId="77777777" w:rsidR="004C797C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הר פרופ' ש. ז. אסטר</w:t>
            </w:r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סמ</w:t>
            </w:r>
            <w:proofErr w:type="spellEnd"/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' א</w:t>
            </w:r>
          </w:p>
          <w:p w14:paraId="36B69A15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1641DF1D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16-</w:t>
            </w:r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1071</w:t>
            </w: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 ארץ-ישראל בתקופת המקרא</w:t>
            </w:r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- חלק ב</w:t>
            </w:r>
          </w:p>
          <w:p w14:paraId="781919F3" w14:textId="77777777" w:rsidR="004C797C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הר פרופ' ש. ז. אסטר</w:t>
            </w:r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סמ</w:t>
            </w:r>
            <w:proofErr w:type="spellEnd"/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' ב</w:t>
            </w:r>
          </w:p>
          <w:p w14:paraId="760564E1" w14:textId="77777777" w:rsidR="004C797C" w:rsidRPr="00B753A7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47FBF144" w14:textId="77777777" w:rsidR="004C797C" w:rsidRPr="00B753A7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753A7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16-1086 </w:t>
            </w:r>
            <w:r w:rsidRPr="00B753A7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ארכיאולוגיה של סוריה בתקופות הברונזה והברזל</w:t>
            </w:r>
          </w:p>
          <w:p w14:paraId="27639C57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525" w:type="dxa"/>
          </w:tcPr>
          <w:p w14:paraId="337178E4" w14:textId="77777777" w:rsidR="004C797C" w:rsidRPr="00DF612B" w:rsidRDefault="004C797C" w:rsidP="008D3F56">
            <w:pPr>
              <w:tabs>
                <w:tab w:val="left" w:pos="2213"/>
              </w:tabs>
              <w:bidi w:val="0"/>
              <w:jc w:val="right"/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337A104" w14:textId="77777777" w:rsidR="004C797C" w:rsidRPr="00DF612B" w:rsidRDefault="004C797C" w:rsidP="008D3F56">
            <w:pPr>
              <w:tabs>
                <w:tab w:val="left" w:pos="2213"/>
              </w:tabs>
              <w:bidi w:val="0"/>
              <w:jc w:val="right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16-1</w:t>
            </w:r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050</w:t>
            </w: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  </w:t>
            </w:r>
            <w:r w:rsidRPr="00C761F1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מבוא לא"י בעת החדשה: המאה ה-19</w:t>
            </w:r>
          </w:p>
          <w:p w14:paraId="2828D64B" w14:textId="77777777" w:rsidR="004C797C" w:rsidRDefault="004C797C" w:rsidP="008D3F56">
            <w:pPr>
              <w:tabs>
                <w:tab w:val="left" w:pos="2213"/>
              </w:tabs>
              <w:bidi w:val="0"/>
              <w:jc w:val="right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הר פרופ' ל. רוזנברג </w:t>
            </w:r>
            <w:proofErr w:type="spellStart"/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סמ</w:t>
            </w:r>
            <w:proofErr w:type="spellEnd"/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' א</w:t>
            </w:r>
          </w:p>
          <w:p w14:paraId="41B1CBCB" w14:textId="77777777" w:rsidR="004C797C" w:rsidRDefault="004C797C" w:rsidP="008D3F56">
            <w:pPr>
              <w:tabs>
                <w:tab w:val="left" w:pos="2213"/>
              </w:tabs>
              <w:bidi w:val="0"/>
              <w:jc w:val="right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5CE40EB3" w14:textId="77777777" w:rsidR="004C797C" w:rsidRDefault="004C797C" w:rsidP="008D3F56">
            <w:pPr>
              <w:tabs>
                <w:tab w:val="left" w:pos="2213"/>
              </w:tabs>
              <w:bidi w:val="0"/>
              <w:jc w:val="right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 xml:space="preserve">16-1051 </w:t>
            </w:r>
            <w:r w:rsidRPr="00C761F1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מבוא לא"י בעת החדשה: המאה ה-20</w:t>
            </w:r>
          </w:p>
          <w:p w14:paraId="3414CEB5" w14:textId="77777777" w:rsidR="004C797C" w:rsidRDefault="004C797C" w:rsidP="008D3F56">
            <w:pPr>
              <w:tabs>
                <w:tab w:val="left" w:pos="2213"/>
              </w:tabs>
              <w:bidi w:val="0"/>
              <w:jc w:val="right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הר פרופ' ל. רוזנברג </w:t>
            </w:r>
            <w:proofErr w:type="spellStart"/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סמ</w:t>
            </w:r>
            <w:proofErr w:type="spellEnd"/>
            <w:r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' ב</w:t>
            </w:r>
          </w:p>
          <w:p w14:paraId="1D4ABBE4" w14:textId="77777777" w:rsidR="004C797C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5716CDE7" w14:textId="77777777" w:rsidR="004C797C" w:rsidRPr="00A41324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41324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16-1055 </w:t>
            </w:r>
            <w:r w:rsidRPr="00A41324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טבע </w:t>
            </w:r>
            <w:proofErr w:type="spellStart"/>
            <w:r w:rsidRPr="00A41324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וריאליה</w:t>
            </w:r>
            <w:proofErr w:type="spellEnd"/>
            <w:r w:rsidRPr="00A41324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בארץ ישראל במקורות חז"ל וימי הביניים</w:t>
            </w:r>
          </w:p>
          <w:p w14:paraId="20E5F9FA" w14:textId="77777777" w:rsidR="004C797C" w:rsidRPr="00D10536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</w:tc>
        <w:tc>
          <w:tcPr>
            <w:tcW w:w="2527" w:type="dxa"/>
          </w:tcPr>
          <w:p w14:paraId="31B3A43E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526" w:type="dxa"/>
          </w:tcPr>
          <w:p w14:paraId="53B0AFBF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3C530854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16-312 מוסלמים נוצרים ויהודים: ארץ ישראל מהכיבוש הצלבני ועד הכיבוש העות'מאני</w:t>
            </w:r>
          </w:p>
          <w:p w14:paraId="58736577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פרופ'</w:t>
            </w: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 י. רובין שנתי</w:t>
            </w:r>
          </w:p>
          <w:p w14:paraId="5E087619" w14:textId="77777777" w:rsidR="004C797C" w:rsidRPr="00250E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05A77E31" w14:textId="77777777" w:rsidR="004C797C" w:rsidRPr="00250E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16</w:t>
            </w:r>
            <w:r w:rsidRPr="00250E7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-237 </w:t>
            </w:r>
            <w:r>
              <w:rPr>
                <w:rtl/>
              </w:rPr>
              <w:t xml:space="preserve"> </w:t>
            </w:r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פסיפס א"י בתקופה ההלניסטית, הרומית והביזנטית</w:t>
            </w:r>
          </w:p>
          <w:p w14:paraId="05A0E0DE" w14:textId="77777777" w:rsidR="004C797C" w:rsidRPr="00250E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הר ד"ר </w:t>
            </w:r>
            <w:r w:rsidRPr="00250E7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א. ברוך </w:t>
            </w:r>
            <w:proofErr w:type="spellStart"/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' א' </w:t>
            </w:r>
          </w:p>
          <w:p w14:paraId="07DF4792" w14:textId="77777777" w:rsidR="004C797C" w:rsidRPr="00250E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e"/>
                <w:rFonts w:ascii="David" w:eastAsiaTheme="majorEastAsia" w:hAnsi="David" w:cs="David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1BC951E1" w14:textId="77777777" w:rsidR="004C797C" w:rsidRPr="00250E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1556F42A" w14:textId="77777777" w:rsidR="004C797C" w:rsidRPr="00A1657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16-00</w:t>
            </w:r>
            <w:r w:rsidRPr="00250E7C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92</w:t>
            </w:r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 </w:t>
            </w:r>
            <w:r w:rsidRPr="00250E7C">
              <w:rPr>
                <w:rtl/>
              </w:rPr>
              <w:t xml:space="preserve"> </w:t>
            </w:r>
            <w:r w:rsidRPr="00250E7C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יהודים ונוצרים בארץ-ישראל </w:t>
            </w:r>
          </w:p>
        </w:tc>
        <w:tc>
          <w:tcPr>
            <w:tcW w:w="2526" w:type="dxa"/>
          </w:tcPr>
          <w:p w14:paraId="43E1B76A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45463446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16-214 א"י בתקופת בית שני</w:t>
            </w:r>
          </w:p>
          <w:p w14:paraId="3150484F" w14:textId="77777777" w:rsidR="004C797C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הר  פרופ' א. רגב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סמ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' א'</w:t>
            </w:r>
          </w:p>
          <w:p w14:paraId="6FF2C13C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4EEC0006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16-215 א"י בתקופת המשנה והתלמוד</w:t>
            </w:r>
          </w:p>
          <w:p w14:paraId="4EC9CF4E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הר ד"ר א. </w:t>
            </w:r>
            <w:r w:rsidRPr="00DF612B"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 xml:space="preserve">ברוך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סמ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' ב'</w:t>
            </w:r>
          </w:p>
          <w:p w14:paraId="2F22B71B" w14:textId="77777777" w:rsidR="004C797C" w:rsidRPr="005B71F4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61D7637E" w14:textId="77777777" w:rsidR="004C797C" w:rsidRPr="00187D01" w:rsidRDefault="004C797C" w:rsidP="008D3F56">
            <w:pPr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B71F4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16</w:t>
            </w:r>
            <w:r w:rsidRPr="005B71F4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-1066 </w:t>
            </w:r>
            <w:r w:rsidRPr="00187D01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מקומות קדושים, עלייה לרגל ותיירות בארץ ישראל בעת החדשה</w:t>
            </w:r>
          </w:p>
          <w:p w14:paraId="1F10CD11" w14:textId="77777777" w:rsidR="004C797C" w:rsidRPr="005B71F4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proofErr w:type="spellStart"/>
            <w:r w:rsidRPr="005B71F4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סמנ</w:t>
            </w:r>
            <w:proofErr w:type="spellEnd"/>
            <w:r w:rsidRPr="005B71F4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 xml:space="preserve"> </w:t>
            </w:r>
            <w:r w:rsidRPr="005B71F4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פרופ' ק. כהן-הטב </w:t>
            </w:r>
            <w:r w:rsidRPr="005B71F4">
              <w:rPr>
                <w:rStyle w:val="ae"/>
                <w:rFonts w:ascii="David" w:eastAsiaTheme="majorEastAsia" w:hAnsi="David" w:cs="David" w:hint="cs"/>
                <w:color w:val="607731"/>
                <w:sz w:val="16"/>
                <w:szCs w:val="16"/>
                <w:rtl/>
              </w:rPr>
              <w:t>שנתי</w:t>
            </w:r>
          </w:p>
          <w:p w14:paraId="6297B50E" w14:textId="77777777" w:rsidR="004C797C" w:rsidRPr="005B71F4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187D01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 xml:space="preserve">ת. שני </w:t>
            </w:r>
            <w:proofErr w:type="spellStart"/>
            <w:r w:rsidRPr="005B71F4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5B71F4">
              <w:rPr>
                <w:rStyle w:val="ae"/>
                <w:rFonts w:ascii="David" w:eastAsiaTheme="majorEastAsia" w:hAnsi="David" w:cs="David"/>
                <w:color w:val="607731"/>
                <w:sz w:val="16"/>
                <w:szCs w:val="16"/>
                <w:rtl/>
              </w:rPr>
              <w:t>. ראשון שנים ב-ג</w:t>
            </w:r>
          </w:p>
          <w:p w14:paraId="7109B68B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530" w:type="dxa"/>
          </w:tcPr>
          <w:p w14:paraId="1CACF83F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32BC4535" w14:textId="77777777" w:rsidR="004C797C" w:rsidRPr="00DF612B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16-016 מבוא לביבליוגרפיה </w:t>
            </w:r>
          </w:p>
          <w:p w14:paraId="7BB7BE31" w14:textId="77777777" w:rsidR="004C797C" w:rsidRPr="00DF612B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הר ולכתיבה אקדמית</w:t>
            </w:r>
          </w:p>
          <w:p w14:paraId="530869FE" w14:textId="77777777" w:rsidR="004C797C" w:rsidRPr="00DF612B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>פרופ'</w:t>
            </w: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 י. רובין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סמ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' א</w:t>
            </w:r>
          </w:p>
          <w:p w14:paraId="04D7096C" w14:textId="77777777" w:rsidR="004C797C" w:rsidRPr="00DF612B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</w:p>
          <w:p w14:paraId="48912709" w14:textId="77777777" w:rsidR="004C797C" w:rsidRPr="00DF612B" w:rsidRDefault="004C797C" w:rsidP="008D3F56">
            <w:pPr>
              <w:tabs>
                <w:tab w:val="left" w:pos="2213"/>
              </w:tabs>
              <w:jc w:val="both"/>
              <w:rPr>
                <w:rStyle w:val="ae"/>
                <w:rFonts w:ascii="David" w:eastAsiaTheme="majorEastAsia" w:hAnsi="David" w:cs="David"/>
                <w:i w:val="0"/>
                <w:iCs w:val="0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16-0050 כיצד לקרוא היסטוריה? כיצד לכתוב היסטוריה? עקרונות יסוד ותרגול מעשי</w:t>
            </w:r>
          </w:p>
          <w:p w14:paraId="039363F5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F612B">
              <w:rPr>
                <w:rStyle w:val="ae"/>
                <w:rFonts w:ascii="David" w:eastAsiaTheme="majorEastAsia" w:hAnsi="David" w:cs="David" w:hint="cs"/>
                <w:sz w:val="16"/>
                <w:szCs w:val="16"/>
                <w:rtl/>
              </w:rPr>
              <w:t xml:space="preserve">פרופ' </w:t>
            </w:r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 xml:space="preserve">י. רובין </w:t>
            </w:r>
            <w:proofErr w:type="spellStart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סמ</w:t>
            </w:r>
            <w:proofErr w:type="spellEnd"/>
            <w:r w:rsidRPr="00DF612B">
              <w:rPr>
                <w:rStyle w:val="ae"/>
                <w:rFonts w:ascii="David" w:eastAsiaTheme="majorEastAsia" w:hAnsi="David" w:cs="David"/>
                <w:sz w:val="16"/>
                <w:szCs w:val="16"/>
                <w:rtl/>
              </w:rPr>
              <w:t>' ב</w:t>
            </w:r>
          </w:p>
          <w:p w14:paraId="486E5FC2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D5C6054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6BE861F6" w14:textId="77777777" w:rsidR="004C797C" w:rsidRPr="00DF612B" w:rsidRDefault="004C797C" w:rsidP="008D3F56">
            <w:pPr>
              <w:tabs>
                <w:tab w:val="left" w:pos="2213"/>
              </w:tabs>
              <w:rPr>
                <w:rStyle w:val="ae"/>
                <w:rFonts w:ascii="David" w:eastAsiaTheme="majorEastAsia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</w:tc>
      </w:tr>
    </w:tbl>
    <w:p w14:paraId="3B96C1E5" w14:textId="7DD78E75" w:rsidR="004C797C" w:rsidRDefault="004C797C">
      <w:pPr>
        <w:rPr>
          <w:rtl/>
        </w:rPr>
      </w:pPr>
      <w:r w:rsidRPr="004C797C">
        <w:rPr>
          <w:rFonts w:cs="Arial"/>
          <w:rtl/>
        </w:rPr>
        <w:lastRenderedPageBreak/>
        <w:drawing>
          <wp:inline distT="0" distB="0" distL="0" distR="0" wp14:anchorId="51811C62" wp14:editId="35CD0AE3">
            <wp:extent cx="10385830" cy="7162800"/>
            <wp:effectExtent l="0" t="0" r="0" b="0"/>
            <wp:docPr id="919551686" name="תמונה 1" descr="תמונה שמכילה טקסט, צילום מסך, תפריט, גופ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551686" name="תמונה 1" descr="תמונה שמכילה טקסט, צילום מסך, תפריט, גופן&#10;&#10;התיאור נוצר באופן אוטומטי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388490" cy="71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28166" w14:textId="62269964" w:rsidR="004C797C" w:rsidRDefault="004C797C"/>
    <w:sectPr w:rsidR="004C797C" w:rsidSect="004C797C">
      <w:pgSz w:w="16838" w:h="11906" w:orient="landscape"/>
      <w:pgMar w:top="238" w:right="244" w:bottom="244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2039" w14:textId="77777777" w:rsidR="00BD5452" w:rsidRDefault="00BD5452" w:rsidP="004C797C">
      <w:r>
        <w:separator/>
      </w:r>
    </w:p>
  </w:endnote>
  <w:endnote w:type="continuationSeparator" w:id="0">
    <w:p w14:paraId="1FEC83F4" w14:textId="77777777" w:rsidR="00BD5452" w:rsidRDefault="00BD5452" w:rsidP="004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2209" w14:textId="77777777" w:rsidR="00BD5452" w:rsidRDefault="00BD5452" w:rsidP="004C797C">
      <w:r>
        <w:separator/>
      </w:r>
    </w:p>
  </w:footnote>
  <w:footnote w:type="continuationSeparator" w:id="0">
    <w:p w14:paraId="315976BA" w14:textId="77777777" w:rsidR="00BD5452" w:rsidRDefault="00BD5452" w:rsidP="004C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C"/>
    <w:rsid w:val="004C797C"/>
    <w:rsid w:val="00BD5452"/>
    <w:rsid w:val="00C87FEA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BAF2"/>
  <w15:chartTrackingRefBased/>
  <w15:docId w15:val="{CBFD92D1-A2B7-4436-B746-1FE8BF0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97C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e-IL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797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97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nhideWhenUsed/>
    <w:qFormat/>
    <w:rsid w:val="004C797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97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97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97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97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97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97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C79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4C79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4C79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C797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4C797C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4C797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4C797C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4C797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4C797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C79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כותרת טקסט תו"/>
    <w:basedOn w:val="a0"/>
    <w:link w:val="a3"/>
    <w:uiPriority w:val="10"/>
    <w:rsid w:val="004C7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C797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כותרת משנה תו"/>
    <w:basedOn w:val="a0"/>
    <w:link w:val="a5"/>
    <w:uiPriority w:val="11"/>
    <w:rsid w:val="004C79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C797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a8">
    <w:name w:val="ציטוט תו"/>
    <w:basedOn w:val="a0"/>
    <w:link w:val="a7"/>
    <w:uiPriority w:val="29"/>
    <w:rsid w:val="004C797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C79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4C797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C79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c">
    <w:name w:val="ציטוט חזק תו"/>
    <w:basedOn w:val="a0"/>
    <w:link w:val="ab"/>
    <w:uiPriority w:val="30"/>
    <w:rsid w:val="004C797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C797C"/>
    <w:rPr>
      <w:b/>
      <w:bCs/>
      <w:smallCaps/>
      <w:color w:val="0F4761" w:themeColor="accent1" w:themeShade="BF"/>
      <w:spacing w:val="5"/>
    </w:rPr>
  </w:style>
  <w:style w:type="character" w:styleId="ae">
    <w:name w:val="Emphasis"/>
    <w:uiPriority w:val="20"/>
    <w:qFormat/>
    <w:rsid w:val="004C797C"/>
    <w:rPr>
      <w:i/>
      <w:iCs/>
    </w:rPr>
  </w:style>
  <w:style w:type="paragraph" w:styleId="af">
    <w:name w:val="header"/>
    <w:basedOn w:val="a"/>
    <w:link w:val="af0"/>
    <w:uiPriority w:val="99"/>
    <w:unhideWhenUsed/>
    <w:rsid w:val="004C797C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4C797C"/>
    <w:rPr>
      <w:rFonts w:ascii="Times New Roman" w:eastAsia="Times New Roman" w:hAnsi="Times New Roman" w:cs="Times New Roman"/>
      <w:kern w:val="0"/>
      <w:sz w:val="24"/>
      <w:szCs w:val="24"/>
      <w:lang w:eastAsia="he-IL"/>
      <w14:ligatures w14:val="none"/>
    </w:rPr>
  </w:style>
  <w:style w:type="paragraph" w:styleId="af1">
    <w:name w:val="footer"/>
    <w:basedOn w:val="a"/>
    <w:link w:val="af2"/>
    <w:uiPriority w:val="99"/>
    <w:unhideWhenUsed/>
    <w:rsid w:val="004C797C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basedOn w:val="a0"/>
    <w:link w:val="af1"/>
    <w:uiPriority w:val="99"/>
    <w:rsid w:val="004C797C"/>
    <w:rPr>
      <w:rFonts w:ascii="Times New Roman" w:eastAsia="Times New Roman" w:hAnsi="Times New Roman" w:cs="Times New Roman"/>
      <w:kern w:val="0"/>
      <w:sz w:val="24"/>
      <w:szCs w:val="24"/>
      <w:lang w:eastAsia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3770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 שור</dc:creator>
  <cp:keywords/>
  <dc:description/>
  <cp:lastModifiedBy>אביב שור</cp:lastModifiedBy>
  <cp:revision>2</cp:revision>
  <cp:lastPrinted>2024-05-30T11:49:00Z</cp:lastPrinted>
  <dcterms:created xsi:type="dcterms:W3CDTF">2024-05-30T11:45:00Z</dcterms:created>
  <dcterms:modified xsi:type="dcterms:W3CDTF">2024-05-30T11:49:00Z</dcterms:modified>
</cp:coreProperties>
</file>