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FC" w:rsidRDefault="00E8373E" w:rsidP="000E3396">
      <w:pPr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bookmarkStart w:id="0" w:name="_GoBack"/>
      <w:bookmarkEnd w:id="0"/>
      <w:r w:rsidRPr="000E339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ירושלים הקדושה – התגליות הארכיאולוגיות</w:t>
      </w:r>
    </w:p>
    <w:p w:rsidR="00435757" w:rsidRPr="000E3396" w:rsidRDefault="00435757" w:rsidP="000E3396">
      <w:pPr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16-343-01</w:t>
      </w:r>
    </w:p>
    <w:p w:rsidR="00E8373E" w:rsidRPr="008E2D8F" w:rsidRDefault="00E8373E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פרופ' איל רגב</w:t>
      </w:r>
    </w:p>
    <w:p w:rsidR="00E8373E" w:rsidRPr="008E2D8F" w:rsidRDefault="00E8373E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קורס כללי </w:t>
      </w:r>
      <w:r w:rsidR="005E6A48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מקוון</w:t>
      </w:r>
      <w:r w:rsidR="00317BB0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/מתוקשב</w:t>
      </w:r>
      <w:r w:rsidR="005E6A48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, </w:t>
      </w:r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2 ש"ש</w:t>
      </w:r>
      <w:r w:rsidR="00263052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, סמסטר קיץ</w:t>
      </w:r>
    </w:p>
    <w:p w:rsidR="00B94C40" w:rsidRPr="008E2D8F" w:rsidRDefault="00B94C40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B94C40" w:rsidRPr="008E2D8F" w:rsidRDefault="00B94C40" w:rsidP="006E1835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מטרת הקורס</w:t>
      </w:r>
    </w:p>
    <w:p w:rsidR="00B94C40" w:rsidRDefault="00702DFF" w:rsidP="00317BB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הכרת </w:t>
      </w:r>
      <w:r w:rsidR="005E6A48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ה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היסטוריה והארכיאולוגיה של המקומות הקדושים בירושלים, ובראש ובראשונה הר הבית, ומסורות הקדושה שלהם בי</w:t>
      </w:r>
      <w:r w:rsidR="005E6A48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הדות בנצרות </w:t>
      </w:r>
      <w:proofErr w:type="spellStart"/>
      <w:r w:rsidR="005E6A48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ובאי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סלם</w:t>
      </w:r>
      <w:proofErr w:type="spellEnd"/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(ולא רק בהן). הקורס בנוי לפי רצף היסטורי מתקופת הברונזה ועד התקופה העותומנית. תשומת לב מיוחדת ניתנת לקשר ולהמשכיות במסורות הדתיות, תפיסות הקדושה, והיחס ל</w:t>
      </w:r>
      <w:r w:rsidR="00A353D9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אותם ה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אתרים </w:t>
      </w:r>
      <w:r w:rsidR="00A353D9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ב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דתות השונות.</w:t>
      </w:r>
      <w:r w:rsidR="00A353D9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הקורס יציג את הממצאים השונים באתרים הקדושים, את התפתחותם ההיסטורי ואת מסורות הקדושה והשלכותיהן ההיסטוריות.</w:t>
      </w:r>
    </w:p>
    <w:p w:rsidR="00702DFF" w:rsidRPr="008E2D8F" w:rsidRDefault="00702DFF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B94C40" w:rsidRPr="008E2D8F" w:rsidRDefault="006E1835" w:rsidP="006E1835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תכני הקורס</w:t>
      </w:r>
    </w:p>
    <w:p w:rsidR="006E1835" w:rsidRDefault="00C10E16" w:rsidP="00A353D9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אתר </w:t>
      </w:r>
      <w:r w:rsidR="000E3396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הקורס כולל יחידות הוראה </w:t>
      </w:r>
      <w:r w:rsidR="00317BB0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קצרות </w:t>
      </w:r>
      <w:r w:rsidR="000E3396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העוסקות ברצף ה</w:t>
      </w:r>
      <w:r w:rsidR="00D50B8F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היסטורי </w:t>
      </w:r>
      <w:r w:rsidR="00A353D9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של תולדות ירושלים, </w:t>
      </w:r>
      <w:r w:rsidR="00D50B8F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באתרים המרכזיים,</w:t>
      </w:r>
      <w:r w:rsidR="00A353D9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ומסורות הקדושה ביהדות, הנצרות </w:t>
      </w:r>
      <w:proofErr w:type="spellStart"/>
      <w:r w:rsidR="00A353D9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והאיסלם</w:t>
      </w:r>
      <w:proofErr w:type="spellEnd"/>
      <w:r w:rsidR="00A353D9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. באתר</w:t>
      </w:r>
      <w:r w:rsidR="00D50B8F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מאמרי חובה ורשות,</w:t>
      </w:r>
      <w:r w:rsidR="000E3396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וכן מגוון סרטונים ותמונות</w:t>
      </w:r>
      <w:r w:rsidR="00263052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המלמדים על הממצאים הארכיאולוגיים והארכיטקטוניים השונים</w:t>
      </w:r>
      <w:r w:rsidR="000E3396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.</w:t>
      </w:r>
    </w:p>
    <w:p w:rsidR="000E3396" w:rsidRDefault="000E3396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הקורס מקוון, וכולל שני מפגשים פרונטליים</w:t>
      </w:r>
      <w:r w:rsidR="00A353D9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.</w:t>
      </w:r>
    </w:p>
    <w:p w:rsidR="000E3396" w:rsidRDefault="00317BB0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תיתכן</w:t>
      </w:r>
      <w:r w:rsidR="000E3396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אפשרות לסיור שטח לימודי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(לא חובה)</w:t>
      </w:r>
      <w:r w:rsidR="00A353D9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.</w:t>
      </w:r>
    </w:p>
    <w:p w:rsidR="00C10E16" w:rsidRDefault="00C10E16" w:rsidP="00C10E16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הקורס כולל פורומים מתוקשבים בהם הסטודנטים יידרשו לדון במאמרים ולפתח דיונים בנושאי השיעורים.</w:t>
      </w:r>
    </w:p>
    <w:p w:rsidR="00317BB0" w:rsidRDefault="00317BB0" w:rsidP="00C10E16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נדרשת השתתפות בשני דיונים/פורומים מתוך כחמישה.</w:t>
      </w:r>
    </w:p>
    <w:p w:rsidR="006E1835" w:rsidRDefault="006E1835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B94C40" w:rsidRPr="000E3396" w:rsidRDefault="00B94C40" w:rsidP="000E3396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E339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נושאי הקורס</w:t>
      </w:r>
      <w:r w:rsidR="00A353D9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וביבליוגרפיה</w:t>
      </w:r>
    </w:p>
    <w:p w:rsidR="00E8373E" w:rsidRPr="008E2D8F" w:rsidRDefault="00E8373E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271DCA" w:rsidRPr="008E2D8F" w:rsidRDefault="00271DCA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3C49AE" w:rsidRPr="000E3396" w:rsidRDefault="003C49AE" w:rsidP="006E1835">
      <w:pPr>
        <w:spacing w:after="0" w:line="360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E339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תקופה ה</w:t>
      </w:r>
      <w:r w:rsidR="00C469E8" w:rsidRPr="000E339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ברונזה התיכונה</w:t>
      </w:r>
    </w:p>
    <w:p w:rsidR="003C49AE" w:rsidRPr="008E2D8F" w:rsidRDefault="003C49AE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גונן, ר', </w:t>
      </w:r>
      <w:hyperlink r:id="rId5" w:tgtFrame="_blank" w:history="1">
        <w:r w:rsidRPr="008E2D8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 </w:t>
        </w:r>
        <w:r w:rsidRPr="008E2D8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</w:rPr>
          <w:t>'על קברים עתיקים ומקומות קדושים – מערת-המכפלה והר-הבית</w:t>
        </w:r>
      </w:hyperlink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', קתדרה 37 (תשמ"ה), עמ' .3-14</w:t>
      </w:r>
    </w:p>
    <w:p w:rsidR="00C469E8" w:rsidRPr="008E2D8F" w:rsidRDefault="00C469E8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8C2892" w:rsidRPr="000E3396" w:rsidRDefault="00C469E8" w:rsidP="006E1835">
      <w:pPr>
        <w:spacing w:after="0" w:line="360" w:lineRule="auto"/>
        <w:ind w:firstLine="426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E339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תקופת המקרא/</w:t>
      </w:r>
      <w:r w:rsidR="008C2892" w:rsidRPr="000E339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בית ראשון</w:t>
      </w:r>
    </w:p>
    <w:p w:rsidR="006E1835" w:rsidRPr="008E2D8F" w:rsidRDefault="006E1835" w:rsidP="006E1835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ברקאי ג', 'ברכת הכוהנים על לוחיות כסף מכתף הינום בירושלים', </w:t>
      </w:r>
      <w:r w:rsidRPr="00B802F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קתדרה</w:t>
      </w:r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52, עמ' 37-76.</w:t>
      </w:r>
    </w:p>
    <w:p w:rsidR="008C2892" w:rsidRDefault="008C2892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6E1835" w:rsidRDefault="006E1835" w:rsidP="006E1835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lastRenderedPageBreak/>
        <w:t xml:space="preserve">י' </w:t>
      </w:r>
      <w:proofErr w:type="spellStart"/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גרפינקל</w:t>
      </w:r>
      <w:proofErr w:type="spellEnd"/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ומ' </w:t>
      </w:r>
      <w:proofErr w:type="spellStart"/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מומצוגלו</w:t>
      </w:r>
      <w:proofErr w:type="spellEnd"/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, "אור חדש על ארמון שלמה, בית המקדש הראשון ובית המקדש השני לפי דגם מבנה מחורבת </w:t>
      </w:r>
      <w:proofErr w:type="spellStart"/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קיאפה</w:t>
      </w:r>
      <w:proofErr w:type="spellEnd"/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", בתוך: א' מירון (עורך), </w:t>
      </w:r>
      <w:r w:rsidRPr="00C10E1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מחקרי עיר דוד וירושלים הקדומה</w:t>
      </w:r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8, 2013, עמ' 78-55. 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הרצאה מצולמת </w:t>
      </w:r>
      <w:hyperlink r:id="rId6" w:history="1">
        <w:r w:rsidRPr="008E2D8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https://www.youtube.com/watch?v=1yi7t9u9zMA</w:t>
        </w:r>
      </w:hyperlink>
    </w:p>
    <w:p w:rsidR="00B94C40" w:rsidRPr="008E2D8F" w:rsidRDefault="00B94C40" w:rsidP="00B94C40">
      <w:pPr>
        <w:spacing w:after="0" w:line="36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8C2892" w:rsidRPr="000E3396" w:rsidRDefault="006E1835" w:rsidP="006E1835">
      <w:pPr>
        <w:spacing w:after="0" w:line="360" w:lineRule="auto"/>
        <w:ind w:firstLine="426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E3396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תקופת </w:t>
      </w:r>
      <w:r w:rsidR="00356B47" w:rsidRPr="000E339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בית שני</w:t>
      </w:r>
    </w:p>
    <w:p w:rsidR="00356B47" w:rsidRPr="008E2D8F" w:rsidRDefault="00356B47" w:rsidP="00B802FE">
      <w:pPr>
        <w:pStyle w:val="IRIS"/>
        <w:spacing w:line="360" w:lineRule="auto"/>
        <w:ind w:hanging="793"/>
        <w:textAlignment w:val="auto"/>
        <w:rPr>
          <w:rFonts w:asciiTheme="majorBidi" w:hAnsiTheme="majorBidi" w:cstheme="majorBidi"/>
          <w:color w:val="000000" w:themeColor="text1"/>
          <w:lang w:eastAsia="en-US"/>
        </w:rPr>
      </w:pPr>
      <w:r w:rsidRPr="008E2D8F">
        <w:rPr>
          <w:rFonts w:asciiTheme="majorBidi" w:hAnsiTheme="majorBidi" w:cstheme="majorBidi"/>
          <w:color w:val="000000" w:themeColor="text1"/>
          <w:rtl/>
          <w:lang w:eastAsia="en-US"/>
        </w:rPr>
        <w:t>ספראי, ז', ורגב, א',</w:t>
      </w:r>
      <w:r w:rsidR="00FF3FD3" w:rsidRPr="008E2D8F">
        <w:rPr>
          <w:rFonts w:asciiTheme="majorBidi" w:hAnsiTheme="majorBidi" w:cstheme="majorBidi"/>
          <w:color w:val="000000" w:themeColor="text1"/>
          <w:rtl/>
          <w:lang w:eastAsia="en-US"/>
        </w:rPr>
        <w:t xml:space="preserve"> 'המקדש', </w:t>
      </w:r>
      <w:r w:rsidRPr="00B802FE">
        <w:rPr>
          <w:rFonts w:asciiTheme="majorBidi" w:hAnsiTheme="majorBidi" w:cstheme="majorBidi"/>
          <w:b/>
          <w:bCs/>
          <w:color w:val="000000" w:themeColor="text1"/>
          <w:rtl/>
          <w:lang w:eastAsia="en-US"/>
        </w:rPr>
        <w:t>ארץ ישראל בתקופת בית שני המשנה והתלמוד</w:t>
      </w:r>
      <w:r w:rsidRPr="008E2D8F">
        <w:rPr>
          <w:rFonts w:asciiTheme="majorBidi" w:hAnsiTheme="majorBidi" w:cstheme="majorBidi"/>
          <w:color w:val="000000" w:themeColor="text1"/>
          <w:rtl/>
          <w:lang w:eastAsia="en-US"/>
        </w:rPr>
        <w:t xml:space="preserve">, ירושלים 2011, עמ' </w:t>
      </w:r>
      <w:r w:rsidR="00FF3FD3" w:rsidRPr="008E2D8F">
        <w:rPr>
          <w:rFonts w:asciiTheme="majorBidi" w:hAnsiTheme="majorBidi" w:cstheme="majorBidi"/>
          <w:color w:val="000000" w:themeColor="text1"/>
          <w:rtl/>
          <w:lang w:eastAsia="en-US"/>
        </w:rPr>
        <w:t>206</w:t>
      </w:r>
      <w:r w:rsidRPr="008E2D8F">
        <w:rPr>
          <w:rFonts w:asciiTheme="majorBidi" w:hAnsiTheme="majorBidi" w:cstheme="majorBidi"/>
          <w:color w:val="000000" w:themeColor="text1"/>
          <w:rtl/>
          <w:lang w:eastAsia="en-US"/>
        </w:rPr>
        <w:t>-</w:t>
      </w:r>
      <w:r w:rsidR="00FF3FD3" w:rsidRPr="008E2D8F">
        <w:rPr>
          <w:rFonts w:asciiTheme="majorBidi" w:hAnsiTheme="majorBidi" w:cstheme="majorBidi"/>
          <w:color w:val="000000" w:themeColor="text1"/>
          <w:rtl/>
          <w:lang w:eastAsia="en-US"/>
        </w:rPr>
        <w:t>202</w:t>
      </w:r>
      <w:r w:rsidRPr="008E2D8F">
        <w:rPr>
          <w:rFonts w:asciiTheme="majorBidi" w:hAnsiTheme="majorBidi" w:cstheme="majorBidi"/>
          <w:color w:val="000000" w:themeColor="text1"/>
          <w:rtl/>
          <w:lang w:eastAsia="en-US"/>
        </w:rPr>
        <w:t xml:space="preserve">. </w:t>
      </w:r>
    </w:p>
    <w:p w:rsidR="00356B47" w:rsidRPr="008E2D8F" w:rsidRDefault="00356B47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356B47" w:rsidRPr="008E2D8F" w:rsidRDefault="00356B47" w:rsidP="006E1835">
      <w:pPr>
        <w:pStyle w:val="IRIS"/>
        <w:spacing w:line="360" w:lineRule="auto"/>
        <w:ind w:hanging="793"/>
        <w:textAlignment w:val="auto"/>
        <w:rPr>
          <w:rFonts w:asciiTheme="majorBidi" w:hAnsiTheme="majorBidi" w:cstheme="majorBidi"/>
          <w:color w:val="000000" w:themeColor="text1"/>
          <w:rtl/>
          <w:lang w:eastAsia="en-US"/>
        </w:rPr>
      </w:pPr>
      <w:r w:rsidRPr="008E2D8F">
        <w:rPr>
          <w:rFonts w:asciiTheme="majorBidi" w:hAnsiTheme="majorBidi" w:cstheme="majorBidi"/>
          <w:color w:val="000000" w:themeColor="text1"/>
          <w:rtl/>
          <w:lang w:eastAsia="en-US"/>
        </w:rPr>
        <w:t xml:space="preserve">רגב, א', למה שימשו המקוואות הסמוכים להר הבית? על טהרה ודעה קדומה", </w:t>
      </w:r>
      <w:r w:rsidRPr="006E1835">
        <w:rPr>
          <w:rFonts w:asciiTheme="majorBidi" w:hAnsiTheme="majorBidi" w:cstheme="majorBidi"/>
          <w:b/>
          <w:bCs/>
          <w:color w:val="000000" w:themeColor="text1"/>
          <w:rtl/>
          <w:lang w:eastAsia="en-US"/>
        </w:rPr>
        <w:t>חידושים בחקר ירושלים</w:t>
      </w:r>
      <w:r w:rsidRPr="008E2D8F">
        <w:rPr>
          <w:rFonts w:asciiTheme="majorBidi" w:hAnsiTheme="majorBidi" w:cstheme="majorBidi"/>
          <w:color w:val="000000" w:themeColor="text1"/>
          <w:rtl/>
          <w:lang w:eastAsia="en-US"/>
        </w:rPr>
        <w:t xml:space="preserve"> </w:t>
      </w:r>
      <w:proofErr w:type="spellStart"/>
      <w:r w:rsidRPr="008E2D8F">
        <w:rPr>
          <w:rFonts w:asciiTheme="majorBidi" w:hAnsiTheme="majorBidi" w:cstheme="majorBidi"/>
          <w:color w:val="000000" w:themeColor="text1"/>
          <w:rtl/>
          <w:lang w:eastAsia="en-US"/>
        </w:rPr>
        <w:t>יב</w:t>
      </w:r>
      <w:proofErr w:type="spellEnd"/>
      <w:r w:rsidRPr="008E2D8F">
        <w:rPr>
          <w:rFonts w:asciiTheme="majorBidi" w:hAnsiTheme="majorBidi" w:cstheme="majorBidi"/>
          <w:color w:val="000000" w:themeColor="text1"/>
          <w:rtl/>
          <w:lang w:eastAsia="en-US"/>
        </w:rPr>
        <w:t xml:space="preserve"> (תשס"ז), עמ' 72-67.</w:t>
      </w:r>
    </w:p>
    <w:p w:rsidR="00356B47" w:rsidRPr="008E2D8F" w:rsidRDefault="00356B47" w:rsidP="00B94C40">
      <w:pPr>
        <w:pStyle w:val="IRIS"/>
        <w:spacing w:line="360" w:lineRule="auto"/>
        <w:ind w:firstLine="0"/>
        <w:textAlignment w:val="auto"/>
        <w:rPr>
          <w:rFonts w:asciiTheme="majorBidi" w:hAnsiTheme="majorBidi" w:cstheme="majorBidi"/>
          <w:color w:val="000000" w:themeColor="text1"/>
          <w:rtl/>
          <w:lang w:eastAsia="en-US"/>
        </w:rPr>
      </w:pPr>
    </w:p>
    <w:p w:rsidR="006E1835" w:rsidRPr="006E1835" w:rsidRDefault="00B802FE" w:rsidP="006E1835">
      <w:pPr>
        <w:spacing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רגב, א', </w:t>
      </w:r>
      <w:r w:rsidR="006E1835" w:rsidRPr="006E1835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'ממלכת כוהנים או גוי קדוש? מעמדו של המקדש בנצרות הקדומה'  </w:t>
      </w:r>
      <w:r w:rsidR="006E1835" w:rsidRPr="006E183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>קתדרה</w:t>
      </w:r>
      <w:r w:rsidR="006E1835" w:rsidRPr="006E1835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 113 (תשס"ה), עמ' 5-35.</w:t>
      </w:r>
    </w:p>
    <w:p w:rsidR="00317BB0" w:rsidRDefault="00C469E8" w:rsidP="00317BB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E2D8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he-IL"/>
        </w:rPr>
        <w:t>שוקרון</w:t>
      </w:r>
      <w:r w:rsidRPr="008E2D8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he-IL"/>
        </w:rPr>
        <w:t> </w:t>
      </w:r>
      <w:r w:rsidRPr="008E2D8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he-IL"/>
        </w:rPr>
        <w:t>א'</w:t>
      </w:r>
      <w:r w:rsidRPr="008E2D8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he-IL"/>
        </w:rPr>
        <w:t> </w:t>
      </w:r>
      <w:r w:rsidR="00624E21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  <w:lang w:eastAsia="he-IL"/>
        </w:rPr>
        <w:t>'</w:t>
      </w:r>
      <w:r w:rsidRPr="008E2D8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he-IL"/>
        </w:rPr>
        <w:t>יסודות הכותל המערבי</w:t>
      </w:r>
      <w:r w:rsidRPr="008E2D8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he-IL"/>
        </w:rPr>
        <w:t>, </w:t>
      </w:r>
      <w:r w:rsidRPr="008E2D8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he-IL"/>
        </w:rPr>
        <w:t>האם הורדוס בנה אותם</w:t>
      </w:r>
      <w:r w:rsidR="006E183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he-IL"/>
        </w:rPr>
        <w:t xml:space="preserve"> '</w:t>
      </w:r>
      <w:r w:rsidRPr="008E2D8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he-IL"/>
        </w:rPr>
        <w:t xml:space="preserve">? </w:t>
      </w:r>
      <w:r w:rsidRPr="008E2D8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he-IL"/>
        </w:rPr>
        <w:t>בתוך א' מירון, עורך. מ</w:t>
      </w:r>
      <w:r w:rsidRPr="006E183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eastAsia="he-IL"/>
        </w:rPr>
        <w:t xml:space="preserve">חקרי עיר דוד </w:t>
      </w:r>
    </w:p>
    <w:p w:rsidR="00DF6920" w:rsidRDefault="00DF6920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5E6A48" w:rsidRDefault="005E6A48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5E6A48" w:rsidRPr="005E6A48" w:rsidRDefault="005E6A48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DF6920" w:rsidRPr="008E2D8F" w:rsidRDefault="00DF6920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8C2892" w:rsidRPr="00997CDE" w:rsidRDefault="008C2892" w:rsidP="00997CDE">
      <w:pPr>
        <w:spacing w:after="0" w:line="360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997CD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הנצרות בירושלים</w:t>
      </w:r>
      <w:r w:rsidR="008830C8" w:rsidRPr="00997CD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/ התקופה הביזנטית</w:t>
      </w:r>
    </w:p>
    <w:p w:rsidR="00EF6113" w:rsidRPr="00EF6113" w:rsidRDefault="00EF6113" w:rsidP="00EF6113">
      <w:pPr>
        <w:shd w:val="clear" w:color="auto" w:fill="FFFFFF"/>
        <w:spacing w:before="100" w:beforeAutospacing="1" w:after="24" w:line="360" w:lineRule="auto"/>
        <w:ind w:right="384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צפריר י', '</w:t>
      </w:r>
      <w:r w:rsidRPr="00EF611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>‏</w:t>
      </w:r>
      <w:proofErr w:type="spellStart"/>
      <w:r w:rsidRPr="00EF611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EF611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instrText xml:space="preserve"> HYPERLINK "http://www.ybz.org.il/_Uploads/dbsAttachedFiles/Article_115.1.pdf" </w:instrText>
      </w:r>
      <w:r w:rsidRPr="00EF611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EF611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>פרוקופיוס</w:t>
      </w:r>
      <w:proofErr w:type="spellEnd"/>
      <w:r w:rsidRPr="00EF611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 xml:space="preserve"> על כנסיית הנֶאָה, </w:t>
      </w:r>
      <w:proofErr w:type="spellStart"/>
      <w:r w:rsidRPr="00EF611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>הקרדו</w:t>
      </w:r>
      <w:proofErr w:type="spellEnd"/>
      <w:r w:rsidRPr="00EF611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 xml:space="preserve"> ו'אצבעו של עוג' בירושלים</w:t>
      </w:r>
      <w:r w:rsidRPr="00EF611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fldChar w:fldCharType="end"/>
      </w:r>
      <w:r>
        <w:rPr>
          <w:rFonts w:asciiTheme="majorBidi" w:hAnsiTheme="majorBidi" w:cstheme="majorBidi" w:hint="cs"/>
          <w:color w:val="000000" w:themeColor="text1"/>
          <w:sz w:val="24"/>
          <w:szCs w:val="24"/>
          <w:shd w:val="clear" w:color="auto" w:fill="FFFFFF"/>
          <w:rtl/>
        </w:rPr>
        <w:t>',</w:t>
      </w:r>
      <w:r w:rsidRPr="00EF611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hyperlink r:id="rId7" w:tooltip="קתדרה (כתב עת)" w:history="1">
        <w:r w:rsidRPr="00EF6113">
          <w:rPr>
            <w:rFonts w:asciiTheme="majorBidi" w:hAnsiTheme="majorBidi" w:cstheme="majorBidi" w:hint="cs"/>
            <w:b/>
            <w:bCs/>
            <w:color w:val="000000" w:themeColor="text1"/>
            <w:sz w:val="24"/>
            <w:szCs w:val="24"/>
            <w:shd w:val="clear" w:color="auto" w:fill="FFFFFF"/>
            <w:rtl/>
          </w:rPr>
          <w:t>קתדרה</w:t>
        </w:r>
      </w:hyperlink>
      <w:r>
        <w:rPr>
          <w:rFonts w:asciiTheme="majorBidi" w:hAnsiTheme="majorBidi" w:cstheme="majorBidi" w:hint="cs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EF611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115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shd w:val="clear" w:color="auto" w:fill="FFFFFF"/>
          <w:rtl/>
        </w:rPr>
        <w:t>(תשס"ה), עמ' 5-30.</w:t>
      </w:r>
    </w:p>
    <w:p w:rsidR="008C2892" w:rsidRPr="008E2D8F" w:rsidRDefault="008C2892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8C2892" w:rsidRPr="008E2D8F" w:rsidRDefault="008C2892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624E21" w:rsidRPr="00624E21" w:rsidRDefault="008E2D8F" w:rsidP="00624E21">
      <w:pPr>
        <w:spacing w:after="0" w:line="360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624E2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מוסלמים </w:t>
      </w:r>
      <w:proofErr w:type="spellStart"/>
      <w:r w:rsidRPr="00624E2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ו</w:t>
      </w:r>
      <w:r w:rsidR="00FE631F" w:rsidRPr="00624E2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איסלאם</w:t>
      </w:r>
      <w:proofErr w:type="spellEnd"/>
      <w:r w:rsidR="00FE631F" w:rsidRPr="00624E2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בירושלים</w:t>
      </w:r>
      <w:r w:rsidR="00624E21" w:rsidRPr="00624E2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 </w:t>
      </w:r>
    </w:p>
    <w:p w:rsidR="00624E21" w:rsidRPr="00997CDE" w:rsidRDefault="00624E21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proofErr w:type="spellStart"/>
      <w:r w:rsidRPr="00997CDE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ביגמן</w:t>
      </w:r>
      <w:proofErr w:type="spellEnd"/>
      <w:r w:rsidRPr="00997CDE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, ת' 'על קצה ההר', </w:t>
      </w:r>
      <w:r w:rsidRPr="00997CDE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סגולה</w:t>
      </w:r>
      <w:r w:rsidRPr="00997CDE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89 (תשע"ח), עמ' 14-25.</w:t>
      </w:r>
    </w:p>
    <w:p w:rsidR="00E8373E" w:rsidRPr="008E2D8F" w:rsidRDefault="00FE631F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לבנה-כפרי, ע', 'על ירושלים באסלאם הקדום', </w:t>
      </w:r>
      <w:r w:rsidRPr="00997CD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קתדרה</w:t>
      </w:r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 51 (תשמ"ט), עמ' 66-35.</w:t>
      </w:r>
    </w:p>
    <w:p w:rsidR="008757A6" w:rsidRDefault="008757A6" w:rsidP="00624E21">
      <w:pPr>
        <w:shd w:val="clear" w:color="auto" w:fill="FFFFFF"/>
        <w:spacing w:after="0" w:line="360" w:lineRule="auto"/>
        <w:ind w:right="384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E8373E" w:rsidRPr="008757A6" w:rsidRDefault="00FB4FC9" w:rsidP="008757A6">
      <w:pPr>
        <w:spacing w:after="0" w:line="360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8757A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התקופה הצלבנ</w:t>
      </w:r>
      <w:r w:rsidR="008830C8" w:rsidRPr="008757A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י</w:t>
      </w:r>
      <w:r w:rsidRPr="008757A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ת</w:t>
      </w:r>
    </w:p>
    <w:p w:rsidR="00FB4FC9" w:rsidRPr="008E2D8F" w:rsidRDefault="009949E7" w:rsidP="00A353D9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hyperlink r:id="rId8" w:tooltip="יהושע פראוור" w:history="1">
        <w:proofErr w:type="spellStart"/>
        <w:r w:rsidR="00FB4FC9" w:rsidRPr="008E2D8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  <w:rtl/>
          </w:rPr>
          <w:t>פראוור</w:t>
        </w:r>
        <w:proofErr w:type="spellEnd"/>
      </w:hyperlink>
      <w:r w:rsidR="00A353D9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="00A353D9">
        <w:rPr>
          <w:rFonts w:asciiTheme="majorBidi" w:hAnsiTheme="majorBidi" w:cstheme="majorBidi" w:hint="cs"/>
          <w:color w:val="000000" w:themeColor="text1"/>
          <w:sz w:val="24"/>
          <w:szCs w:val="24"/>
          <w:shd w:val="clear" w:color="auto" w:fill="FFFFFF"/>
          <w:rtl/>
        </w:rPr>
        <w:t xml:space="preserve"> י' ,'</w:t>
      </w:r>
      <w:r w:rsidR="00FB4FC9" w:rsidRPr="008E2D8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>‏</w:t>
      </w:r>
      <w:hyperlink r:id="rId9" w:history="1">
        <w:r w:rsidR="00FB4FC9" w:rsidRPr="008E2D8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  <w:rtl/>
          </w:rPr>
          <w:t>בין הר-הבית לכנסיית הקבר</w:t>
        </w:r>
      </w:hyperlink>
      <w:r w:rsidR="00FB4FC9" w:rsidRPr="008E2D8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 </w:t>
      </w:r>
      <w:hyperlink r:id="rId10" w:tooltip="קתדרה (כתב עת)" w:history="1">
        <w:r w:rsidR="00FB4FC9" w:rsidRPr="00C10E16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4"/>
            <w:szCs w:val="24"/>
            <w:u w:val="none"/>
            <w:shd w:val="clear" w:color="auto" w:fill="FFFFFF"/>
            <w:rtl/>
          </w:rPr>
          <w:t>קתדרה</w:t>
        </w:r>
      </w:hyperlink>
      <w:r w:rsidR="00FB4FC9" w:rsidRPr="008E2D8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="008757A6">
        <w:rPr>
          <w:rFonts w:asciiTheme="majorBidi" w:hAnsiTheme="majorBidi" w:cstheme="majorBidi" w:hint="cs"/>
          <w:color w:val="000000" w:themeColor="text1"/>
          <w:sz w:val="24"/>
          <w:szCs w:val="24"/>
          <w:shd w:val="clear" w:color="auto" w:fill="FFFFFF"/>
          <w:rtl/>
        </w:rPr>
        <w:t xml:space="preserve"> 61 (תשנ"א), עמ'</w:t>
      </w:r>
      <w:r w:rsidR="00FB4FC9" w:rsidRPr="008E2D8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 xml:space="preserve"> 84–94</w:t>
      </w:r>
    </w:p>
    <w:p w:rsidR="003E6CF0" w:rsidRPr="008E2D8F" w:rsidRDefault="003E6CF0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8757A6" w:rsidRDefault="008757A6" w:rsidP="008757A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96C13" w:rsidRPr="00263052" w:rsidRDefault="00263052" w:rsidP="00B94C40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263052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התקופה</w:t>
      </w:r>
      <w:r w:rsidR="00641497" w:rsidRPr="0026305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הממלוכית</w:t>
      </w:r>
    </w:p>
    <w:p w:rsidR="008757A6" w:rsidRDefault="009949E7" w:rsidP="00CE31B1">
      <w:pPr>
        <w:shd w:val="clear" w:color="auto" w:fill="FFFFFF"/>
        <w:spacing w:after="0" w:line="360" w:lineRule="auto"/>
        <w:ind w:right="324"/>
        <w:jc w:val="both"/>
        <w:rPr>
          <w:rFonts w:asciiTheme="majorBidi" w:hAnsiTheme="majorBidi" w:cstheme="majorBidi"/>
          <w:color w:val="000000" w:themeColor="text1"/>
          <w:spacing w:val="-11"/>
          <w:sz w:val="24"/>
          <w:szCs w:val="24"/>
          <w:rtl/>
        </w:rPr>
      </w:pPr>
      <w:hyperlink r:id="rId11" w:history="1">
        <w:r w:rsidR="008757A6" w:rsidRPr="008E2D8F">
          <w:rPr>
            <w:rStyle w:val="Hyperlink"/>
            <w:rFonts w:asciiTheme="majorBidi" w:hAnsiTheme="majorBidi" w:cstheme="majorBidi"/>
            <w:color w:val="000000" w:themeColor="text1"/>
            <w:spacing w:val="-11"/>
            <w:sz w:val="24"/>
            <w:szCs w:val="24"/>
            <w:u w:val="none"/>
            <w:bdr w:val="none" w:sz="0" w:space="0" w:color="auto" w:frame="1"/>
            <w:rtl/>
          </w:rPr>
          <w:t>דרורי</w:t>
        </w:r>
      </w:hyperlink>
      <w:r w:rsidR="00CE31B1">
        <w:rPr>
          <w:rStyle w:val="Hyperlink"/>
          <w:rFonts w:asciiTheme="majorBidi" w:hAnsiTheme="majorBidi" w:cstheme="majorBidi"/>
          <w:color w:val="000000" w:themeColor="text1"/>
          <w:spacing w:val="-11"/>
          <w:sz w:val="24"/>
          <w:szCs w:val="24"/>
          <w:u w:val="none"/>
          <w:bdr w:val="none" w:sz="0" w:space="0" w:color="auto" w:frame="1"/>
        </w:rPr>
        <w:t>'</w:t>
      </w:r>
      <w:r w:rsidR="00CE31B1">
        <w:rPr>
          <w:rStyle w:val="Hyperlink"/>
          <w:rFonts w:asciiTheme="majorBidi" w:hAnsiTheme="majorBidi" w:cstheme="majorBidi" w:hint="cs"/>
          <w:color w:val="000000" w:themeColor="text1"/>
          <w:spacing w:val="-11"/>
          <w:sz w:val="24"/>
          <w:szCs w:val="24"/>
          <w:u w:val="none"/>
          <w:bdr w:val="none" w:sz="0" w:space="0" w:color="auto" w:frame="1"/>
          <w:rtl/>
        </w:rPr>
        <w:t xml:space="preserve"> י' </w:t>
      </w:r>
      <w:r w:rsidR="00CE31B1">
        <w:rPr>
          <w:rFonts w:asciiTheme="majorBidi" w:hAnsiTheme="majorBidi" w:cstheme="majorBidi" w:hint="cs"/>
          <w:color w:val="000000" w:themeColor="text1"/>
          <w:spacing w:val="-11"/>
          <w:sz w:val="24"/>
          <w:szCs w:val="24"/>
          <w:rtl/>
        </w:rPr>
        <w:t>'</w:t>
      </w:r>
      <w:r w:rsidR="008757A6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</w:rPr>
        <w:t xml:space="preserve"> </w:t>
      </w:r>
      <w:r w:rsidR="008757A6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  <w:rtl/>
        </w:rPr>
        <w:t xml:space="preserve">ירושלים בתקופה </w:t>
      </w:r>
      <w:proofErr w:type="spellStart"/>
      <w:r w:rsidR="008757A6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  <w:rtl/>
        </w:rPr>
        <w:t>הממלוכית</w:t>
      </w:r>
      <w:proofErr w:type="spellEnd"/>
      <w:r w:rsidR="00CE31B1">
        <w:rPr>
          <w:rFonts w:asciiTheme="majorBidi" w:hAnsiTheme="majorBidi" w:cstheme="majorBidi" w:hint="cs"/>
          <w:color w:val="000000" w:themeColor="text1"/>
          <w:spacing w:val="-11"/>
          <w:sz w:val="24"/>
          <w:szCs w:val="24"/>
          <w:rtl/>
        </w:rPr>
        <w:t>:</w:t>
      </w:r>
      <w:r w:rsidR="008757A6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  <w:rtl/>
        </w:rPr>
        <w:t xml:space="preserve"> אדריכלות </w:t>
      </w:r>
      <w:proofErr w:type="spellStart"/>
      <w:r w:rsidR="008757A6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  <w:rtl/>
        </w:rPr>
        <w:t>ממלוכית</w:t>
      </w:r>
      <w:proofErr w:type="spellEnd"/>
      <w:r w:rsidR="008757A6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  <w:rtl/>
        </w:rPr>
        <w:t xml:space="preserve"> בירושלים</w:t>
      </w:r>
      <w:r w:rsidR="00CE31B1">
        <w:rPr>
          <w:rFonts w:asciiTheme="majorBidi" w:hAnsiTheme="majorBidi" w:cstheme="majorBidi" w:hint="cs"/>
          <w:color w:val="000000" w:themeColor="text1"/>
          <w:spacing w:val="-11"/>
          <w:sz w:val="24"/>
          <w:szCs w:val="24"/>
          <w:rtl/>
        </w:rPr>
        <w:t xml:space="preserve">' </w:t>
      </w:r>
      <w:r w:rsidR="008757A6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  <w:rtl/>
        </w:rPr>
        <w:t>בתוך</w:t>
      </w:r>
      <w:r w:rsidR="008757A6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</w:rPr>
        <w:t>: </w:t>
      </w:r>
      <w:hyperlink r:id="rId12" w:history="1">
        <w:r w:rsidR="008757A6" w:rsidRPr="008E2D8F">
          <w:rPr>
            <w:rStyle w:val="Hyperlink"/>
            <w:rFonts w:asciiTheme="majorBidi" w:hAnsiTheme="majorBidi" w:cstheme="majorBidi"/>
            <w:color w:val="000000" w:themeColor="text1"/>
            <w:spacing w:val="-11"/>
            <w:sz w:val="24"/>
            <w:szCs w:val="24"/>
            <w:u w:val="none"/>
            <w:bdr w:val="none" w:sz="0" w:space="0" w:color="auto" w:frame="1"/>
            <w:rtl/>
          </w:rPr>
          <w:t xml:space="preserve">אלי </w:t>
        </w:r>
        <w:proofErr w:type="spellStart"/>
        <w:r w:rsidR="008757A6" w:rsidRPr="008E2D8F">
          <w:rPr>
            <w:rStyle w:val="Hyperlink"/>
            <w:rFonts w:asciiTheme="majorBidi" w:hAnsiTheme="majorBidi" w:cstheme="majorBidi"/>
            <w:color w:val="000000" w:themeColor="text1"/>
            <w:spacing w:val="-11"/>
            <w:sz w:val="24"/>
            <w:szCs w:val="24"/>
            <w:u w:val="none"/>
            <w:bdr w:val="none" w:sz="0" w:space="0" w:color="auto" w:frame="1"/>
            <w:rtl/>
          </w:rPr>
          <w:t>שילר</w:t>
        </w:r>
        <w:proofErr w:type="spellEnd"/>
      </w:hyperlink>
      <w:r w:rsidR="00CE31B1">
        <w:rPr>
          <w:rFonts w:asciiTheme="majorBidi" w:hAnsiTheme="majorBidi" w:cstheme="majorBidi"/>
          <w:color w:val="000000" w:themeColor="text1"/>
          <w:spacing w:val="-11"/>
          <w:sz w:val="24"/>
          <w:szCs w:val="24"/>
        </w:rPr>
        <w:t xml:space="preserve">  </w:t>
      </w:r>
      <w:r w:rsidR="008757A6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  <w:rtl/>
        </w:rPr>
        <w:t>עורך</w:t>
      </w:r>
      <w:r w:rsidR="00CE31B1">
        <w:rPr>
          <w:rFonts w:asciiTheme="majorBidi" w:hAnsiTheme="majorBidi" w:cstheme="majorBidi" w:hint="cs"/>
          <w:color w:val="000000" w:themeColor="text1"/>
          <w:spacing w:val="-11"/>
          <w:sz w:val="24"/>
          <w:szCs w:val="24"/>
          <w:rtl/>
        </w:rPr>
        <w:t>,</w:t>
      </w:r>
      <w:r w:rsidR="008757A6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</w:rPr>
        <w:t> </w:t>
      </w:r>
      <w:r w:rsidR="008757A6" w:rsidRPr="00CE31B1">
        <w:rPr>
          <w:rFonts w:asciiTheme="majorBidi" w:hAnsiTheme="majorBidi" w:cstheme="majorBidi"/>
          <w:b/>
          <w:bCs/>
          <w:color w:val="000000" w:themeColor="text1"/>
          <w:spacing w:val="-11"/>
          <w:sz w:val="24"/>
          <w:szCs w:val="24"/>
          <w:rtl/>
        </w:rPr>
        <w:t>תולדות ירושלים מחורבן בית שני ועד לתקופה העות'מאנית</w:t>
      </w:r>
      <w:r w:rsidR="008757A6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</w:rPr>
        <w:t>, </w:t>
      </w:r>
      <w:hyperlink r:id="rId13" w:history="1">
        <w:r w:rsidR="008757A6" w:rsidRPr="008E2D8F">
          <w:rPr>
            <w:rStyle w:val="Hyperlink"/>
            <w:rFonts w:asciiTheme="majorBidi" w:hAnsiTheme="majorBidi" w:cstheme="majorBidi"/>
            <w:color w:val="000000" w:themeColor="text1"/>
            <w:spacing w:val="-11"/>
            <w:sz w:val="24"/>
            <w:szCs w:val="24"/>
            <w:u w:val="none"/>
            <w:bdr w:val="none" w:sz="0" w:space="0" w:color="auto" w:frame="1"/>
            <w:rtl/>
          </w:rPr>
          <w:t>אריאל</w:t>
        </w:r>
      </w:hyperlink>
      <w:r w:rsidR="00CE31B1">
        <w:rPr>
          <w:rStyle w:val="Hyperlink"/>
          <w:rFonts w:asciiTheme="majorBidi" w:hAnsiTheme="majorBidi" w:cstheme="majorBidi"/>
          <w:color w:val="000000" w:themeColor="text1"/>
          <w:spacing w:val="-11"/>
          <w:sz w:val="24"/>
          <w:szCs w:val="24"/>
          <w:u w:val="none"/>
          <w:bdr w:val="none" w:sz="0" w:space="0" w:color="auto" w:frame="1"/>
        </w:rPr>
        <w:t xml:space="preserve"> </w:t>
      </w:r>
      <w:r w:rsidR="00CE31B1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</w:rPr>
        <w:t>8</w:t>
      </w:r>
      <w:r w:rsidR="00CE31B1">
        <w:rPr>
          <w:rFonts w:asciiTheme="majorBidi" w:hAnsiTheme="majorBidi" w:cstheme="majorBidi"/>
          <w:color w:val="000000" w:themeColor="text1"/>
          <w:spacing w:val="-11"/>
          <w:sz w:val="24"/>
          <w:szCs w:val="24"/>
        </w:rPr>
        <w:t>3-84</w:t>
      </w:r>
      <w:r w:rsidR="00CE31B1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</w:rPr>
        <w:t xml:space="preserve"> </w:t>
      </w:r>
      <w:r w:rsidR="00CE31B1">
        <w:rPr>
          <w:rStyle w:val="Hyperlink"/>
          <w:rFonts w:asciiTheme="majorBidi" w:hAnsiTheme="majorBidi" w:cstheme="majorBidi"/>
          <w:color w:val="000000" w:themeColor="text1"/>
          <w:spacing w:val="-11"/>
          <w:sz w:val="24"/>
          <w:szCs w:val="24"/>
          <w:u w:val="none"/>
          <w:bdr w:val="none" w:sz="0" w:space="0" w:color="auto" w:frame="1"/>
        </w:rPr>
        <w:t xml:space="preserve"> </w:t>
      </w:r>
      <w:r w:rsidR="00CE31B1">
        <w:rPr>
          <w:rFonts w:asciiTheme="majorBidi" w:hAnsiTheme="majorBidi" w:cstheme="majorBidi" w:hint="cs"/>
          <w:color w:val="000000" w:themeColor="text1"/>
          <w:spacing w:val="-11"/>
          <w:sz w:val="24"/>
          <w:szCs w:val="24"/>
          <w:rtl/>
        </w:rPr>
        <w:t>(תשנ"ב),</w:t>
      </w:r>
      <w:r w:rsidR="008757A6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</w:rPr>
        <w:t xml:space="preserve">  </w:t>
      </w:r>
      <w:r w:rsidR="008757A6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  <w:rtl/>
        </w:rPr>
        <w:t>עמ' 206-169</w:t>
      </w:r>
      <w:r w:rsidR="008757A6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</w:rPr>
        <w:t>.</w:t>
      </w:r>
    </w:p>
    <w:p w:rsidR="00CE31B1" w:rsidRPr="008757A6" w:rsidRDefault="00CE31B1" w:rsidP="00CE31B1">
      <w:pPr>
        <w:shd w:val="clear" w:color="auto" w:fill="FFFFFF"/>
        <w:spacing w:after="0" w:line="360" w:lineRule="auto"/>
        <w:ind w:right="324"/>
        <w:jc w:val="both"/>
        <w:rPr>
          <w:rFonts w:asciiTheme="majorBidi" w:hAnsiTheme="majorBidi" w:cstheme="majorBidi"/>
          <w:color w:val="000000" w:themeColor="text1"/>
          <w:spacing w:val="-11"/>
          <w:sz w:val="24"/>
          <w:szCs w:val="24"/>
          <w:rtl/>
        </w:rPr>
      </w:pPr>
    </w:p>
    <w:p w:rsidR="00641497" w:rsidRPr="008E2D8F" w:rsidRDefault="00641497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996C13" w:rsidRPr="008757A6" w:rsidRDefault="00FB4FC9" w:rsidP="008757A6">
      <w:pPr>
        <w:pStyle w:val="1"/>
        <w:shd w:val="clear" w:color="auto" w:fill="FFFFFF"/>
        <w:bidi/>
        <w:spacing w:before="0" w:beforeAutospacing="0" w:after="0" w:afterAutospacing="0" w:line="360" w:lineRule="auto"/>
        <w:ind w:firstLine="720"/>
        <w:jc w:val="both"/>
        <w:rPr>
          <w:rFonts w:asciiTheme="majorBidi" w:eastAsiaTheme="minorHAnsi" w:hAnsiTheme="majorBidi" w:cstheme="majorBidi"/>
          <w:color w:val="000000" w:themeColor="text1"/>
          <w:kern w:val="0"/>
          <w:sz w:val="24"/>
          <w:szCs w:val="24"/>
        </w:rPr>
      </w:pPr>
      <w:r w:rsidRPr="008757A6">
        <w:rPr>
          <w:rFonts w:asciiTheme="majorBidi" w:eastAsiaTheme="minorHAnsi" w:hAnsiTheme="majorBidi" w:cstheme="majorBidi"/>
          <w:color w:val="000000" w:themeColor="text1"/>
          <w:kern w:val="0"/>
          <w:sz w:val="24"/>
          <w:szCs w:val="24"/>
          <w:rtl/>
        </w:rPr>
        <w:t xml:space="preserve">התקופה </w:t>
      </w:r>
      <w:proofErr w:type="spellStart"/>
      <w:r w:rsidRPr="008757A6">
        <w:rPr>
          <w:rFonts w:asciiTheme="majorBidi" w:eastAsiaTheme="minorHAnsi" w:hAnsiTheme="majorBidi" w:cstheme="majorBidi"/>
          <w:color w:val="000000" w:themeColor="text1"/>
          <w:kern w:val="0"/>
          <w:sz w:val="24"/>
          <w:szCs w:val="24"/>
          <w:rtl/>
        </w:rPr>
        <w:t>העותומנאית</w:t>
      </w:r>
      <w:proofErr w:type="spellEnd"/>
    </w:p>
    <w:p w:rsidR="008D20D4" w:rsidRPr="008E2D8F" w:rsidRDefault="008D20D4" w:rsidP="008E2D8F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proofErr w:type="spellStart"/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ויגרט</w:t>
      </w:r>
      <w:proofErr w:type="spellEnd"/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, ג', 'החיים הדתיים המוסלמיים בירושלים של המאה </w:t>
      </w:r>
      <w:proofErr w:type="spellStart"/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הי"ח</w:t>
      </w:r>
      <w:proofErr w:type="spellEnd"/>
      <w:r w:rsidR="00A656B7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'</w:t>
      </w:r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, </w:t>
      </w:r>
      <w:r w:rsidRPr="0026305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קתדרה</w:t>
      </w:r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hyperlink r:id="rId14" w:tooltip="קתדרה (כתב עת)" w:history="1">
        <w:r w:rsidR="008E2D8F">
          <w:rPr>
            <w:rStyle w:val="Hyperlink"/>
            <w:rFonts w:asciiTheme="majorBidi" w:hAnsiTheme="majorBidi" w:cstheme="majorBidi" w:hint="cs"/>
            <w:color w:val="000000" w:themeColor="text1"/>
            <w:sz w:val="24"/>
            <w:szCs w:val="24"/>
            <w:u w:val="none"/>
            <w:shd w:val="clear" w:color="auto" w:fill="FFFFFF"/>
            <w:rtl/>
          </w:rPr>
          <w:t>49</w:t>
        </w:r>
      </w:hyperlink>
      <w:r w:rsidRPr="008E2D8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Pr="008E2D8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 xml:space="preserve"> (תשמ"ט), עמ' 86-76</w:t>
      </w:r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.</w:t>
      </w:r>
    </w:p>
    <w:p w:rsidR="008D20D4" w:rsidRPr="008E2D8F" w:rsidRDefault="008D20D4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8757A6" w:rsidRDefault="008757A6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0E3396" w:rsidRDefault="000E3396" w:rsidP="008757A6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0E3396" w:rsidRDefault="000E3396" w:rsidP="008757A6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דרישות הקורס:</w:t>
      </w:r>
    </w:p>
    <w:p w:rsidR="000E3396" w:rsidRDefault="000E3396" w:rsidP="008757A6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אין דרישות מוקדמות</w:t>
      </w:r>
    </w:p>
    <w:p w:rsidR="000E3396" w:rsidRDefault="000E3396" w:rsidP="008757A6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השתתפות במפגשים פרונטליים</w:t>
      </w:r>
    </w:p>
    <w:p w:rsidR="000E3396" w:rsidRDefault="000E3396" w:rsidP="008757A6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0E3396" w:rsidRDefault="000E3396" w:rsidP="008757A6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מרכיבי הציון:</w:t>
      </w:r>
    </w:p>
    <w:p w:rsidR="000E3396" w:rsidRDefault="000E3396" w:rsidP="008757A6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השתתפות בדיונים </w:t>
      </w:r>
      <w:r>
        <w:rPr>
          <w:rFonts w:asciiTheme="majorBidi" w:hAnsiTheme="majorBidi" w:cstheme="majorBidi"/>
          <w:color w:val="000000" w:themeColor="text1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10%</w:t>
      </w:r>
    </w:p>
    <w:p w:rsidR="000E3396" w:rsidRPr="008E2D8F" w:rsidRDefault="000E3396" w:rsidP="008757A6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מבחן סיום </w:t>
      </w:r>
      <w:r w:rsidR="00317BB0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(אמריקאי) </w:t>
      </w:r>
      <w:r>
        <w:rPr>
          <w:rFonts w:asciiTheme="majorBidi" w:hAnsiTheme="majorBidi" w:cstheme="majorBidi"/>
          <w:color w:val="000000" w:themeColor="text1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90%</w:t>
      </w:r>
    </w:p>
    <w:sectPr w:rsidR="000E3396" w:rsidRPr="008E2D8F" w:rsidSect="005A6A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D6EFC"/>
    <w:multiLevelType w:val="multilevel"/>
    <w:tmpl w:val="1732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6848F7"/>
    <w:multiLevelType w:val="multilevel"/>
    <w:tmpl w:val="EAD2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61091F"/>
    <w:multiLevelType w:val="multilevel"/>
    <w:tmpl w:val="3E48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EA1AE1"/>
    <w:multiLevelType w:val="hybridMultilevel"/>
    <w:tmpl w:val="F214AA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3E"/>
    <w:rsid w:val="00014362"/>
    <w:rsid w:val="000E10E8"/>
    <w:rsid w:val="000E3396"/>
    <w:rsid w:val="00104DB9"/>
    <w:rsid w:val="00131431"/>
    <w:rsid w:val="001C532A"/>
    <w:rsid w:val="00263052"/>
    <w:rsid w:val="00271DCA"/>
    <w:rsid w:val="00284FAB"/>
    <w:rsid w:val="002D6B79"/>
    <w:rsid w:val="002E3811"/>
    <w:rsid w:val="00317BB0"/>
    <w:rsid w:val="00333E37"/>
    <w:rsid w:val="00356B47"/>
    <w:rsid w:val="003C49AE"/>
    <w:rsid w:val="003C7AE6"/>
    <w:rsid w:val="003E6CF0"/>
    <w:rsid w:val="00435757"/>
    <w:rsid w:val="004976FC"/>
    <w:rsid w:val="005014EB"/>
    <w:rsid w:val="00542C20"/>
    <w:rsid w:val="005A6A19"/>
    <w:rsid w:val="005E6A48"/>
    <w:rsid w:val="00624E21"/>
    <w:rsid w:val="00641497"/>
    <w:rsid w:val="006A5361"/>
    <w:rsid w:val="006E1835"/>
    <w:rsid w:val="00702DFF"/>
    <w:rsid w:val="007951CD"/>
    <w:rsid w:val="007D7F79"/>
    <w:rsid w:val="00810270"/>
    <w:rsid w:val="008757A6"/>
    <w:rsid w:val="008830C8"/>
    <w:rsid w:val="008C2892"/>
    <w:rsid w:val="008D20D4"/>
    <w:rsid w:val="008E2D8F"/>
    <w:rsid w:val="009949E7"/>
    <w:rsid w:val="00996C13"/>
    <w:rsid w:val="00997CDE"/>
    <w:rsid w:val="00A353D9"/>
    <w:rsid w:val="00A656B7"/>
    <w:rsid w:val="00B802FE"/>
    <w:rsid w:val="00B94C40"/>
    <w:rsid w:val="00C10E16"/>
    <w:rsid w:val="00C469E8"/>
    <w:rsid w:val="00CE31B1"/>
    <w:rsid w:val="00D50B8F"/>
    <w:rsid w:val="00DF6920"/>
    <w:rsid w:val="00E15D0F"/>
    <w:rsid w:val="00E8373E"/>
    <w:rsid w:val="00EF6113"/>
    <w:rsid w:val="00FB4FC9"/>
    <w:rsid w:val="00FE631F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0CD02-5AC8-4F94-8E3B-2B9E4678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0F"/>
    <w:pPr>
      <w:bidi/>
    </w:pPr>
  </w:style>
  <w:style w:type="paragraph" w:styleId="1">
    <w:name w:val="heading 1"/>
    <w:basedOn w:val="a"/>
    <w:link w:val="10"/>
    <w:uiPriority w:val="9"/>
    <w:qFormat/>
    <w:rsid w:val="00E15D0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הערת שוליים"/>
    <w:basedOn w:val="a"/>
    <w:qFormat/>
    <w:rsid w:val="00E15D0F"/>
    <w:pPr>
      <w:shd w:val="clear" w:color="auto" w:fill="FFFFFF"/>
      <w:spacing w:after="0" w:line="360" w:lineRule="auto"/>
      <w:jc w:val="both"/>
    </w:pPr>
    <w:rPr>
      <w:rFonts w:cstheme="majorBidi"/>
      <w:b/>
      <w:sz w:val="20"/>
      <w:szCs w:val="20"/>
    </w:rPr>
  </w:style>
  <w:style w:type="character" w:customStyle="1" w:styleId="10">
    <w:name w:val="כותרת 1 תו"/>
    <w:basedOn w:val="a0"/>
    <w:link w:val="1"/>
    <w:uiPriority w:val="9"/>
    <w:rsid w:val="00E15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E15D0F"/>
    <w:rPr>
      <w:i/>
      <w:iCs/>
    </w:rPr>
  </w:style>
  <w:style w:type="paragraph" w:styleId="a5">
    <w:name w:val="List Paragraph"/>
    <w:basedOn w:val="a"/>
    <w:uiPriority w:val="34"/>
    <w:qFormat/>
    <w:rsid w:val="00E15D0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E10E8"/>
    <w:rPr>
      <w:color w:val="0000FF"/>
      <w:u w:val="single"/>
    </w:rPr>
  </w:style>
  <w:style w:type="character" w:customStyle="1" w:styleId="addmd">
    <w:name w:val="addmd"/>
    <w:basedOn w:val="a0"/>
    <w:rsid w:val="00996C13"/>
  </w:style>
  <w:style w:type="character" w:customStyle="1" w:styleId="fn">
    <w:name w:val="fn"/>
    <w:basedOn w:val="a0"/>
    <w:rsid w:val="00996C13"/>
  </w:style>
  <w:style w:type="character" w:customStyle="1" w:styleId="11">
    <w:name w:val="כותרת משנה1"/>
    <w:basedOn w:val="a0"/>
    <w:rsid w:val="00996C13"/>
  </w:style>
  <w:style w:type="paragraph" w:customStyle="1" w:styleId="IRIS">
    <w:name w:val="IRIS"/>
    <w:basedOn w:val="a"/>
    <w:rsid w:val="00356B47"/>
    <w:pPr>
      <w:overflowPunct w:val="0"/>
      <w:autoSpaceDE w:val="0"/>
      <w:autoSpaceDN w:val="0"/>
      <w:adjustRightInd w:val="0"/>
      <w:spacing w:after="0" w:line="480" w:lineRule="auto"/>
      <w:ind w:left="793" w:hanging="851"/>
      <w:jc w:val="both"/>
      <w:textAlignment w:val="baseline"/>
    </w:pPr>
    <w:rPr>
      <w:rFonts w:ascii="Times New Roman" w:eastAsia="Times New Roman" w:hAnsi="Times New Roman"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23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333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7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855">
                          <w:marLeft w:val="0"/>
                          <w:marRight w:val="-3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0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22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%D7%99%D7%94%D7%95%D7%A9%D7%A2_%D7%A4%D7%A8%D7%90%D7%95%D7%95%D7%A8" TargetMode="External"/><Relationship Id="rId13" Type="http://schemas.openxmlformats.org/officeDocument/2006/relationships/hyperlink" Target="http://www.wikiwand.com/he/%D7%90%D7%A8%D7%99%D7%90%D7%9C_(%D7%9B%D7%AA%D7%91_%D7%A2%D7%AA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.wikipedia.org/wiki/%D7%A7%D7%AA%D7%93%D7%A8%D7%94_(%D7%9B%D7%AA%D7%91_%D7%A2%D7%AA)" TargetMode="External"/><Relationship Id="rId12" Type="http://schemas.openxmlformats.org/officeDocument/2006/relationships/hyperlink" Target="http://www.wikiwand.com/he/%D7%90%D7%9C%D7%99_%D7%A9%D7%99%D7%9C%D7%A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yi7t9u9zMA" TargetMode="External"/><Relationship Id="rId11" Type="http://schemas.openxmlformats.org/officeDocument/2006/relationships/hyperlink" Target="http://www.wikiwand.com/he/%D7%99%D7%95%D7%A1%D7%A3_%D7%93%D7%A8%D7%95%D7%A8%D7%99" TargetMode="External"/><Relationship Id="rId5" Type="http://schemas.openxmlformats.org/officeDocument/2006/relationships/hyperlink" Target="https://www.ybz.org.il/_Uploads/dbsAttachedFiles/Article_34.4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e.wikipedia.org/wiki/%D7%A7%D7%AA%D7%93%D7%A8%D7%94_(%D7%9B%D7%AA%D7%91_%D7%A2%D7%A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bz.org.il/_Uploads/dbsAttachedFiles/Article_61.6.pdf" TargetMode="External"/><Relationship Id="rId14" Type="http://schemas.openxmlformats.org/officeDocument/2006/relationships/hyperlink" Target="https://he.wikipedia.org/wiki/%D7%A7%D7%AA%D7%93%D7%A8%D7%94_(%D7%9B%D7%AA%D7%91_%D7%A2%D7%AA)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</cp:lastModifiedBy>
  <cp:revision>2</cp:revision>
  <dcterms:created xsi:type="dcterms:W3CDTF">2018-07-16T04:15:00Z</dcterms:created>
  <dcterms:modified xsi:type="dcterms:W3CDTF">2018-07-16T04:15:00Z</dcterms:modified>
</cp:coreProperties>
</file>