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79" w:rsidRDefault="00773479" w:rsidP="00773479">
      <w:pPr>
        <w:spacing w:after="200" w:line="360" w:lineRule="auto"/>
        <w:rPr>
          <w:rFonts w:asciiTheme="minorHAnsi" w:eastAsiaTheme="minorHAnsi" w:hAnsiTheme="minorHAnsi" w:cs="Narkisim"/>
          <w:sz w:val="24"/>
          <w:szCs w:val="24"/>
          <w:rtl/>
        </w:rPr>
      </w:pPr>
    </w:p>
    <w:p w:rsidR="00FD1DE6" w:rsidRPr="00FD1DE6" w:rsidRDefault="00FD1DE6" w:rsidP="00477E9A">
      <w:pPr>
        <w:spacing w:line="360" w:lineRule="auto"/>
        <w:jc w:val="right"/>
        <w:rPr>
          <w:rFonts w:ascii="Arial" w:hAnsi="Arial" w:cs="Arial"/>
          <w:b/>
          <w:sz w:val="24"/>
          <w:szCs w:val="24"/>
          <w:rtl/>
        </w:rPr>
      </w:pPr>
      <w:r w:rsidRPr="00FD1DE6">
        <w:rPr>
          <w:rFonts w:ascii="Arial" w:hAnsi="Arial" w:cs="Arial"/>
          <w:bCs/>
          <w:sz w:val="24"/>
          <w:szCs w:val="24"/>
          <w:rtl/>
        </w:rPr>
        <w:t xml:space="preserve">     </w:t>
      </w:r>
      <w:r w:rsidRPr="00FD1DE6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1BD26E2" wp14:editId="10898352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1DE6">
        <w:rPr>
          <w:rFonts w:ascii="Arial" w:hAnsi="Arial" w:cs="Arial"/>
          <w:bCs/>
          <w:sz w:val="24"/>
          <w:szCs w:val="24"/>
          <w:rtl/>
        </w:rPr>
        <w:t xml:space="preserve">                                     </w:t>
      </w:r>
      <w:r w:rsidR="00477E9A">
        <w:rPr>
          <w:rFonts w:ascii="Arial" w:hAnsi="Arial" w:cs="Arial"/>
          <w:bCs/>
          <w:sz w:val="24"/>
          <w:szCs w:val="24"/>
          <w:rtl/>
        </w:rPr>
        <w:t xml:space="preserve">                   </w:t>
      </w:r>
    </w:p>
    <w:p w:rsidR="00FD1DE6" w:rsidRPr="00477E9A" w:rsidRDefault="00C84C63" w:rsidP="00FD1DE6">
      <w:pPr>
        <w:spacing w:line="360" w:lineRule="auto"/>
        <w:jc w:val="center"/>
        <w:rPr>
          <w:rFonts w:ascii="Narkisim" w:hAnsi="Narkisim" w:cs="Narkisim"/>
          <w:bCs/>
          <w:sz w:val="24"/>
          <w:szCs w:val="24"/>
          <w:rtl/>
        </w:rPr>
      </w:pPr>
      <w:r w:rsidRPr="00477E9A">
        <w:rPr>
          <w:rFonts w:ascii="Narkisim" w:hAnsi="Narkisim" w:cs="Narkisim"/>
          <w:bCs/>
          <w:sz w:val="24"/>
          <w:szCs w:val="24"/>
          <w:rtl/>
        </w:rPr>
        <w:t>שם ומספר הסמינר</w:t>
      </w:r>
      <w:r w:rsidR="00FD1DE6" w:rsidRPr="00477E9A">
        <w:rPr>
          <w:rFonts w:ascii="Narkisim" w:hAnsi="Narkisim" w:cs="Narkisim"/>
          <w:bCs/>
          <w:sz w:val="24"/>
          <w:szCs w:val="24"/>
          <w:rtl/>
        </w:rPr>
        <w:t xml:space="preserve">: </w:t>
      </w:r>
    </w:p>
    <w:p w:rsidR="00FD1DE6" w:rsidRPr="00477E9A" w:rsidRDefault="00FD1DE6" w:rsidP="00FD1DE6">
      <w:pPr>
        <w:spacing w:after="200" w:line="276" w:lineRule="auto"/>
        <w:jc w:val="center"/>
        <w:rPr>
          <w:rFonts w:ascii="Narkisim" w:eastAsiaTheme="minorHAnsi" w:hAnsi="Narkisim" w:cs="Narkisim"/>
          <w:sz w:val="24"/>
          <w:szCs w:val="24"/>
          <w:rtl/>
        </w:rPr>
      </w:pPr>
      <w:r w:rsidRPr="00477E9A">
        <w:rPr>
          <w:rFonts w:ascii="Narkisim" w:eastAsiaTheme="minorHAnsi" w:hAnsi="Narkisim" w:cs="Narkisim"/>
          <w:sz w:val="24"/>
          <w:szCs w:val="24"/>
          <w:rtl/>
        </w:rPr>
        <w:t xml:space="preserve">משפחה בראי התקופה: תדמית ומציאות במשפחה הארצישראלית לנוכח תמורות היסטוריות, </w:t>
      </w:r>
    </w:p>
    <w:p w:rsidR="00FD1DE6" w:rsidRPr="00477E9A" w:rsidRDefault="00FD1DE6" w:rsidP="00FD1DE6">
      <w:pPr>
        <w:spacing w:after="200" w:line="276" w:lineRule="auto"/>
        <w:jc w:val="center"/>
        <w:rPr>
          <w:rFonts w:ascii="Narkisim" w:eastAsiaTheme="minorHAnsi" w:hAnsi="Narkisim" w:cs="Narkisim"/>
          <w:sz w:val="24"/>
          <w:szCs w:val="24"/>
          <w:rtl/>
        </w:rPr>
      </w:pPr>
      <w:r w:rsidRPr="00477E9A">
        <w:rPr>
          <w:rFonts w:ascii="Narkisim" w:eastAsiaTheme="minorHAnsi" w:hAnsi="Narkisim" w:cs="Narkisim"/>
          <w:sz w:val="24"/>
          <w:szCs w:val="24"/>
          <w:rtl/>
        </w:rPr>
        <w:t>1960-1882</w:t>
      </w:r>
    </w:p>
    <w:p w:rsidR="00FD1DE6" w:rsidRPr="00477E9A" w:rsidRDefault="00FD1DE6" w:rsidP="00CF1F22">
      <w:pPr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477E9A">
        <w:rPr>
          <w:rFonts w:ascii="Narkisim" w:hAnsi="Narkisim" w:cs="Narkisim"/>
          <w:b/>
          <w:bCs/>
          <w:sz w:val="24"/>
          <w:szCs w:val="24"/>
          <w:rtl/>
        </w:rPr>
        <w:t>סוג הקורס:</w:t>
      </w:r>
      <w:r w:rsidRPr="00477E9A">
        <w:rPr>
          <w:rFonts w:ascii="Narkisim" w:hAnsi="Narkisim" w:cs="Narkisim"/>
          <w:sz w:val="24"/>
          <w:szCs w:val="24"/>
          <w:rtl/>
        </w:rPr>
        <w:t xml:space="preserve"> </w:t>
      </w:r>
      <w:r w:rsidR="00CF1F22" w:rsidRPr="00477E9A">
        <w:rPr>
          <w:rFonts w:ascii="Narkisim" w:hAnsi="Narkisim" w:cs="Narkisim"/>
          <w:sz w:val="24"/>
          <w:szCs w:val="24"/>
          <w:rtl/>
        </w:rPr>
        <w:t>סמינר תואר ראשון</w:t>
      </w:r>
      <w:r w:rsidR="00CF1F22" w:rsidRPr="00477E9A">
        <w:rPr>
          <w:rFonts w:ascii="Narkisim" w:hAnsi="Narkisim" w:cs="Narkisim"/>
          <w:b/>
          <w:bCs/>
          <w:sz w:val="24"/>
          <w:szCs w:val="24"/>
          <w:rtl/>
        </w:rPr>
        <w:t xml:space="preserve">  </w:t>
      </w:r>
    </w:p>
    <w:p w:rsidR="00477E9A" w:rsidRPr="00477E9A" w:rsidRDefault="00477E9A" w:rsidP="00CF1F22">
      <w:pPr>
        <w:spacing w:line="360" w:lineRule="auto"/>
        <w:jc w:val="center"/>
        <w:rPr>
          <w:rFonts w:ascii="Narkisim" w:hAnsi="Narkisim" w:cs="Narkisim"/>
          <w:sz w:val="24"/>
          <w:szCs w:val="24"/>
          <w:rtl/>
        </w:rPr>
      </w:pPr>
      <w:r w:rsidRPr="00477E9A">
        <w:rPr>
          <w:rFonts w:ascii="Narkisim" w:hAnsi="Narkisim" w:cs="Narkisim"/>
          <w:b/>
          <w:bCs/>
          <w:sz w:val="24"/>
          <w:szCs w:val="24"/>
          <w:rtl/>
        </w:rPr>
        <w:t xml:space="preserve">מרצה: </w:t>
      </w:r>
      <w:r w:rsidRPr="00477E9A">
        <w:rPr>
          <w:rFonts w:ascii="Narkisim" w:hAnsi="Narkisim" w:cs="Narkisim"/>
          <w:sz w:val="24"/>
          <w:szCs w:val="24"/>
          <w:rtl/>
        </w:rPr>
        <w:t>פרופ' לילך רוזנברג-פרידמן</w:t>
      </w:r>
    </w:p>
    <w:p w:rsidR="00477E9A" w:rsidRDefault="00477E9A" w:rsidP="00CF1F22">
      <w:pPr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</w:p>
    <w:p w:rsidR="00FD1DE6" w:rsidRPr="00477E9A" w:rsidRDefault="00FD1DE6" w:rsidP="00477E9A">
      <w:pPr>
        <w:spacing w:line="360" w:lineRule="auto"/>
        <w:jc w:val="center"/>
        <w:rPr>
          <w:rFonts w:ascii="Narkisim" w:hAnsi="Narkisim" w:cs="Narkisim"/>
          <w:sz w:val="24"/>
          <w:szCs w:val="24"/>
          <w:rtl/>
        </w:rPr>
      </w:pPr>
      <w:r w:rsidRPr="00477E9A">
        <w:rPr>
          <w:rFonts w:ascii="Narkisim" w:hAnsi="Narkisim" w:cs="Narkisim"/>
          <w:b/>
          <w:bCs/>
          <w:sz w:val="24"/>
          <w:szCs w:val="24"/>
          <w:rtl/>
        </w:rPr>
        <w:t>שנת לימודים</w:t>
      </w:r>
      <w:r w:rsidRPr="00477E9A">
        <w:rPr>
          <w:rFonts w:ascii="Narkisim" w:hAnsi="Narkisim" w:cs="Narkisim"/>
          <w:sz w:val="24"/>
          <w:szCs w:val="24"/>
          <w:rtl/>
        </w:rPr>
        <w:t>:  תשע"</w:t>
      </w:r>
      <w:r w:rsidR="00CF1F22" w:rsidRPr="00477E9A">
        <w:rPr>
          <w:rFonts w:ascii="Narkisim" w:hAnsi="Narkisim" w:cs="Narkisim"/>
          <w:sz w:val="24"/>
          <w:szCs w:val="24"/>
          <w:rtl/>
        </w:rPr>
        <w:t>ט</w:t>
      </w:r>
      <w:r w:rsidRPr="00477E9A">
        <w:rPr>
          <w:rFonts w:ascii="Narkisim" w:hAnsi="Narkisim" w:cs="Narkisim"/>
          <w:sz w:val="24"/>
          <w:szCs w:val="24"/>
          <w:rtl/>
        </w:rPr>
        <w:t xml:space="preserve">                 </w:t>
      </w:r>
      <w:r w:rsidRPr="00477E9A">
        <w:rPr>
          <w:rFonts w:ascii="Narkisim" w:hAnsi="Narkisim" w:cs="Narkisim"/>
          <w:b/>
          <w:bCs/>
          <w:sz w:val="24"/>
          <w:szCs w:val="24"/>
          <w:rtl/>
        </w:rPr>
        <w:t>סמסטר</w:t>
      </w:r>
      <w:r w:rsidRPr="00477E9A">
        <w:rPr>
          <w:rFonts w:ascii="Narkisim" w:hAnsi="Narkisim" w:cs="Narkisim"/>
          <w:sz w:val="24"/>
          <w:szCs w:val="24"/>
          <w:rtl/>
        </w:rPr>
        <w:t xml:space="preserve">:  </w:t>
      </w:r>
      <w:r w:rsidR="00477E9A">
        <w:rPr>
          <w:rFonts w:ascii="Narkisim" w:hAnsi="Narkisim" w:cs="Narkisim" w:hint="cs"/>
          <w:sz w:val="24"/>
          <w:szCs w:val="24"/>
          <w:rtl/>
        </w:rPr>
        <w:t>א+ב</w:t>
      </w:r>
      <w:bookmarkStart w:id="0" w:name="_GoBack"/>
      <w:bookmarkEnd w:id="0"/>
      <w:r w:rsidRPr="00477E9A">
        <w:rPr>
          <w:rFonts w:ascii="Narkisim" w:hAnsi="Narkisim" w:cs="Narkisim"/>
          <w:sz w:val="24"/>
          <w:szCs w:val="24"/>
          <w:rtl/>
        </w:rPr>
        <w:t xml:space="preserve">                       </w:t>
      </w:r>
      <w:r w:rsidRPr="00477E9A">
        <w:rPr>
          <w:rFonts w:ascii="Narkisim" w:hAnsi="Narkisim" w:cs="Narkisim"/>
          <w:b/>
          <w:bCs/>
          <w:sz w:val="24"/>
          <w:szCs w:val="24"/>
          <w:rtl/>
        </w:rPr>
        <w:t>היקף שעות</w:t>
      </w:r>
      <w:r w:rsidRPr="00477E9A">
        <w:rPr>
          <w:rFonts w:ascii="Narkisim" w:hAnsi="Narkisim" w:cs="Narkisim"/>
          <w:sz w:val="24"/>
          <w:szCs w:val="24"/>
          <w:rtl/>
        </w:rPr>
        <w:t xml:space="preserve">: </w:t>
      </w:r>
      <w:r w:rsidR="00CF1F22" w:rsidRPr="00477E9A">
        <w:rPr>
          <w:rFonts w:ascii="Narkisim" w:hAnsi="Narkisim" w:cs="Narkisim"/>
          <w:sz w:val="24"/>
          <w:szCs w:val="24"/>
          <w:rtl/>
        </w:rPr>
        <w:t>2</w:t>
      </w:r>
      <w:r w:rsidRPr="00477E9A">
        <w:rPr>
          <w:rFonts w:ascii="Narkisim" w:hAnsi="Narkisim" w:cs="Narkisim"/>
          <w:sz w:val="24"/>
          <w:szCs w:val="24"/>
          <w:rtl/>
        </w:rPr>
        <w:t xml:space="preserve"> </w:t>
      </w:r>
      <w:proofErr w:type="spellStart"/>
      <w:r w:rsidRPr="00477E9A">
        <w:rPr>
          <w:rFonts w:ascii="Narkisim" w:hAnsi="Narkisim" w:cs="Narkisim"/>
          <w:sz w:val="24"/>
          <w:szCs w:val="24"/>
          <w:rtl/>
        </w:rPr>
        <w:t>ש"ש</w:t>
      </w:r>
      <w:proofErr w:type="spellEnd"/>
    </w:p>
    <w:p w:rsidR="00FD1DE6" w:rsidRPr="00477E9A" w:rsidRDefault="00FD1DE6" w:rsidP="00FD1DE6">
      <w:pPr>
        <w:rPr>
          <w:rFonts w:ascii="Narkisim" w:hAnsi="Narkisim" w:cs="Narkisim"/>
          <w:sz w:val="24"/>
          <w:szCs w:val="24"/>
        </w:rPr>
      </w:pPr>
      <w:r w:rsidRPr="00477E9A">
        <w:rPr>
          <w:rFonts w:ascii="Narkisim" w:hAnsi="Narkisim" w:cs="Narkisim"/>
          <w:b/>
          <w:bCs/>
          <w:sz w:val="24"/>
          <w:szCs w:val="24"/>
          <w:rtl/>
        </w:rPr>
        <w:t xml:space="preserve"> אתר הקורס באינטרנט:</w:t>
      </w:r>
      <w:r w:rsidRPr="00477E9A">
        <w:rPr>
          <w:rFonts w:ascii="Narkisim" w:hAnsi="Narkisim" w:cs="Narkisim"/>
          <w:sz w:val="24"/>
          <w:szCs w:val="24"/>
          <w:rtl/>
        </w:rPr>
        <w:t xml:space="preserve">           </w:t>
      </w:r>
    </w:p>
    <w:p w:rsidR="00FD1DE6" w:rsidRPr="00FD1DE6" w:rsidRDefault="00FD1DE6" w:rsidP="00FD1DE6">
      <w:pPr>
        <w:spacing w:line="360" w:lineRule="auto"/>
        <w:ind w:left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spacing w:line="360" w:lineRule="auto"/>
        <w:ind w:left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CF1F2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color w:val="0000FF"/>
          <w:sz w:val="24"/>
          <w:szCs w:val="24"/>
          <w:rtl/>
        </w:rPr>
        <w:t>מטרות ה</w:t>
      </w:r>
      <w:r w:rsidR="00CF1F22">
        <w:rPr>
          <w:rFonts w:ascii="Arial" w:hAnsi="Arial" w:cs="Arial" w:hint="cs"/>
          <w:b/>
          <w:bCs/>
          <w:color w:val="0000FF"/>
          <w:sz w:val="24"/>
          <w:szCs w:val="24"/>
          <w:rtl/>
        </w:rPr>
        <w:t>סמינר</w:t>
      </w: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(מטרות על / מטרות ספציפיות):</w:t>
      </w:r>
    </w:p>
    <w:p w:rsidR="00FD1DE6" w:rsidRDefault="00FD1DE6" w:rsidP="00FD1DE6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ascii="Arial" w:hAnsi="Arial" w:cs="Arial"/>
          <w:sz w:val="24"/>
          <w:szCs w:val="24"/>
          <w:rtl/>
        </w:rPr>
      </w:pPr>
    </w:p>
    <w:p w:rsidR="000423D3" w:rsidRPr="000423D3" w:rsidRDefault="00CF1F22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>מטרת הסמינר</w:t>
      </w:r>
      <w:r w:rsidR="00FD1DE6" w:rsidRPr="000423D3">
        <w:rPr>
          <w:rFonts w:ascii="Arial" w:hAnsi="Arial" w:cs="Narkisim" w:hint="cs"/>
          <w:sz w:val="24"/>
          <w:szCs w:val="24"/>
          <w:rtl/>
        </w:rPr>
        <w:t xml:space="preserve"> היא היכרות מעמיקה עם הדיוקן המגוון של 'המשפחה' בארץ ישראל בשנים</w:t>
      </w:r>
    </w:p>
    <w:p w:rsidR="000423D3" w:rsidRPr="000423D3" w:rsidRDefault="00FD1DE6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 w:rsidRPr="000423D3">
        <w:rPr>
          <w:rFonts w:ascii="Arial" w:hAnsi="Arial" w:cs="Narkisim" w:hint="cs"/>
          <w:sz w:val="24"/>
          <w:szCs w:val="24"/>
          <w:rtl/>
        </w:rPr>
        <w:t>1882</w:t>
      </w:r>
      <w:r w:rsidRPr="000423D3">
        <w:rPr>
          <w:rFonts w:ascii="Arial" w:hAnsi="Arial" w:cs="Narkisim" w:hint="cs"/>
          <w:sz w:val="24"/>
          <w:szCs w:val="24"/>
          <w:rtl/>
        </w:rPr>
        <w:softHyphen/>
        <w:t>-1960, תוך ניתוח תפיסות המשפחה, מאפייניה ורבדיה במגזרים שו</w:t>
      </w:r>
      <w:r w:rsidR="000423D3" w:rsidRPr="000423D3">
        <w:rPr>
          <w:rFonts w:ascii="Arial" w:hAnsi="Arial" w:cs="Narkisim" w:hint="cs"/>
          <w:sz w:val="24"/>
          <w:szCs w:val="24"/>
          <w:rtl/>
        </w:rPr>
        <w:t>נים ובתקופות</w:t>
      </w:r>
    </w:p>
    <w:p w:rsidR="000423D3" w:rsidRPr="000423D3" w:rsidRDefault="00FD1DE6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 w:rsidRPr="000423D3">
        <w:rPr>
          <w:rFonts w:ascii="Arial" w:hAnsi="Arial" w:cs="Narkisim" w:hint="cs"/>
          <w:sz w:val="24"/>
          <w:szCs w:val="24"/>
          <w:rtl/>
        </w:rPr>
        <w:t xml:space="preserve">שונות, </w:t>
      </w:r>
      <w:r w:rsidR="000423D3" w:rsidRPr="000423D3">
        <w:rPr>
          <w:rFonts w:ascii="Arial" w:hAnsi="Arial" w:cs="Narkisim" w:hint="cs"/>
          <w:sz w:val="24"/>
          <w:szCs w:val="24"/>
          <w:rtl/>
        </w:rPr>
        <w:t xml:space="preserve">בדגש על </w:t>
      </w:r>
      <w:r w:rsidRPr="000423D3">
        <w:rPr>
          <w:rFonts w:ascii="Arial" w:hAnsi="Arial" w:cs="Narkisim" w:hint="cs"/>
          <w:sz w:val="24"/>
          <w:szCs w:val="24"/>
          <w:rtl/>
        </w:rPr>
        <w:t xml:space="preserve">בחינת התפתחותה לנוכח אירועים היסטוריים והיותה בבואה לתמורות </w:t>
      </w:r>
    </w:p>
    <w:p w:rsidR="00FD1DE6" w:rsidRDefault="00FD1DE6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 w:rsidRPr="000423D3">
        <w:rPr>
          <w:rFonts w:ascii="Arial" w:hAnsi="Arial" w:cs="Narkisim" w:hint="cs"/>
          <w:sz w:val="24"/>
          <w:szCs w:val="24"/>
          <w:rtl/>
        </w:rPr>
        <w:t>בחברה בארצישראלית ובמדינה ישראל.</w:t>
      </w:r>
    </w:p>
    <w:p w:rsidR="00CF1F22" w:rsidRPr="00CF1F22" w:rsidRDefault="00CF1F22" w:rsidP="00CF1F22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 xml:space="preserve">הסמינר יקנה התמצאות בספרות המחקרית בנושא לצד מגוון מקורות ראשוניים. </w:t>
      </w:r>
    </w:p>
    <w:p w:rsidR="00CF1F22" w:rsidRDefault="00CF1F22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>הסמינר</w:t>
      </w:r>
      <w:r w:rsidR="00A6722D" w:rsidRPr="000423D3">
        <w:rPr>
          <w:rFonts w:ascii="Arial" w:hAnsi="Arial" w:cs="Narkisim"/>
          <w:sz w:val="24"/>
          <w:szCs w:val="24"/>
          <w:rtl/>
        </w:rPr>
        <w:t xml:space="preserve"> </w:t>
      </w:r>
      <w:r w:rsidR="000423D3">
        <w:rPr>
          <w:rFonts w:ascii="Arial" w:hAnsi="Arial" w:cs="Narkisim" w:hint="cs"/>
          <w:sz w:val="24"/>
          <w:szCs w:val="24"/>
          <w:rtl/>
        </w:rPr>
        <w:t xml:space="preserve">יקנה </w:t>
      </w:r>
      <w:r w:rsidR="00A6722D" w:rsidRPr="000423D3">
        <w:rPr>
          <w:rFonts w:ascii="Arial" w:hAnsi="Arial" w:cs="Narkisim"/>
          <w:sz w:val="24"/>
          <w:szCs w:val="24"/>
          <w:rtl/>
        </w:rPr>
        <w:t xml:space="preserve">כלים לניתוח היסטורי, תוך שימוש במתודות מחקריות עכשוויות </w:t>
      </w:r>
      <w:r>
        <w:rPr>
          <w:rFonts w:ascii="Arial" w:hAnsi="Arial" w:cs="Narkisim"/>
          <w:sz w:val="24"/>
          <w:szCs w:val="24"/>
          <w:rtl/>
        </w:rPr>
        <w:t>הרלבנטיות</w:t>
      </w:r>
    </w:p>
    <w:p w:rsidR="000423D3" w:rsidRDefault="000423D3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/>
          <w:sz w:val="24"/>
          <w:szCs w:val="24"/>
          <w:rtl/>
        </w:rPr>
        <w:t>לתחום</w:t>
      </w:r>
      <w:r w:rsidR="00CF1F22">
        <w:rPr>
          <w:rFonts w:ascii="Arial" w:hAnsi="Arial" w:cs="Narkisim" w:hint="cs"/>
          <w:sz w:val="24"/>
          <w:szCs w:val="24"/>
          <w:rtl/>
        </w:rPr>
        <w:t>, ולכתיבת חיבור היסטורי-מדעי.</w:t>
      </w:r>
    </w:p>
    <w:p w:rsidR="00CF1F22" w:rsidRDefault="00CF1F22" w:rsidP="000423D3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Arial" w:hAnsi="Arial" w:cs="Narkisim"/>
          <w:sz w:val="24"/>
          <w:szCs w:val="24"/>
          <w:rtl/>
        </w:rPr>
      </w:pPr>
    </w:p>
    <w:p w:rsidR="00CF1F22" w:rsidRDefault="00CF1F22" w:rsidP="00CF1F22">
      <w:pPr>
        <w:rPr>
          <w:rtl/>
        </w:rPr>
      </w:pPr>
      <w:r>
        <w:rPr>
          <w:rFonts w:ascii="Arial" w:hAnsi="Arial" w:cs="Arial" w:hint="cs"/>
          <w:b/>
          <w:bCs/>
          <w:color w:val="0000FF"/>
          <w:sz w:val="24"/>
          <w:szCs w:val="24"/>
          <w:rtl/>
        </w:rPr>
        <w:t>תוצרי למידה</w:t>
      </w:r>
    </w:p>
    <w:p w:rsidR="00CF1F22" w:rsidRDefault="00CF1F22" w:rsidP="00CF1F22">
      <w:pPr>
        <w:rPr>
          <w:rtl/>
        </w:rPr>
      </w:pPr>
    </w:p>
    <w:p w:rsidR="00CF1F22" w:rsidRDefault="00CF1F22" w:rsidP="00CF1F22">
      <w:pPr>
        <w:rPr>
          <w:rtl/>
        </w:rPr>
      </w:pPr>
    </w:p>
    <w:p w:rsidR="00CF1F22" w:rsidRDefault="00CF1F22" w:rsidP="00CF1F22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הסטודנטים יכירו את הנושא לעומק; ירכשו כלים לעיון ביקורתי של ספרות מחקרית ולניתוח</w:t>
      </w:r>
    </w:p>
    <w:p w:rsidR="00CF1F22" w:rsidRPr="00CF1F22" w:rsidRDefault="00CF1F22" w:rsidP="00CF1F22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מקורות אותנטיים; ילמדו את עקרונות הכתיבה האקדמית ויישמו אותם בעבודת חקר עצמאית.</w:t>
      </w: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b/>
          <w:bCs/>
          <w:sz w:val="24"/>
          <w:szCs w:val="24"/>
        </w:rPr>
      </w:pPr>
    </w:p>
    <w:p w:rsidR="00FD1DE6" w:rsidRPr="00FD1DE6" w:rsidRDefault="00FD1DE6" w:rsidP="00CF1F22">
      <w:pPr>
        <w:ind w:left="26"/>
        <w:rPr>
          <w:rFonts w:ascii="Arial" w:hAnsi="Arial" w:cs="Arial"/>
          <w:sz w:val="24"/>
          <w:szCs w:val="24"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ב. </w:t>
      </w:r>
      <w:r w:rsidRPr="00FD1DE6">
        <w:rPr>
          <w:rFonts w:ascii="Arial" w:hAnsi="Arial" w:cs="Arial"/>
          <w:b/>
          <w:bCs/>
          <w:color w:val="0000FF"/>
          <w:sz w:val="24"/>
          <w:szCs w:val="24"/>
          <w:rtl/>
        </w:rPr>
        <w:t>תוכן ה</w:t>
      </w:r>
      <w:r w:rsidR="00CF1F22">
        <w:rPr>
          <w:rFonts w:ascii="Arial" w:hAnsi="Arial" w:cs="Arial" w:hint="cs"/>
          <w:b/>
          <w:bCs/>
          <w:color w:val="0000FF"/>
          <w:sz w:val="24"/>
          <w:szCs w:val="24"/>
          <w:rtl/>
        </w:rPr>
        <w:t>סמינר</w:t>
      </w:r>
      <w:r w:rsidRPr="00FD1DE6">
        <w:rPr>
          <w:rFonts w:ascii="Arial" w:hAnsi="Arial" w:cs="Arial"/>
          <w:b/>
          <w:bCs/>
          <w:sz w:val="24"/>
          <w:szCs w:val="24"/>
          <w:rtl/>
        </w:rPr>
        <w:t>:</w:t>
      </w:r>
      <w:r w:rsidRPr="00FD1DE6">
        <w:rPr>
          <w:rFonts w:ascii="Arial" w:hAnsi="Arial" w:cs="Arial"/>
          <w:sz w:val="24"/>
          <w:szCs w:val="24"/>
          <w:rtl/>
        </w:rPr>
        <w:t xml:space="preserve"> (רציונל, נושאים)</w:t>
      </w:r>
    </w:p>
    <w:p w:rsidR="00FD1DE6" w:rsidRPr="00CF1F22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5F043C" w:rsidRDefault="00FD1DE6" w:rsidP="00CF1F22">
      <w:pPr>
        <w:spacing w:after="200" w:line="360" w:lineRule="auto"/>
        <w:rPr>
          <w:rFonts w:asciiTheme="minorHAnsi" w:eastAsiaTheme="minorHAnsi" w:hAnsiTheme="minorHAnsi" w:cs="Narkisim"/>
          <w:sz w:val="24"/>
          <w:szCs w:val="24"/>
          <w:rtl/>
        </w:rPr>
      </w:pP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ה</w:t>
      </w:r>
      <w:r w:rsidR="00CF1F22">
        <w:rPr>
          <w:rFonts w:asciiTheme="minorHAnsi" w:eastAsiaTheme="minorHAnsi" w:hAnsiTheme="minorHAnsi" w:cs="Narkisim" w:hint="cs"/>
          <w:sz w:val="24"/>
          <w:szCs w:val="24"/>
          <w:rtl/>
        </w:rPr>
        <w:t>סמינר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יעסוק במשפחה הארצישראלית, מאפייניה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>, מעמדה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והשינויים שהתחוללו בה 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בשנים 1882</w:t>
      </w:r>
      <w:r w:rsidRPr="00434740">
        <w:rPr>
          <w:rFonts w:asciiTheme="minorHAnsi" w:eastAsiaTheme="minorHAnsi" w:hAnsiTheme="minorHAnsi" w:cs="Narkisim"/>
          <w:sz w:val="24"/>
          <w:szCs w:val="24"/>
          <w:rtl/>
        </w:rPr>
        <w:softHyphen/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>-1960 לנוכח תמורות היסטוריות. הקורס יעסוק בתפיסת המשפחה והשתנות תפיסה זו לנוכח המעבר מחברה מסורתית לחברה מודרנית</w:t>
      </w:r>
      <w:r w:rsidR="006357E7">
        <w:rPr>
          <w:rFonts w:asciiTheme="minorHAnsi" w:eastAsiaTheme="minorHAnsi" w:hAnsiTheme="minorHAnsi" w:cs="Narkisim" w:hint="cs"/>
          <w:sz w:val="24"/>
          <w:szCs w:val="24"/>
          <w:rtl/>
        </w:rPr>
        <w:t>,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צמיחת הלאומיות העברית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והליכי ההגירה האינטנסיביים שאפיינו את התקופה</w:t>
      </w:r>
      <w:r w:rsidR="000423D3">
        <w:rPr>
          <w:rFonts w:asciiTheme="minorHAnsi" w:eastAsiaTheme="minorHAnsi" w:hAnsiTheme="minorHAnsi" w:cs="Narkisim" w:hint="cs"/>
          <w:sz w:val="24"/>
          <w:szCs w:val="24"/>
          <w:rtl/>
        </w:rPr>
        <w:t>. הקורס יעמוד על תדמית המשפחה מצד אחד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ומאפייני המשפחה בפועל </w:t>
      </w:r>
      <w:r w:rsidR="000423D3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מצד שני, 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בקרב מגזרים שונים בחברה הארצישראלית, יהודים ולא-יהודים, בחברה היהודית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על 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מגוון עדותיה, </w:t>
      </w:r>
      <w:r w:rsidR="00EC2709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מקום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>מגוריה</w:t>
      </w:r>
      <w:r w:rsidR="00EC2709">
        <w:rPr>
          <w:rFonts w:asciiTheme="minorHAnsi" w:eastAsiaTheme="minorHAnsi" w:hAnsiTheme="minorHAnsi" w:cs="Narkisim" w:hint="cs"/>
          <w:sz w:val="24"/>
          <w:szCs w:val="24"/>
          <w:rtl/>
        </w:rPr>
        <w:t>,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ותפיסותיה הלאומיות</w:t>
      </w:r>
      <w:r w:rsidR="00EC2709">
        <w:rPr>
          <w:rFonts w:asciiTheme="minorHAnsi" w:eastAsiaTheme="minorHAnsi" w:hAnsiTheme="minorHAnsi" w:cs="Narkisim" w:hint="cs"/>
          <w:sz w:val="24"/>
          <w:szCs w:val="24"/>
          <w:rtl/>
        </w:rPr>
        <w:t>, החברתיות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והדתיות</w:t>
      </w:r>
      <w:r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. </w:t>
      </w:r>
    </w:p>
    <w:p w:rsidR="00FD1DE6" w:rsidRDefault="000A78C8" w:rsidP="00C94130">
      <w:pPr>
        <w:spacing w:after="200" w:line="360" w:lineRule="auto"/>
        <w:rPr>
          <w:rFonts w:asciiTheme="minorHAnsi" w:eastAsiaTheme="minorHAnsi" w:hAnsiTheme="minorHAnsi" w:cs="Narkisim"/>
          <w:sz w:val="24"/>
          <w:szCs w:val="24"/>
          <w:rtl/>
        </w:rPr>
      </w:pPr>
      <w:r>
        <w:rPr>
          <w:rFonts w:asciiTheme="minorHAnsi" w:eastAsiaTheme="minorHAnsi" w:hAnsiTheme="minorHAnsi" w:cs="Narkisim" w:hint="cs"/>
          <w:sz w:val="24"/>
          <w:szCs w:val="24"/>
          <w:rtl/>
        </w:rPr>
        <w:lastRenderedPageBreak/>
        <w:t>כל אלה ייבחנו לנוכח ניתוח שיטתי של ה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רבדים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>ה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שונים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>המרכיבים משפחה והמבנים אותה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>: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זוגיות, ילודה ומשמעויותיה</w:t>
      </w:r>
      <w:r w:rsidR="000423D3">
        <w:rPr>
          <w:rFonts w:asciiTheme="minorHAnsi" w:eastAsiaTheme="minorHAnsi" w:hAnsiTheme="minorHAnsi" w:cs="Narkisim" w:hint="cs"/>
          <w:sz w:val="24"/>
          <w:szCs w:val="24"/>
          <w:rtl/>
        </w:rPr>
        <w:t>,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</w:t>
      </w:r>
      <w:r w:rsidR="005F043C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אימהות ואבות, </w:t>
      </w:r>
      <w:r>
        <w:rPr>
          <w:rFonts w:asciiTheme="minorHAnsi" w:eastAsiaTheme="minorHAnsi" w:hAnsiTheme="minorHAnsi" w:cs="Narkisim" w:hint="cs"/>
          <w:sz w:val="24"/>
          <w:szCs w:val="24"/>
          <w:rtl/>
        </w:rPr>
        <w:t>ו</w:t>
      </w:r>
      <w:r w:rsidR="000423D3">
        <w:rPr>
          <w:rFonts w:asciiTheme="minorHAnsi" w:eastAsiaTheme="minorHAnsi" w:hAnsiTheme="minorHAnsi" w:cs="Narkisim" w:hint="cs"/>
          <w:sz w:val="24"/>
          <w:szCs w:val="24"/>
          <w:rtl/>
        </w:rPr>
        <w:t>משפחה בעתות משבר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>.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</w:t>
      </w:r>
      <w:r w:rsidR="00494A8A">
        <w:rPr>
          <w:rFonts w:asciiTheme="minorHAnsi" w:eastAsiaTheme="minorHAnsi" w:hAnsiTheme="minorHAnsi" w:cs="Narkisim" w:hint="cs"/>
          <w:sz w:val="24"/>
          <w:szCs w:val="24"/>
          <w:rtl/>
        </w:rPr>
        <w:t>לכל נושא יוקדם דיון תאורטי שלאחריו י</w:t>
      </w:r>
      <w:r w:rsidR="005F043C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וצגו מקרי מבחן מתולדות ארץ ישראל תוך ניתוח התפתחותם ועיצובם על ציר הזמן. הדיון בהם ייעשה באמצעות 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>שימוש נרחב במקורות ראשוניים והקניית כלים מחקריים לניתוחם. בחינת המשפחה הארץ ישראלית תיערך מתוך מבט השוואתי והבנת הייחודיות של התופעות המקומיות.</w:t>
      </w:r>
      <w:r w:rsidR="00C9413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לבד מ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ההתמקדות 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במשפחה 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והשינויים שהתחוללה בה ובמעמדה 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בעידן של תמורות, ה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עיסוק בה 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ישפוך אור מזווית מקורית על התקופה, ב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של 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>היות</w:t>
      </w:r>
      <w:r w:rsidR="00FD1DE6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המשפחה</w:t>
      </w:r>
      <w:r w:rsidR="00FD1DE6" w:rsidRPr="0043474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 בבואה לשינויים אלה.</w:t>
      </w:r>
    </w:p>
    <w:p w:rsidR="00FD1DE6" w:rsidRPr="00C84C63" w:rsidRDefault="0039303A" w:rsidP="00C84C63">
      <w:pPr>
        <w:spacing w:after="200" w:line="360" w:lineRule="auto"/>
        <w:rPr>
          <w:rFonts w:asciiTheme="minorHAnsi" w:eastAsiaTheme="minorHAnsi" w:hAnsiTheme="minorHAnsi" w:cs="Narkisim"/>
          <w:sz w:val="24"/>
          <w:szCs w:val="24"/>
          <w:rtl/>
        </w:rPr>
      </w:pPr>
      <w:r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תוך כדי </w:t>
      </w:r>
      <w:r w:rsidR="00C9413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הדיון בנושאים הללו, </w:t>
      </w:r>
      <w:r w:rsidR="00F00B22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יונחו המשתתפים </w:t>
      </w:r>
      <w:r w:rsidR="00C94130">
        <w:rPr>
          <w:rFonts w:asciiTheme="minorHAnsi" w:eastAsiaTheme="minorHAnsi" w:hAnsiTheme="minorHAnsi" w:cs="Narkisim" w:hint="cs"/>
          <w:sz w:val="24"/>
          <w:szCs w:val="24"/>
          <w:rtl/>
        </w:rPr>
        <w:t>בסמינר ב</w:t>
      </w:r>
      <w:r w:rsidR="00F00B22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כתיבת </w:t>
      </w:r>
      <w:r w:rsidR="00C94130">
        <w:rPr>
          <w:rFonts w:asciiTheme="minorHAnsi" w:eastAsiaTheme="minorHAnsi" w:hAnsiTheme="minorHAnsi" w:cs="Narkisim" w:hint="cs"/>
          <w:sz w:val="24"/>
          <w:szCs w:val="24"/>
          <w:rtl/>
        </w:rPr>
        <w:t>מחקר מדעי בנושא</w:t>
      </w:r>
      <w:r w:rsidR="00C84C63">
        <w:rPr>
          <w:rFonts w:asciiTheme="minorHAnsi" w:eastAsiaTheme="minorHAnsi" w:hAnsiTheme="minorHAnsi" w:cs="Narkisim" w:hint="cs"/>
          <w:sz w:val="24"/>
          <w:szCs w:val="24"/>
          <w:rtl/>
        </w:rPr>
        <w:t>, בדגש עם שלבי עריכת המחקר ומרכיביו</w:t>
      </w:r>
      <w:r w:rsidR="00C94130">
        <w:rPr>
          <w:rFonts w:asciiTheme="minorHAnsi" w:eastAsiaTheme="minorHAnsi" w:hAnsiTheme="minorHAnsi" w:cs="Narkisim" w:hint="cs"/>
          <w:sz w:val="24"/>
          <w:szCs w:val="24"/>
          <w:rtl/>
        </w:rPr>
        <w:t xml:space="preserve">. </w:t>
      </w:r>
      <w:r w:rsidR="00C84C63">
        <w:rPr>
          <w:rFonts w:asciiTheme="minorHAnsi" w:eastAsiaTheme="minorHAnsi" w:hAnsiTheme="minorHAnsi" w:cs="Narkisim" w:hint="cs"/>
          <w:sz w:val="24"/>
          <w:szCs w:val="24"/>
          <w:rtl/>
        </w:rPr>
        <w:t>את עבודות המחקר יערכו המשתתפים בהתאם לנושא הסמינר, ויציגו אותן בפני הכיתה.</w:t>
      </w: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</w:rPr>
      </w:pPr>
    </w:p>
    <w:p w:rsidR="00FD1DE6" w:rsidRPr="00FD1DE6" w:rsidRDefault="00FD1DE6" w:rsidP="0039303A">
      <w:pPr>
        <w:ind w:left="26"/>
        <w:rPr>
          <w:rFonts w:ascii="Arial" w:hAnsi="Arial" w:cs="Arial"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   מהלך השיעורים:</w:t>
      </w:r>
      <w:r w:rsidRPr="00FD1DE6">
        <w:rPr>
          <w:rFonts w:ascii="Arial" w:hAnsi="Arial" w:cs="Arial"/>
          <w:sz w:val="24"/>
          <w:szCs w:val="24"/>
          <w:rtl/>
        </w:rPr>
        <w:t xml:space="preserve"> </w:t>
      </w: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F00B22" w:rsidRDefault="00F00B22" w:rsidP="000423D3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>הסמסטר הראשון מוקדש להכרות מעמיקה עם נושא הסמינר, ועם הקניית עקרונות כתיבה מדעית.</w:t>
      </w:r>
    </w:p>
    <w:p w:rsidR="000423D3" w:rsidRPr="000423D3" w:rsidRDefault="00FD1DE6" w:rsidP="000423D3">
      <w:pPr>
        <w:spacing w:line="360" w:lineRule="auto"/>
        <w:ind w:left="26"/>
        <w:rPr>
          <w:rFonts w:ascii="Arial" w:hAnsi="Arial" w:cs="Narkisim"/>
          <w:sz w:val="24"/>
          <w:szCs w:val="24"/>
        </w:rPr>
      </w:pPr>
      <w:r w:rsidRPr="000423D3">
        <w:rPr>
          <w:rFonts w:ascii="Arial" w:hAnsi="Arial" w:cs="Narkisim"/>
          <w:sz w:val="24"/>
          <w:szCs w:val="24"/>
          <w:rtl/>
        </w:rPr>
        <w:t xml:space="preserve">התלמידים נדרשים לקרא לכל שעור מאמר מחקרי שעוסק בנושא המרכזי של השיעור. ההוראה היא פרונטלית ומורכבת מהרצאה, דיון וניתוח תעודות על </w:t>
      </w:r>
      <w:r w:rsidR="000423D3">
        <w:rPr>
          <w:rFonts w:ascii="Arial" w:hAnsi="Arial" w:cs="Narkisim"/>
          <w:sz w:val="24"/>
          <w:szCs w:val="24"/>
          <w:rtl/>
        </w:rPr>
        <w:t>ידי כל התלמידים. את ההרצאה מלו</w:t>
      </w:r>
      <w:r w:rsidR="000423D3">
        <w:rPr>
          <w:rFonts w:ascii="Arial" w:hAnsi="Arial" w:cs="Narkisim" w:hint="cs"/>
          <w:sz w:val="24"/>
          <w:szCs w:val="24"/>
          <w:rtl/>
        </w:rPr>
        <w:t xml:space="preserve">ות מצגות ובהן </w:t>
      </w:r>
      <w:r w:rsidRPr="000423D3">
        <w:rPr>
          <w:rFonts w:ascii="Arial" w:hAnsi="Arial" w:cs="Narkisim"/>
          <w:sz w:val="24"/>
          <w:szCs w:val="24"/>
          <w:rtl/>
        </w:rPr>
        <w:t xml:space="preserve">טבלאות </w:t>
      </w:r>
      <w:r w:rsidR="000423D3">
        <w:rPr>
          <w:rFonts w:ascii="Arial" w:hAnsi="Arial" w:cs="Narkisim" w:hint="cs"/>
          <w:sz w:val="24"/>
          <w:szCs w:val="24"/>
          <w:rtl/>
        </w:rPr>
        <w:t>דמוגרפיות, תצלומים ו</w:t>
      </w:r>
      <w:r w:rsidRPr="000423D3">
        <w:rPr>
          <w:rFonts w:ascii="Arial" w:hAnsi="Arial" w:cs="Narkisim"/>
          <w:sz w:val="24"/>
          <w:szCs w:val="24"/>
          <w:rtl/>
        </w:rPr>
        <w:t xml:space="preserve">תעודות מיוחדות. </w:t>
      </w:r>
    </w:p>
    <w:p w:rsidR="00FD1DE6" w:rsidRDefault="00FD1DE6" w:rsidP="00FD1DE6">
      <w:pPr>
        <w:spacing w:line="360" w:lineRule="auto"/>
        <w:ind w:left="29"/>
        <w:rPr>
          <w:rFonts w:ascii="Arial" w:hAnsi="Arial" w:cs="Narkisim"/>
          <w:sz w:val="24"/>
          <w:szCs w:val="24"/>
          <w:rtl/>
        </w:rPr>
      </w:pPr>
    </w:p>
    <w:p w:rsidR="00F00B22" w:rsidRPr="00F00B22" w:rsidRDefault="00F00B22" w:rsidP="00FD1DE6">
      <w:pPr>
        <w:spacing w:line="360" w:lineRule="auto"/>
        <w:ind w:left="29"/>
        <w:rPr>
          <w:rFonts w:ascii="Arial" w:hAnsi="Arial" w:cs="Narkisim"/>
          <w:sz w:val="24"/>
          <w:szCs w:val="24"/>
        </w:rPr>
      </w:pPr>
      <w:r>
        <w:rPr>
          <w:rFonts w:ascii="Arial" w:hAnsi="Arial" w:cs="Narkisim" w:hint="cs"/>
          <w:sz w:val="24"/>
          <w:szCs w:val="24"/>
          <w:rtl/>
        </w:rPr>
        <w:t>בסמסטר השני יציגו התלמידים את מחקריהם בפני הכיתה.</w:t>
      </w: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   </w:t>
      </w:r>
    </w:p>
    <w:p w:rsidR="00FD1DE6" w:rsidRPr="00FD1DE6" w:rsidRDefault="00FD1DE6" w:rsidP="00F00B22">
      <w:pPr>
        <w:ind w:left="26"/>
        <w:rPr>
          <w:rFonts w:ascii="Arial" w:hAnsi="Arial" w:cs="Arial"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>תכנית הוראה מפורטת לשיעורים</w:t>
      </w:r>
      <w:r w:rsidR="00F00B22">
        <w:rPr>
          <w:rFonts w:ascii="Arial" w:hAnsi="Arial" w:cs="Arial" w:hint="cs"/>
          <w:b/>
          <w:bCs/>
          <w:sz w:val="24"/>
          <w:szCs w:val="24"/>
          <w:rtl/>
        </w:rPr>
        <w:t xml:space="preserve"> בסמסטר א</w:t>
      </w: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: </w:t>
      </w: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tbl>
      <w:tblPr>
        <w:tblStyle w:val="a3"/>
        <w:bidiVisual/>
        <w:tblW w:w="7307" w:type="dxa"/>
        <w:tblInd w:w="927" w:type="dxa"/>
        <w:tblLook w:val="01E0" w:firstRow="1" w:lastRow="1" w:firstColumn="1" w:lastColumn="1" w:noHBand="0" w:noVBand="0"/>
      </w:tblPr>
      <w:tblGrid>
        <w:gridCol w:w="1187"/>
        <w:gridCol w:w="3780"/>
        <w:gridCol w:w="2340"/>
      </w:tblGrid>
      <w:tr w:rsidR="00FD1DE6" w:rsidRPr="00FD1DE6" w:rsidTr="00B97A2D">
        <w:tc>
          <w:tcPr>
            <w:tcW w:w="1187" w:type="dxa"/>
          </w:tcPr>
          <w:p w:rsidR="00FD1DE6" w:rsidRPr="00FD1DE6" w:rsidRDefault="00FD1DE6" w:rsidP="00FD1D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1DE6">
              <w:rPr>
                <w:rFonts w:ascii="Arial" w:hAnsi="Arial" w:cs="Arial"/>
                <w:sz w:val="24"/>
                <w:szCs w:val="24"/>
                <w:rtl/>
              </w:rPr>
              <w:t>מס' השיעור</w:t>
            </w:r>
          </w:p>
        </w:tc>
        <w:tc>
          <w:tcPr>
            <w:tcW w:w="3780" w:type="dxa"/>
          </w:tcPr>
          <w:p w:rsidR="00FD1DE6" w:rsidRPr="00FD1DE6" w:rsidRDefault="00FD1DE6" w:rsidP="00FD1D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1DE6">
              <w:rPr>
                <w:rFonts w:ascii="Arial" w:hAnsi="Arial" w:cs="Arial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340" w:type="dxa"/>
          </w:tcPr>
          <w:p w:rsidR="00FD1DE6" w:rsidRPr="00FD1DE6" w:rsidRDefault="00FD1DE6" w:rsidP="00FD1D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1DE6">
              <w:rPr>
                <w:rFonts w:ascii="Arial" w:hAnsi="Arial" w:cs="Arial"/>
                <w:sz w:val="24"/>
                <w:szCs w:val="24"/>
                <w:rtl/>
              </w:rPr>
              <w:t>קריאה נדרשת</w:t>
            </w: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FD1DE6" w:rsidRPr="00B76252" w:rsidRDefault="00FD1DE6" w:rsidP="00B76252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חקר תולדות 'המשפחה'</w:t>
            </w:r>
            <w:r w:rsidR="00B76252">
              <w:rPr>
                <w:rFonts w:ascii="Arial" w:hAnsi="Arial" w:cs="Narkisim" w:hint="cs"/>
                <w:sz w:val="24"/>
                <w:szCs w:val="24"/>
                <w:rtl/>
              </w:rPr>
              <w:t>: מאפיינים התפתחות ומעמד בהיסטוריוגרפיה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רא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ו</w:t>
            </w:r>
            <w:r w:rsidRPr="00B76252">
              <w:rPr>
                <w:rFonts w:ascii="Arial" w:hAnsi="Arial" w:cs="Narkisim"/>
                <w:sz w:val="24"/>
                <w:szCs w:val="24"/>
                <w:rtl/>
              </w:rPr>
              <w:t xml:space="preserve"> רשימה ביבליוגרפית בהמשך</w:t>
            </w: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2A20A7" w:rsidRPr="00B76252" w:rsidRDefault="00FD1DE6" w:rsidP="009C4C98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המשפחה מהי? </w:t>
            </w:r>
            <w:r w:rsidR="00B76252">
              <w:rPr>
                <w:rFonts w:ascii="Arial" w:hAnsi="Arial" w:cs="Narkisim" w:hint="cs"/>
                <w:sz w:val="24"/>
                <w:szCs w:val="24"/>
                <w:rtl/>
              </w:rPr>
              <w:t>תפיסות מגוונות</w:t>
            </w:r>
          </w:p>
          <w:p w:rsidR="00FD1DE6" w:rsidRPr="00B76252" w:rsidRDefault="00B76252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גישות מחקריות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FD1DE6" w:rsidRPr="00B76252" w:rsidRDefault="009C4C98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משפחה בחברות מסורתיות</w:t>
            </w:r>
          </w:p>
          <w:p w:rsidR="00C2727A" w:rsidRPr="00B76252" w:rsidRDefault="001C265F" w:rsidP="00B76252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ה</w:t>
            </w:r>
            <w:r w:rsid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משפחה </w:t>
            </w:r>
            <w:r w:rsidR="009C4C98" w:rsidRPr="00B76252">
              <w:rPr>
                <w:rFonts w:ascii="Arial" w:hAnsi="Arial" w:cs="Narkisim" w:hint="cs"/>
                <w:sz w:val="24"/>
                <w:szCs w:val="24"/>
                <w:rtl/>
              </w:rPr>
              <w:t>בחברות לאומיות ומהפכניות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תפיסות ויישום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984C58" w:rsidRPr="00B76252" w:rsidRDefault="00984C58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"משפחה לא בוחרים"</w:t>
            </w:r>
          </w:p>
          <w:p w:rsidR="00FD1DE6" w:rsidRPr="00B76252" w:rsidRDefault="009C4C98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זוגיות</w:t>
            </w:r>
            <w:r w:rsidR="002A20A7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="001C265F">
              <w:rPr>
                <w:rFonts w:ascii="Arial" w:hAnsi="Arial" w:cs="Narkisim" w:hint="cs"/>
                <w:sz w:val="24"/>
                <w:szCs w:val="24"/>
                <w:rtl/>
              </w:rPr>
              <w:t>בא"י ו</w:t>
            </w:r>
            <w:r w:rsidR="002A20A7" w:rsidRPr="00B76252">
              <w:rPr>
                <w:rFonts w:ascii="Arial" w:hAnsi="Arial" w:cs="Narkisim" w:hint="cs"/>
                <w:sz w:val="24"/>
                <w:szCs w:val="24"/>
                <w:rtl/>
              </w:rPr>
              <w:t>מאפייניה</w:t>
            </w:r>
            <w:r w:rsidR="001C265F">
              <w:rPr>
                <w:rFonts w:ascii="Arial" w:hAnsi="Arial" w:cs="Narkisim" w:hint="cs"/>
                <w:sz w:val="24"/>
                <w:szCs w:val="24"/>
                <w:rtl/>
              </w:rPr>
              <w:t>, שינויים ותמורות</w:t>
            </w:r>
            <w:r w:rsidR="002A20A7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3780" w:type="dxa"/>
          </w:tcPr>
          <w:p w:rsidR="00FD1DE6" w:rsidRPr="00B76252" w:rsidRDefault="009C4C98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נישואין</w:t>
            </w:r>
            <w:r w:rsidR="00C2727A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="00C2727A" w:rsidRPr="00B76252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="00C2727A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גישות מחקריות</w:t>
            </w:r>
          </w:p>
          <w:p w:rsidR="002A20A7" w:rsidRPr="00B76252" w:rsidRDefault="002A20A7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תפיסות ותדמית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780" w:type="dxa"/>
          </w:tcPr>
          <w:p w:rsidR="00FD1DE6" w:rsidRPr="00B76252" w:rsidRDefault="00C2727A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נישואין </w:t>
            </w:r>
            <w:r w:rsidR="001C265F">
              <w:rPr>
                <w:rFonts w:ascii="Arial" w:hAnsi="Arial" w:cs="Narkisim" w:hint="cs"/>
                <w:sz w:val="24"/>
                <w:szCs w:val="24"/>
                <w:rtl/>
              </w:rPr>
              <w:t xml:space="preserve">בא"י </w:t>
            </w:r>
            <w:r w:rsidR="001C265F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="001C265F">
              <w:rPr>
                <w:rFonts w:ascii="Arial" w:hAnsi="Arial" w:cs="Narkisim" w:hint="cs"/>
                <w:sz w:val="24"/>
                <w:szCs w:val="24"/>
                <w:rtl/>
              </w:rPr>
              <w:t xml:space="preserve"> מאפיינים ותמורות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3780" w:type="dxa"/>
          </w:tcPr>
          <w:p w:rsidR="001C265F" w:rsidRPr="00B76252" w:rsidRDefault="001C265F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ילודה </w:t>
            </w:r>
            <w:r w:rsidRPr="00B76252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גישות מחקריות</w:t>
            </w:r>
          </w:p>
          <w:p w:rsidR="00FD1DE6" w:rsidRPr="00B76252" w:rsidRDefault="001C265F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תפיסות ותדמית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8</w:t>
            </w:r>
          </w:p>
        </w:tc>
        <w:tc>
          <w:tcPr>
            <w:tcW w:w="3780" w:type="dxa"/>
          </w:tcPr>
          <w:p w:rsidR="002A20A7" w:rsidRPr="00B76252" w:rsidRDefault="001C265F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ילודה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בא"י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B76252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מאפיינים ותמורות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3780" w:type="dxa"/>
          </w:tcPr>
          <w:p w:rsidR="001C265F" w:rsidRDefault="001C265F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"האיום הדמוגרפי"</w:t>
            </w:r>
          </w:p>
          <w:p w:rsidR="00FD1DE6" w:rsidRPr="00B76252" w:rsidRDefault="001C265F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סוגית הילודה בראי הסכסוך הלאומי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3780" w:type="dxa"/>
          </w:tcPr>
          <w:p w:rsidR="009C4C98" w:rsidRPr="00B76252" w:rsidRDefault="001C265F" w:rsidP="002A20A7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ניסיונות להסדרת הילודה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3780" w:type="dxa"/>
          </w:tcPr>
          <w:p w:rsidR="00775AA8" w:rsidRPr="00B76252" w:rsidRDefault="001C265F" w:rsidP="00775AA8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הורות: </w:t>
            </w:r>
            <w:r w:rsidR="00775AA8" w:rsidRPr="00B76252">
              <w:rPr>
                <w:rFonts w:ascii="Arial" w:hAnsi="Arial" w:cs="Narkisim" w:hint="cs"/>
                <w:sz w:val="24"/>
                <w:szCs w:val="24"/>
                <w:rtl/>
              </w:rPr>
              <w:t>אימהות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ואבות</w:t>
            </w:r>
            <w:r w:rsidR="00775AA8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="00775AA8" w:rsidRPr="00B76252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="00775AA8" w:rsidRPr="00B76252">
              <w:rPr>
                <w:rFonts w:ascii="Arial" w:hAnsi="Arial" w:cs="Narkisim" w:hint="cs"/>
                <w:sz w:val="24"/>
                <w:szCs w:val="24"/>
                <w:rtl/>
              </w:rPr>
              <w:t xml:space="preserve"> גישות מחקריות</w:t>
            </w:r>
          </w:p>
          <w:p w:rsidR="00FD1DE6" w:rsidRPr="00B76252" w:rsidRDefault="00775AA8" w:rsidP="00775AA8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תפיסות ותדמית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FD1DE6" w:rsidRDefault="001C265F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הורות בא"י</w:t>
            </w:r>
            <w:r w:rsidR="000E0F17">
              <w:rPr>
                <w:rFonts w:ascii="Arial" w:hAnsi="Arial" w:cs="Narkisim" w:hint="cs"/>
                <w:sz w:val="24"/>
                <w:szCs w:val="24"/>
                <w:rtl/>
              </w:rPr>
              <w:t>, אימהות ואבות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מאפיינים ותמורות</w:t>
            </w:r>
          </w:p>
          <w:p w:rsidR="000E0F17" w:rsidRPr="00B76252" w:rsidRDefault="000E0F17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אימהוּת כסמל לאומי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FD1DE6" w:rsidRPr="00B76252" w:rsidRDefault="001C265F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משפחה במשבר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FD1DE6" w:rsidRPr="00B76252" w:rsidTr="00B97A2D">
        <w:tc>
          <w:tcPr>
            <w:tcW w:w="1187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B76252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B76252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FD1DE6" w:rsidRPr="00B76252" w:rsidRDefault="001C265F" w:rsidP="001C265F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החברה בא"י בר</w:t>
            </w:r>
            <w:r w:rsidR="00C2727A" w:rsidRPr="00B76252">
              <w:rPr>
                <w:rFonts w:ascii="Arial" w:hAnsi="Arial" w:cs="Narkisim" w:hint="cs"/>
                <w:sz w:val="24"/>
                <w:szCs w:val="24"/>
                <w:rtl/>
              </w:rPr>
              <w:t>אי המשפחה</w:t>
            </w:r>
          </w:p>
        </w:tc>
        <w:tc>
          <w:tcPr>
            <w:tcW w:w="2340" w:type="dxa"/>
          </w:tcPr>
          <w:p w:rsidR="00FD1DE6" w:rsidRPr="00B76252" w:rsidRDefault="00FD1DE6" w:rsidP="00FD1DE6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</w:tbl>
    <w:p w:rsidR="00FD1DE6" w:rsidRPr="00B76252" w:rsidRDefault="00FD1DE6" w:rsidP="00FD1DE6">
      <w:pPr>
        <w:ind w:left="26"/>
        <w:rPr>
          <w:rFonts w:ascii="Arial" w:hAnsi="Arial" w:cs="Narkisim"/>
          <w:sz w:val="24"/>
          <w:szCs w:val="24"/>
          <w:rtl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ג. </w:t>
      </w:r>
      <w:r w:rsidR="00F00B22">
        <w:rPr>
          <w:rFonts w:ascii="Arial" w:hAnsi="Arial" w:cs="Arial"/>
          <w:b/>
          <w:bCs/>
          <w:color w:val="0000FF"/>
          <w:sz w:val="24"/>
          <w:szCs w:val="24"/>
          <w:rtl/>
        </w:rPr>
        <w:t>חובות ה</w:t>
      </w:r>
      <w:r w:rsidR="00F00B22">
        <w:rPr>
          <w:rFonts w:ascii="Arial" w:hAnsi="Arial" w:cs="Arial" w:hint="cs"/>
          <w:b/>
          <w:bCs/>
          <w:color w:val="0000FF"/>
          <w:sz w:val="24"/>
          <w:szCs w:val="24"/>
          <w:rtl/>
        </w:rPr>
        <w:t>סמינר</w:t>
      </w:r>
      <w:r w:rsidRPr="00FD1DE6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FD1DE6" w:rsidRP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D1DE6" w:rsidRDefault="00FD1DE6" w:rsidP="00FD1DE6">
      <w:pPr>
        <w:ind w:left="26"/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    דרישות קדם:</w:t>
      </w:r>
    </w:p>
    <w:p w:rsidR="00F00B22" w:rsidRDefault="00F00B22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F00B22" w:rsidRPr="00F00B22" w:rsidRDefault="00F00B22" w:rsidP="00FD1DE6">
      <w:pPr>
        <w:ind w:left="2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קורס מבוא לתולדות א"י בעת החדשה</w:t>
      </w:r>
    </w:p>
    <w:p w:rsidR="00FD1DE6" w:rsidRPr="00F00B22" w:rsidRDefault="00FD1DE6" w:rsidP="00FD1DE6">
      <w:pPr>
        <w:rPr>
          <w:rFonts w:ascii="Arial" w:hAnsi="Arial" w:cs="Arial"/>
          <w:b/>
          <w:bCs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חובות / דרישות / מטלות:</w:t>
      </w:r>
    </w:p>
    <w:p w:rsidR="00FD1DE6" w:rsidRPr="00F31754" w:rsidRDefault="00FD1DE6" w:rsidP="00FD1DE6">
      <w:pPr>
        <w:spacing w:line="360" w:lineRule="auto"/>
        <w:ind w:left="29"/>
        <w:rPr>
          <w:rFonts w:ascii="Arial" w:hAnsi="Arial" w:cs="Narkisim"/>
          <w:sz w:val="24"/>
          <w:szCs w:val="24"/>
        </w:rPr>
      </w:pPr>
      <w:r w:rsidRPr="00F31754">
        <w:rPr>
          <w:rFonts w:ascii="Arial" w:hAnsi="Arial" w:cs="Narkisim"/>
          <w:sz w:val="24"/>
          <w:szCs w:val="24"/>
          <w:rtl/>
        </w:rPr>
        <w:t>1. קריאה שוטפת של מאמרים לקראת כל שעור.</w:t>
      </w:r>
    </w:p>
    <w:p w:rsidR="00F00B22" w:rsidRDefault="00D87878" w:rsidP="00F31754">
      <w:pPr>
        <w:spacing w:line="360" w:lineRule="auto"/>
        <w:ind w:left="29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/>
          <w:sz w:val="24"/>
          <w:szCs w:val="24"/>
          <w:rtl/>
        </w:rPr>
        <w:t xml:space="preserve">2. </w:t>
      </w:r>
      <w:r w:rsidR="00F00B22">
        <w:rPr>
          <w:rFonts w:ascii="Arial" w:hAnsi="Arial" w:cs="Narkisim" w:hint="cs"/>
          <w:sz w:val="24"/>
          <w:szCs w:val="24"/>
          <w:rtl/>
        </w:rPr>
        <w:t>הצגת העבודה בפני הכיתה</w:t>
      </w:r>
    </w:p>
    <w:p w:rsidR="00FD1DE6" w:rsidRPr="00F31754" w:rsidRDefault="00F00B22" w:rsidP="00F00B22">
      <w:pPr>
        <w:spacing w:line="360" w:lineRule="auto"/>
        <w:ind w:left="29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 xml:space="preserve">3. </w:t>
      </w:r>
      <w:r w:rsidR="00D87878">
        <w:rPr>
          <w:rFonts w:ascii="Arial" w:hAnsi="Arial" w:cs="Narkisim" w:hint="cs"/>
          <w:sz w:val="24"/>
          <w:szCs w:val="24"/>
          <w:rtl/>
        </w:rPr>
        <w:t>הגשת עבודה בסוף ה</w:t>
      </w:r>
      <w:r>
        <w:rPr>
          <w:rFonts w:ascii="Arial" w:hAnsi="Arial" w:cs="Narkisim" w:hint="cs"/>
          <w:sz w:val="24"/>
          <w:szCs w:val="24"/>
          <w:rtl/>
        </w:rPr>
        <w:t>סמינר</w:t>
      </w:r>
    </w:p>
    <w:p w:rsidR="00FD1DE6" w:rsidRPr="00FD1DE6" w:rsidRDefault="00FD1DE6" w:rsidP="00FD1DE6">
      <w:pPr>
        <w:ind w:left="226" w:firstLine="26"/>
        <w:rPr>
          <w:rFonts w:ascii="Arial" w:hAnsi="Arial" w:cs="Arial"/>
          <w:b/>
          <w:bCs/>
          <w:sz w:val="24"/>
          <w:szCs w:val="24"/>
        </w:rPr>
      </w:pPr>
    </w:p>
    <w:p w:rsidR="00FD1DE6" w:rsidRPr="00FD1DE6" w:rsidRDefault="00FD1DE6" w:rsidP="00FD1DE6">
      <w:pPr>
        <w:ind w:left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FD1DE6">
        <w:rPr>
          <w:rFonts w:ascii="Arial" w:hAnsi="Arial" w:cs="Arial"/>
          <w:sz w:val="24"/>
          <w:szCs w:val="24"/>
          <w:rtl/>
        </w:rPr>
        <w:t>:</w:t>
      </w:r>
    </w:p>
    <w:p w:rsidR="00FD1DE6" w:rsidRDefault="00FD1DE6" w:rsidP="00FD1DE6">
      <w:pPr>
        <w:spacing w:line="360" w:lineRule="auto"/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00B22" w:rsidRPr="00F00B22" w:rsidRDefault="00F00B22" w:rsidP="00FD1DE6">
      <w:pPr>
        <w:spacing w:line="360" w:lineRule="auto"/>
        <w:ind w:left="2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ציון מספרי על בסיס העבודה שתוגש והצגתה </w:t>
      </w:r>
      <w:proofErr w:type="spellStart"/>
      <w:r>
        <w:rPr>
          <w:rFonts w:ascii="Arial" w:hAnsi="Arial" w:cs="Arial" w:hint="cs"/>
          <w:sz w:val="24"/>
          <w:szCs w:val="24"/>
          <w:rtl/>
        </w:rPr>
        <w:t>בעיתה</w:t>
      </w:r>
      <w:proofErr w:type="spellEnd"/>
    </w:p>
    <w:p w:rsidR="00FD1DE6" w:rsidRPr="00FD1DE6" w:rsidRDefault="00FD1DE6" w:rsidP="00FD1DE6">
      <w:pPr>
        <w:spacing w:line="360" w:lineRule="auto"/>
        <w:ind w:left="26"/>
        <w:rPr>
          <w:rFonts w:ascii="Arial" w:hAnsi="Arial" w:cs="Arial"/>
          <w:b/>
          <w:bCs/>
          <w:sz w:val="24"/>
          <w:szCs w:val="24"/>
          <w:rtl/>
        </w:rPr>
      </w:pPr>
    </w:p>
    <w:p w:rsidR="00FD1DE6" w:rsidRDefault="00FD1DE6" w:rsidP="00FD1DE6">
      <w:pPr>
        <w:spacing w:line="360" w:lineRule="auto"/>
        <w:ind w:left="26"/>
        <w:rPr>
          <w:rFonts w:ascii="Arial" w:hAnsi="Arial" w:cs="Arial"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ד. </w:t>
      </w:r>
      <w:r w:rsidRPr="00FD1DE6">
        <w:rPr>
          <w:rFonts w:ascii="Arial" w:hAnsi="Arial" w:cs="Arial"/>
          <w:b/>
          <w:bCs/>
          <w:color w:val="0000FF"/>
          <w:sz w:val="24"/>
          <w:szCs w:val="24"/>
          <w:rtl/>
        </w:rPr>
        <w:t>ביבליוגרפיה:</w:t>
      </w:r>
      <w:r w:rsidRPr="00FD1DE6">
        <w:rPr>
          <w:rFonts w:ascii="Arial" w:hAnsi="Arial" w:cs="Arial"/>
          <w:sz w:val="24"/>
          <w:szCs w:val="24"/>
          <w:rtl/>
        </w:rPr>
        <w:t xml:space="preserve"> (חובה/רשות)</w:t>
      </w:r>
    </w:p>
    <w:p w:rsidR="000E0F17" w:rsidRPr="00FD1DE6" w:rsidRDefault="000E0F17" w:rsidP="00FD1DE6">
      <w:pPr>
        <w:spacing w:line="360" w:lineRule="auto"/>
        <w:ind w:left="26"/>
        <w:rPr>
          <w:rFonts w:ascii="Arial" w:hAnsi="Arial" w:cs="Arial"/>
          <w:sz w:val="24"/>
          <w:szCs w:val="24"/>
          <w:rtl/>
        </w:rPr>
      </w:pPr>
    </w:p>
    <w:p w:rsidR="000E0F17" w:rsidRPr="0098604E" w:rsidRDefault="00C23ED0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1. </w:t>
      </w:r>
    </w:p>
    <w:p w:rsidR="000E0F17" w:rsidRPr="0098604E" w:rsidRDefault="000E0F17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</w:p>
    <w:p w:rsidR="009C57EB" w:rsidRPr="0098604E" w:rsidRDefault="009C57EB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שולמית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שחר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>, "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על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תולדות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המשפחה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",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בתוך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>: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ישראל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proofErr w:type="spellStart"/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ברטל</w:t>
      </w:r>
      <w:proofErr w:type="spellEnd"/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וישעיהו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גפני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>(עורכים)</w:t>
      </w:r>
      <w:r w:rsidRPr="0098604E">
        <w:rPr>
          <w:rFonts w:ascii="David" w:eastAsiaTheme="minorHAnsi" w:hAnsiTheme="minorHAnsi" w:cs="Narkisim"/>
          <w:sz w:val="24"/>
          <w:szCs w:val="24"/>
        </w:rPr>
        <w:t>,</w:t>
      </w:r>
    </w:p>
    <w:p w:rsidR="00FD1DE6" w:rsidRPr="0098604E" w:rsidRDefault="009C57EB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ארוס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,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אירוסין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ואיסורים</w:t>
      </w:r>
      <w:r w:rsidR="000E0F17" w:rsidRPr="0098604E">
        <w:rPr>
          <w:rFonts w:ascii="David,Bold" w:eastAsiaTheme="minorHAnsi" w:hAnsiTheme="minorHAnsi" w:cs="Narkisim" w:hint="cs"/>
          <w:sz w:val="24"/>
          <w:szCs w:val="24"/>
          <w:rtl/>
        </w:rPr>
        <w:t xml:space="preserve">, 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ירושלים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proofErr w:type="spellStart"/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תשנ</w:t>
      </w:r>
      <w:proofErr w:type="spellEnd"/>
      <w:r w:rsidRPr="0098604E">
        <w:rPr>
          <w:rFonts w:ascii="David" w:eastAsiaTheme="minorHAnsi" w:hAnsiTheme="minorHAnsi" w:cs="Narkisim"/>
          <w:sz w:val="24"/>
          <w:szCs w:val="24"/>
        </w:rPr>
        <w:t>"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ח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>, עמ' 15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softHyphen/>
        <w:t xml:space="preserve">-26 </w:t>
      </w: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C23ED0" w:rsidRPr="0098604E" w:rsidRDefault="00C23ED0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2.</w:t>
      </w:r>
    </w:p>
    <w:p w:rsidR="00896C60" w:rsidRPr="0098604E" w:rsidRDefault="00896C60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  <w:rtl/>
        </w:rPr>
      </w:pPr>
      <w:r w:rsidRPr="0098604E">
        <w:rPr>
          <w:rFonts w:cs="Narkisim"/>
          <w:sz w:val="24"/>
          <w:szCs w:val="24"/>
        </w:rPr>
        <w:t xml:space="preserve">Goode, William J. 2007. "The Theoretical Importance of the Family." in Arlene S. Skolnick &amp; Jerome H. Skolnick (Eds.) </w:t>
      </w:r>
      <w:r w:rsidRPr="0098604E">
        <w:rPr>
          <w:rFonts w:cs="Narkisim"/>
          <w:i/>
          <w:iCs/>
          <w:sz w:val="24"/>
          <w:szCs w:val="24"/>
        </w:rPr>
        <w:t>Family in Transition</w:t>
      </w:r>
      <w:r w:rsidRPr="0098604E">
        <w:rPr>
          <w:rFonts w:cs="Narkisim"/>
          <w:sz w:val="24"/>
          <w:szCs w:val="24"/>
        </w:rPr>
        <w:t>.14</w:t>
      </w:r>
      <w:r w:rsidRPr="0098604E">
        <w:rPr>
          <w:rFonts w:cs="Narkisim"/>
          <w:sz w:val="24"/>
          <w:szCs w:val="24"/>
          <w:vertAlign w:val="superscript"/>
        </w:rPr>
        <w:t>th</w:t>
      </w:r>
      <w:r w:rsidRPr="0098604E">
        <w:rPr>
          <w:rFonts w:cs="Narkisim"/>
          <w:sz w:val="24"/>
          <w:szCs w:val="24"/>
        </w:rPr>
        <w:t xml:space="preserve"> edition. Boston: Pearson</w:t>
      </w:r>
      <w:r w:rsidR="000E0F17" w:rsidRPr="0098604E">
        <w:rPr>
          <w:rFonts w:cs="Narkisim"/>
          <w:sz w:val="24"/>
          <w:szCs w:val="24"/>
        </w:rPr>
        <w:t>, pp. 14-25</w:t>
      </w:r>
      <w:r w:rsidRPr="0098604E">
        <w:rPr>
          <w:rFonts w:cs="Narkisim"/>
          <w:sz w:val="24"/>
          <w:szCs w:val="24"/>
        </w:rPr>
        <w:t>.</w:t>
      </w:r>
    </w:p>
    <w:p w:rsidR="000E0F17" w:rsidRPr="0098604E" w:rsidRDefault="000E0F17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</w:rPr>
      </w:pPr>
    </w:p>
    <w:p w:rsidR="000E0F17" w:rsidRPr="0098604E" w:rsidRDefault="000E0F17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  <w:rtl/>
        </w:rPr>
      </w:pPr>
      <w:r w:rsidRPr="0098604E">
        <w:rPr>
          <w:rFonts w:cs="Narkisim" w:hint="cs"/>
          <w:sz w:val="24"/>
          <w:szCs w:val="24"/>
          <w:rtl/>
        </w:rPr>
        <w:t>3.</w:t>
      </w:r>
    </w:p>
    <w:p w:rsidR="000E0F17" w:rsidRPr="0098604E" w:rsidRDefault="000E0F17" w:rsidP="0098604E">
      <w:pPr>
        <w:spacing w:line="360" w:lineRule="auto"/>
        <w:ind w:left="226" w:firstLine="26"/>
        <w:rPr>
          <w:rFonts w:cs="Narkisim"/>
          <w:sz w:val="24"/>
          <w:szCs w:val="24"/>
          <w:rtl/>
        </w:rPr>
      </w:pPr>
      <w:proofErr w:type="spellStart"/>
      <w:r w:rsidRPr="0098604E">
        <w:rPr>
          <w:rFonts w:cs="Narkisim"/>
          <w:sz w:val="24"/>
          <w:szCs w:val="24"/>
        </w:rPr>
        <w:t>Marzio</w:t>
      </w:r>
      <w:proofErr w:type="spellEnd"/>
      <w:r w:rsidRPr="0098604E">
        <w:rPr>
          <w:rFonts w:cs="Narkisim"/>
          <w:sz w:val="24"/>
          <w:szCs w:val="24"/>
        </w:rPr>
        <w:t xml:space="preserve"> </w:t>
      </w:r>
      <w:proofErr w:type="spellStart"/>
      <w:r w:rsidRPr="0098604E">
        <w:rPr>
          <w:rFonts w:cs="Narkisim"/>
          <w:sz w:val="24"/>
          <w:szCs w:val="24"/>
        </w:rPr>
        <w:t>Barbagli</w:t>
      </w:r>
      <w:proofErr w:type="spellEnd"/>
      <w:r w:rsidRPr="0098604E">
        <w:rPr>
          <w:rFonts w:cs="Narkisim"/>
          <w:sz w:val="24"/>
          <w:szCs w:val="24"/>
        </w:rPr>
        <w:t xml:space="preserve"> and David I. </w:t>
      </w:r>
      <w:proofErr w:type="spellStart"/>
      <w:r w:rsidRPr="0098604E">
        <w:rPr>
          <w:rFonts w:cs="Narkisim"/>
          <w:sz w:val="24"/>
          <w:szCs w:val="24"/>
        </w:rPr>
        <w:t>Kertzer</w:t>
      </w:r>
      <w:proofErr w:type="spellEnd"/>
      <w:r w:rsidRPr="0098604E">
        <w:rPr>
          <w:rFonts w:cs="Narkisim"/>
          <w:sz w:val="24"/>
          <w:szCs w:val="24"/>
        </w:rPr>
        <w:t xml:space="preserve">, "eds., </w:t>
      </w:r>
      <w:r w:rsidRPr="0098604E">
        <w:rPr>
          <w:rFonts w:cs="Narkisim"/>
          <w:i/>
          <w:iCs/>
          <w:sz w:val="24"/>
          <w:szCs w:val="24"/>
        </w:rPr>
        <w:t>The History of the European Family</w:t>
      </w:r>
      <w:r w:rsidRPr="0098604E">
        <w:rPr>
          <w:rFonts w:cs="Narkisim"/>
          <w:sz w:val="24"/>
          <w:szCs w:val="24"/>
        </w:rPr>
        <w:t>, New Haven-London 2003, vol. III-IV.</w:t>
      </w:r>
    </w:p>
    <w:p w:rsidR="008A5CDF" w:rsidRPr="0098604E" w:rsidRDefault="008A5CDF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</w:rPr>
      </w:pPr>
    </w:p>
    <w:p w:rsidR="000E0F17" w:rsidRPr="0098604E" w:rsidRDefault="000E0F17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  <w:rtl/>
        </w:rPr>
      </w:pPr>
      <w:r w:rsidRPr="0098604E">
        <w:rPr>
          <w:rFonts w:cs="Narkisim" w:hint="cs"/>
          <w:sz w:val="24"/>
          <w:szCs w:val="24"/>
          <w:rtl/>
        </w:rPr>
        <w:t>4</w:t>
      </w:r>
      <w:r w:rsidR="00C23ED0" w:rsidRPr="0098604E">
        <w:rPr>
          <w:rFonts w:cs="Narkisim" w:hint="cs"/>
          <w:sz w:val="24"/>
          <w:szCs w:val="24"/>
          <w:rtl/>
        </w:rPr>
        <w:t>.</w:t>
      </w:r>
      <w:r w:rsidRPr="0098604E">
        <w:rPr>
          <w:rFonts w:cs="Narkisim" w:hint="cs"/>
          <w:sz w:val="24"/>
          <w:szCs w:val="24"/>
          <w:rtl/>
        </w:rPr>
        <w:t xml:space="preserve"> </w:t>
      </w:r>
    </w:p>
    <w:p w:rsidR="002E5B7F" w:rsidRPr="0098604E" w:rsidRDefault="002E5B7F" w:rsidP="0098604E">
      <w:pPr>
        <w:tabs>
          <w:tab w:val="left" w:pos="720"/>
          <w:tab w:val="left" w:pos="4320"/>
        </w:tabs>
        <w:spacing w:line="360" w:lineRule="auto"/>
        <w:rPr>
          <w:rFonts w:cs="Narkisim"/>
          <w:sz w:val="24"/>
          <w:szCs w:val="24"/>
          <w:rtl/>
        </w:rPr>
      </w:pPr>
      <w:r w:rsidRPr="0098604E">
        <w:rPr>
          <w:rFonts w:cs="Narkisim" w:hint="cs"/>
          <w:sz w:val="24"/>
          <w:szCs w:val="24"/>
          <w:rtl/>
        </w:rPr>
        <w:t>אברהם גרוסמן, "מונוגמיה, פוליגמיה וייבום", חסידות ומורדות: נשים יהודיות באירופה בימי הביניים, מרכז שזר, ירושלים תשס"א, עמ' 118</w:t>
      </w:r>
      <w:r w:rsidRPr="0098604E">
        <w:rPr>
          <w:rFonts w:cs="Narkisim" w:hint="cs"/>
          <w:sz w:val="24"/>
          <w:szCs w:val="24"/>
          <w:rtl/>
        </w:rPr>
        <w:softHyphen/>
        <w:t>-155</w:t>
      </w:r>
    </w:p>
    <w:p w:rsidR="00F31754" w:rsidRPr="0098604E" w:rsidRDefault="00F31754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5.</w:t>
      </w:r>
    </w:p>
    <w:p w:rsidR="008A5CDF" w:rsidRPr="0098604E" w:rsidRDefault="00C23ED0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 </w:t>
      </w:r>
      <w:r w:rsidR="0069284C" w:rsidRPr="0098604E">
        <w:rPr>
          <w:rFonts w:ascii="Arial" w:hAnsi="Arial" w:cs="Narkisim" w:hint="cs"/>
          <w:sz w:val="24"/>
          <w:szCs w:val="24"/>
          <w:rtl/>
        </w:rPr>
        <w:t>מרדכי עקיבא פרידמן, "ההלכה כעדות לחיי המין אצל היהודים שבארצות האסלאם בימי הביניים: כיסוי הפנים ונישואי 'מותעה'", יעל עצמון (עורכת), אשנב לחייהן של נשים בחברות יהודיות, מרכז שזר, ירושלים תשנ"ה, עמ' 143</w:t>
      </w:r>
      <w:r w:rsidR="0069284C" w:rsidRPr="0098604E">
        <w:rPr>
          <w:rFonts w:ascii="Arial" w:hAnsi="Arial" w:cs="Narkisim" w:hint="cs"/>
          <w:sz w:val="24"/>
          <w:szCs w:val="24"/>
          <w:rtl/>
        </w:rPr>
        <w:softHyphen/>
        <w:t>-160</w:t>
      </w:r>
    </w:p>
    <w:p w:rsidR="00306543" w:rsidRPr="0098604E" w:rsidRDefault="00306543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6. </w:t>
      </w: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פולה היימן, "מעבר לים: המשכיות ותמורה במשפחה היהודית המהגרת בארה"ב", ישראל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ברטל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וישעיהו גפני (עורכים), ארוס, אירוסין ואיסורים: מיניות ומשפחה בהיסטוריה, מרכז שזר, ירושלים תשנ"ח, עמ' 335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-344</w:t>
      </w: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0E0F17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7.</w:t>
      </w:r>
    </w:p>
    <w:p w:rsidR="00C23ED0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עז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עלמוג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, "זוגיות ואהבה רומנטית: ציוני דרך", פרידה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משרוליק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>, ירושלים תשס"ד, ב, עמ' 1005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-1041.</w:t>
      </w:r>
    </w:p>
    <w:p w:rsidR="00F31754" w:rsidRPr="0098604E" w:rsidRDefault="00F31754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8A5CDF" w:rsidRPr="0098604E" w:rsidRDefault="000E0F17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8</w:t>
      </w:r>
      <w:r w:rsidR="00C23ED0" w:rsidRPr="0098604E">
        <w:rPr>
          <w:rFonts w:ascii="Arial" w:hAnsi="Arial" w:cs="Narkisim" w:hint="cs"/>
          <w:sz w:val="24"/>
          <w:szCs w:val="24"/>
          <w:rtl/>
        </w:rPr>
        <w:t xml:space="preserve">. </w:t>
      </w:r>
    </w:p>
    <w:p w:rsidR="00896C60" w:rsidRDefault="00896C60" w:rsidP="0098604E">
      <w:pPr>
        <w:spacing w:line="360" w:lineRule="auto"/>
        <w:rPr>
          <w:rFonts w:cs="Narkisim"/>
          <w:sz w:val="24"/>
          <w:szCs w:val="24"/>
          <w:rtl/>
        </w:rPr>
      </w:pPr>
      <w:r w:rsidRPr="0098604E">
        <w:rPr>
          <w:rFonts w:cs="Narkisim" w:hint="cs"/>
          <w:sz w:val="24"/>
          <w:szCs w:val="24"/>
          <w:rtl/>
        </w:rPr>
        <w:t xml:space="preserve">הקר, דפנה., מעבר ל"בתולה הזקנה" </w:t>
      </w:r>
      <w:proofErr w:type="spellStart"/>
      <w:r w:rsidRPr="0098604E">
        <w:rPr>
          <w:rFonts w:cs="Narkisim" w:hint="cs"/>
          <w:sz w:val="24"/>
          <w:szCs w:val="24"/>
          <w:rtl/>
        </w:rPr>
        <w:t>ול"סקס</w:t>
      </w:r>
      <w:proofErr w:type="spellEnd"/>
      <w:r w:rsidRPr="0098604E">
        <w:rPr>
          <w:rFonts w:cs="Narkisim" w:hint="cs"/>
          <w:sz w:val="24"/>
          <w:szCs w:val="24"/>
          <w:rtl/>
        </w:rPr>
        <w:t xml:space="preserve"> והעיר הגדולה": רווקות כאפשרות חשובה לנשים ויחסו של המשפט הישראלי אליה. </w:t>
      </w:r>
      <w:r w:rsidRPr="0098604E">
        <w:rPr>
          <w:rFonts w:cs="Narkisim" w:hint="cs"/>
          <w:sz w:val="24"/>
          <w:szCs w:val="24"/>
          <w:u w:val="single"/>
          <w:rtl/>
        </w:rPr>
        <w:t>עיוני משפט</w:t>
      </w:r>
      <w:r w:rsidRPr="0098604E">
        <w:rPr>
          <w:rFonts w:cs="Narkisim" w:hint="cs"/>
          <w:sz w:val="24"/>
          <w:szCs w:val="24"/>
          <w:rtl/>
        </w:rPr>
        <w:t>, כ"ח</w:t>
      </w:r>
      <w:r w:rsidR="000E0F17" w:rsidRPr="0098604E">
        <w:rPr>
          <w:rFonts w:cs="Narkisim" w:hint="cs"/>
          <w:sz w:val="24"/>
          <w:szCs w:val="24"/>
          <w:rtl/>
        </w:rPr>
        <w:t xml:space="preserve">, 3 (2005), עמ' </w:t>
      </w:r>
      <w:r w:rsidRPr="0098604E">
        <w:rPr>
          <w:rFonts w:cs="Narkisim" w:hint="cs"/>
          <w:sz w:val="24"/>
          <w:szCs w:val="24"/>
          <w:rtl/>
        </w:rPr>
        <w:t>903-950.</w:t>
      </w:r>
    </w:p>
    <w:p w:rsidR="00CF1F22" w:rsidRDefault="00CF1F22" w:rsidP="0098604E">
      <w:pPr>
        <w:spacing w:line="360" w:lineRule="auto"/>
        <w:rPr>
          <w:rFonts w:cs="Narkisim"/>
          <w:sz w:val="24"/>
          <w:szCs w:val="24"/>
          <w:rtl/>
        </w:rPr>
      </w:pPr>
    </w:p>
    <w:p w:rsidR="00CF1F22" w:rsidRPr="0098604E" w:rsidRDefault="00CF1F22" w:rsidP="0098604E">
      <w:pPr>
        <w:spacing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9. </w:t>
      </w:r>
      <w:r w:rsidRPr="00CF1F22">
        <w:rPr>
          <w:rFonts w:cs="Narkisim"/>
          <w:sz w:val="24"/>
          <w:szCs w:val="24"/>
          <w:rtl/>
        </w:rPr>
        <w:t>רעות גרין</w:t>
      </w:r>
      <w:r>
        <w:rPr>
          <w:rFonts w:cs="Narkisim" w:hint="cs"/>
          <w:sz w:val="24"/>
          <w:szCs w:val="24"/>
          <w:rtl/>
        </w:rPr>
        <w:t>,</w:t>
      </w:r>
      <w:r w:rsidRPr="00CF1F22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"</w:t>
      </w:r>
      <w:r w:rsidRPr="00CF1F22">
        <w:rPr>
          <w:rFonts w:cs="Narkisim"/>
          <w:sz w:val="24"/>
          <w:szCs w:val="24"/>
          <w:rtl/>
        </w:rPr>
        <w:t>דפוסי הכרויות ושידוכים במושבות בתקופת העליות הראשונה והשנייה</w:t>
      </w:r>
      <w:r>
        <w:rPr>
          <w:rFonts w:cs="Narkisim" w:hint="cs"/>
          <w:sz w:val="24"/>
          <w:szCs w:val="24"/>
          <w:rtl/>
        </w:rPr>
        <w:t>", עיונים בתקומת ישראל, 25 (2015), עמ' 213-179.</w:t>
      </w:r>
    </w:p>
    <w:p w:rsidR="00896C60" w:rsidRPr="0098604E" w:rsidRDefault="00896C60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0E0F17" w:rsidRPr="0098604E" w:rsidRDefault="00CF1F22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>
        <w:rPr>
          <w:rFonts w:ascii="David" w:eastAsiaTheme="minorHAnsi" w:hAnsiTheme="minorHAnsi" w:cs="Narkisim" w:hint="cs"/>
          <w:sz w:val="24"/>
          <w:szCs w:val="24"/>
          <w:rtl/>
        </w:rPr>
        <w:t>10</w:t>
      </w:r>
      <w:r w:rsidR="000E0F17" w:rsidRPr="0098604E">
        <w:rPr>
          <w:rFonts w:ascii="David" w:eastAsiaTheme="minorHAnsi" w:hAnsiTheme="minorHAnsi" w:cs="Narkisim" w:hint="cs"/>
          <w:sz w:val="24"/>
          <w:szCs w:val="24"/>
          <w:rtl/>
        </w:rPr>
        <w:t>.</w:t>
      </w:r>
    </w:p>
    <w:p w:rsidR="000E0F17" w:rsidRPr="0098604E" w:rsidRDefault="000E0F17" w:rsidP="0098604E">
      <w:pPr>
        <w:autoSpaceDE w:val="0"/>
        <w:autoSpaceDN w:val="0"/>
        <w:adjustRightInd w:val="0"/>
        <w:spacing w:line="360" w:lineRule="auto"/>
        <w:rPr>
          <w:rFonts w:ascii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צבי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proofErr w:type="spellStart"/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פרידהבר</w:t>
      </w:r>
      <w:proofErr w:type="spellEnd"/>
      <w:r w:rsidR="00B43989" w:rsidRPr="0098604E">
        <w:rPr>
          <w:rFonts w:ascii="David" w:eastAsiaTheme="minorHAnsi" w:hAnsiTheme="minorHAnsi" w:cs="Narkisim"/>
          <w:sz w:val="24"/>
          <w:szCs w:val="24"/>
        </w:rPr>
        <w:t>,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"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טכסי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חתונה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ביישוב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היהודי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בארץ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ישראל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בימי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העלייה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הראשונה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והשנייה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",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מחקרי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ירושלים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בפולקלור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היהודי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 xml:space="preserve">, </w:t>
      </w:r>
      <w:proofErr w:type="spellStart"/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>יג</w:t>
      </w:r>
      <w:proofErr w:type="spellEnd"/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>-יד, תשנ"א-תשנ"ב, עמ' 389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softHyphen/>
        <w:t xml:space="preserve">-411 </w:t>
      </w:r>
    </w:p>
    <w:p w:rsidR="00B43989" w:rsidRPr="0098604E" w:rsidRDefault="00B43989" w:rsidP="0098604E">
      <w:pPr>
        <w:autoSpaceDE w:val="0"/>
        <w:autoSpaceDN w:val="0"/>
        <w:adjustRightInd w:val="0"/>
        <w:spacing w:line="360" w:lineRule="auto"/>
        <w:rPr>
          <w:rFonts w:asciiTheme="minorHAnsi" w:hAnsiTheme="minorHAnsi" w:cs="Narkisim"/>
          <w:sz w:val="24"/>
          <w:szCs w:val="24"/>
          <w:rtl/>
        </w:rPr>
      </w:pPr>
    </w:p>
    <w:p w:rsidR="00B43989" w:rsidRPr="0098604E" w:rsidRDefault="00B43989" w:rsidP="0098604E">
      <w:pPr>
        <w:autoSpaceDE w:val="0"/>
        <w:autoSpaceDN w:val="0"/>
        <w:adjustRightInd w:val="0"/>
        <w:spacing w:line="360" w:lineRule="auto"/>
        <w:rPr>
          <w:rFonts w:asciiTheme="minorHAnsi" w:hAnsiTheme="minorHAnsi" w:cs="Narkisim"/>
          <w:sz w:val="24"/>
          <w:szCs w:val="24"/>
          <w:rtl/>
        </w:rPr>
      </w:pPr>
      <w:r w:rsidRPr="0098604E">
        <w:rPr>
          <w:rFonts w:asciiTheme="minorHAnsi" w:hAnsiTheme="minorHAnsi" w:cs="Narkisim" w:hint="cs"/>
          <w:sz w:val="24"/>
          <w:szCs w:val="24"/>
          <w:rtl/>
        </w:rPr>
        <w:t>10.</w:t>
      </w:r>
    </w:p>
    <w:p w:rsidR="000E0F17" w:rsidRPr="0098604E" w:rsidRDefault="000E0F17" w:rsidP="0098604E">
      <w:pPr>
        <w:autoSpaceDE w:val="0"/>
        <w:autoSpaceDN w:val="0"/>
        <w:adjustRightInd w:val="0"/>
        <w:spacing w:line="360" w:lineRule="auto"/>
        <w:rPr>
          <w:rFonts w:asciiTheme="minorHAnsi" w:hAnsiTheme="minorHAnsi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עמיחי רדזינר, "מלחמות היהודים: עיצובו של איסור הביגמיה ליהודים בארץ ישראל המנדטורית",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בתוך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: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אייל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כתבן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,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מרגלית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שילה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ורות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הלפרין</w:t>
      </w:r>
      <w:r w:rsidRPr="0098604E">
        <w:rPr>
          <w:rFonts w:ascii="David" w:eastAsiaTheme="minorHAnsi" w:hAnsiTheme="minorHAnsi" w:cs="Narkisim"/>
          <w:sz w:val="24"/>
          <w:szCs w:val="24"/>
        </w:rPr>
        <w:t>-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קדרי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(עורכים),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חוקה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אחת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ומשפט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אחד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לאיש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ולאישה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 xml:space="preserve">: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נשים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t>, זכויות ומשפט בתקופת המנדט, רמת-גן תשע"א, עמ' 151</w:t>
      </w:r>
      <w:r w:rsidR="00B43989" w:rsidRPr="0098604E">
        <w:rPr>
          <w:rFonts w:ascii="David,Bold" w:eastAsiaTheme="minorHAnsi" w:hAnsiTheme="minorHAnsi" w:cs="Narkisim" w:hint="cs"/>
          <w:sz w:val="24"/>
          <w:szCs w:val="24"/>
          <w:rtl/>
        </w:rPr>
        <w:softHyphen/>
        <w:t xml:space="preserve">-198. </w:t>
      </w:r>
    </w:p>
    <w:p w:rsidR="000E0F17" w:rsidRPr="0098604E" w:rsidRDefault="000E0F17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</w:p>
    <w:p w:rsidR="00B43989" w:rsidRPr="0098604E" w:rsidRDefault="00B43989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11.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אנסון יונתן, "דתיות, לאומנות ופריון בישראל",</w:t>
      </w:r>
      <w:r w:rsidRPr="0098604E">
        <w:rPr>
          <w:rFonts w:ascii="Arial" w:hAnsi="Arial" w:cs="Narkisim"/>
          <w:sz w:val="24"/>
          <w:szCs w:val="24"/>
          <w:rtl/>
        </w:rPr>
        <w:t xml:space="preserve"> </w:t>
      </w:r>
      <w:r w:rsidRPr="0098604E">
        <w:rPr>
          <w:rFonts w:ascii="Arial" w:hAnsi="Arial" w:cs="Narkisim" w:hint="cs"/>
          <w:sz w:val="24"/>
          <w:szCs w:val="24"/>
          <w:rtl/>
        </w:rPr>
        <w:t>ביטחון סוציאלי, 46 (1996), עמ' 43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-63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12.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רחל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וסרפל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>, "פוריות וקהילה: טקס הסרט הלבן והסרט הירוק במושב של יוצאי מרוקו", בתוך: יעל עצמון (עורכת), אשנב לחייהן של נשים בחברות יהודיות, מרכז שזר, ירושלים תשנ"ה, עמ' 259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-271.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43989" w:rsidRPr="0098604E" w:rsidRDefault="00B43989" w:rsidP="0098604E">
      <w:pPr>
        <w:spacing w:line="360" w:lineRule="auto"/>
        <w:rPr>
          <w:rFonts w:ascii="Calibri" w:hAnsi="Calibri" w:cs="Narkisim"/>
          <w:sz w:val="24"/>
          <w:szCs w:val="24"/>
          <w:rtl/>
        </w:rPr>
      </w:pPr>
      <w:r w:rsidRPr="0098604E">
        <w:rPr>
          <w:rFonts w:ascii="Calibri" w:hAnsi="Calibri" w:cs="Narkisim" w:hint="cs"/>
          <w:sz w:val="24"/>
          <w:szCs w:val="24"/>
          <w:rtl/>
        </w:rPr>
        <w:t>13.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Calibri" w:hAnsi="Calibri" w:cs="Narkisim" w:hint="cs"/>
          <w:sz w:val="24"/>
          <w:szCs w:val="24"/>
          <w:rtl/>
        </w:rPr>
        <w:t xml:space="preserve">שהם מלמד, ''כעבור עשרות שנים מועטות נהיה כולנו בני עדות המזרח': </w:t>
      </w:r>
      <w:proofErr w:type="spellStart"/>
      <w:r w:rsidRPr="0098604E">
        <w:rPr>
          <w:rFonts w:ascii="Calibri" w:hAnsi="Calibri" w:cs="Narkisim" w:hint="cs"/>
          <w:sz w:val="24"/>
          <w:szCs w:val="24"/>
          <w:rtl/>
        </w:rPr>
        <w:t>אמהות</w:t>
      </w:r>
      <w:proofErr w:type="spellEnd"/>
      <w:r w:rsidRPr="0098604E">
        <w:rPr>
          <w:rFonts w:ascii="Calibri" w:hAnsi="Calibri" w:cs="Narkisim" w:hint="cs"/>
          <w:sz w:val="24"/>
          <w:szCs w:val="24"/>
          <w:rtl/>
        </w:rPr>
        <w:t xml:space="preserve">, פריון </w:t>
      </w:r>
      <w:proofErr w:type="spellStart"/>
      <w:r w:rsidRPr="0098604E">
        <w:rPr>
          <w:rFonts w:ascii="Calibri" w:hAnsi="Calibri" w:cs="Narkisim" w:hint="cs"/>
          <w:sz w:val="24"/>
          <w:szCs w:val="24"/>
          <w:rtl/>
        </w:rPr>
        <w:t>והבנייתו</w:t>
      </w:r>
      <w:proofErr w:type="spellEnd"/>
      <w:r w:rsidRPr="0098604E">
        <w:rPr>
          <w:rFonts w:ascii="Calibri" w:hAnsi="Calibri" w:cs="Narkisim" w:hint="cs"/>
          <w:sz w:val="24"/>
          <w:szCs w:val="24"/>
          <w:rtl/>
        </w:rPr>
        <w:t xml:space="preserve"> של 'האיום הדמוגרפי' בחוק גיל הנישואין', תיאוריה וביקורת, 25 (סתיו 2004), עמ' 69</w:t>
      </w:r>
      <w:r w:rsidRPr="0098604E">
        <w:rPr>
          <w:rFonts w:ascii="Calibri" w:hAnsi="Calibri" w:cs="Narkisim" w:hint="cs"/>
          <w:sz w:val="24"/>
          <w:szCs w:val="24"/>
          <w:rtl/>
        </w:rPr>
        <w:softHyphen/>
        <w:t>-96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</w:rPr>
      </w:pPr>
    </w:p>
    <w:p w:rsidR="00B43989" w:rsidRPr="0098604E" w:rsidRDefault="00B43989" w:rsidP="0098604E">
      <w:pPr>
        <w:spacing w:line="360" w:lineRule="auto"/>
        <w:rPr>
          <w:rFonts w:ascii="Calibri" w:hAnsi="Calibri" w:cs="Narkisim"/>
          <w:sz w:val="24"/>
          <w:szCs w:val="24"/>
          <w:rtl/>
        </w:rPr>
      </w:pPr>
      <w:r w:rsidRPr="0098604E">
        <w:rPr>
          <w:rFonts w:ascii="Calibri" w:hAnsi="Calibri" w:cs="Narkisim" w:hint="cs"/>
          <w:sz w:val="24"/>
          <w:szCs w:val="24"/>
          <w:rtl/>
        </w:rPr>
        <w:t>14.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b/>
          <w:bCs/>
          <w:sz w:val="24"/>
          <w:szCs w:val="24"/>
          <w:rtl/>
        </w:rPr>
      </w:pPr>
      <w:r w:rsidRPr="0098604E">
        <w:rPr>
          <w:rFonts w:ascii="Calibri" w:hAnsi="Calibri" w:cs="Narkisim" w:hint="cs"/>
          <w:sz w:val="24"/>
          <w:szCs w:val="24"/>
          <w:rtl/>
        </w:rPr>
        <w:t>דלילה אמיר וניבה שושי, 'חוק ההפלות הישראלי: היבט מגדרי ופמיניסטי', עיונים במשפט, מגדר ופמיניזם, בעריכת דפנה ברק-ארז, ירושלים 2007, עמ' 777</w:t>
      </w:r>
      <w:r w:rsidRPr="0098604E">
        <w:rPr>
          <w:rFonts w:ascii="Calibri" w:hAnsi="Calibri" w:cs="Narkisim" w:hint="cs"/>
          <w:sz w:val="24"/>
          <w:szCs w:val="24"/>
          <w:rtl/>
        </w:rPr>
        <w:softHyphen/>
        <w:t>-808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15.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אומי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לייסנר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, "ללדת ועוד איך: חוקי הלידה הלאומיים בתקופת המנדט", בתוך: מרגלית שילה וגדעון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כ"ץ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(עורכים), מגדר בישראל: מחקרים חדשים על מגדר ביישוב ובמדינה (עיונים בתקומת ישראל), א, 2011, עמ' 336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-366.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0E0F17" w:rsidRPr="0098604E" w:rsidRDefault="00B43989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16.</w:t>
      </w:r>
    </w:p>
    <w:p w:rsidR="000C037B" w:rsidRPr="0098604E" w:rsidRDefault="000C037B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צפרירה שחם, "אימהות כואבת בחשאי: יומני גידול ילדים של נשות הדור הראשון בקיבוצים", בתוך: סילביה פוגל-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ביז'אוי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ורחל שרעבי (עורכות), בין הפרטי לציבורי: נשים בקיבוץ ובמושב, יד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טבקנין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ומאגנס, ירושלים 2013, עמ' 19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-52.</w:t>
      </w:r>
    </w:p>
    <w:p w:rsidR="00896C60" w:rsidRPr="0098604E" w:rsidRDefault="00896C60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</w:p>
    <w:p w:rsidR="00896C60" w:rsidRPr="0098604E" w:rsidRDefault="00B43989" w:rsidP="0098604E">
      <w:pPr>
        <w:spacing w:line="360" w:lineRule="auto"/>
        <w:ind w:left="26"/>
        <w:rPr>
          <w:rFonts w:cs="Narkisim"/>
          <w:sz w:val="24"/>
          <w:szCs w:val="24"/>
          <w:rtl/>
        </w:rPr>
      </w:pPr>
      <w:r w:rsidRPr="0098604E">
        <w:rPr>
          <w:rFonts w:cs="Narkisim" w:hint="cs"/>
          <w:sz w:val="24"/>
          <w:szCs w:val="24"/>
          <w:rtl/>
        </w:rPr>
        <w:t>1</w:t>
      </w:r>
      <w:r w:rsidR="0098604E">
        <w:rPr>
          <w:rFonts w:cs="Narkisim" w:hint="cs"/>
          <w:sz w:val="24"/>
          <w:szCs w:val="24"/>
          <w:rtl/>
        </w:rPr>
        <w:t>7</w:t>
      </w:r>
      <w:r w:rsidRPr="0098604E">
        <w:rPr>
          <w:rFonts w:cs="Narkisim" w:hint="cs"/>
          <w:sz w:val="24"/>
          <w:szCs w:val="24"/>
          <w:rtl/>
        </w:rPr>
        <w:t>.</w:t>
      </w:r>
    </w:p>
    <w:p w:rsidR="006B01A9" w:rsidRPr="0098604E" w:rsidRDefault="006B01A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דפנה הירש, "המדיקליזציה של האימהוּת: יחסים אתניים וחינוך אימהות מזרחיות לטיפול "היגייני" בתינוק בתקופת המנדט", בתוך: מרגלית שילה וגדעון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כ"ץ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(עורכים), מגדר בישראל: מחקרים חדשים על מגדר ביישוב ובמדינה (עיונים בתקומת ישראל), </w:t>
      </w:r>
      <w:r w:rsidR="00540A67" w:rsidRPr="0098604E">
        <w:rPr>
          <w:rFonts w:ascii="Arial" w:hAnsi="Arial" w:cs="Narkisim" w:hint="cs"/>
          <w:sz w:val="24"/>
          <w:szCs w:val="24"/>
          <w:rtl/>
        </w:rPr>
        <w:t xml:space="preserve">א, </w:t>
      </w:r>
      <w:r w:rsidRPr="0098604E">
        <w:rPr>
          <w:rFonts w:ascii="Arial" w:hAnsi="Arial" w:cs="Narkisim" w:hint="cs"/>
          <w:sz w:val="24"/>
          <w:szCs w:val="24"/>
          <w:rtl/>
        </w:rPr>
        <w:t>2011, עמ' 106</w:t>
      </w:r>
      <w:r w:rsidR="00DF0CC4" w:rsidRPr="0098604E">
        <w:rPr>
          <w:rFonts w:ascii="Arial" w:hAnsi="Arial" w:cs="Narkisim" w:hint="cs"/>
          <w:sz w:val="24"/>
          <w:szCs w:val="24"/>
          <w:rtl/>
        </w:rPr>
        <w:softHyphen/>
        <w:t>-139.</w:t>
      </w: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1</w:t>
      </w:r>
      <w:r w:rsidR="0098604E">
        <w:rPr>
          <w:rFonts w:ascii="Arial" w:hAnsi="Arial" w:cs="Narkisim" w:hint="cs"/>
          <w:sz w:val="24"/>
          <w:szCs w:val="24"/>
          <w:rtl/>
        </w:rPr>
        <w:t>8</w:t>
      </w:r>
      <w:r w:rsidRPr="0098604E">
        <w:rPr>
          <w:rFonts w:ascii="Arial" w:hAnsi="Arial" w:cs="Narkisim" w:hint="cs"/>
          <w:sz w:val="24"/>
          <w:szCs w:val="24"/>
          <w:rtl/>
        </w:rPr>
        <w:t xml:space="preserve">. </w:t>
      </w:r>
      <w:r w:rsidR="000C037B" w:rsidRPr="0098604E">
        <w:rPr>
          <w:rFonts w:ascii="Arial" w:hAnsi="Arial" w:cs="Narkisim"/>
          <w:b/>
          <w:bCs/>
          <w:sz w:val="24"/>
          <w:szCs w:val="24"/>
          <w:rtl/>
        </w:rPr>
        <w:t xml:space="preserve"> </w:t>
      </w:r>
    </w:p>
    <w:p w:rsidR="000C037B" w:rsidRPr="0098604E" w:rsidRDefault="00B43989" w:rsidP="0098604E">
      <w:pPr>
        <w:spacing w:line="360" w:lineRule="auto"/>
        <w:ind w:left="26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lastRenderedPageBreak/>
        <w:t>מ</w:t>
      </w:r>
      <w:r w:rsidR="000C037B" w:rsidRPr="0098604E">
        <w:rPr>
          <w:rFonts w:ascii="Arial" w:hAnsi="Arial" w:cs="Narkisim" w:hint="cs"/>
          <w:sz w:val="24"/>
          <w:szCs w:val="24"/>
          <w:rtl/>
        </w:rPr>
        <w:t>תת אדר-</w:t>
      </w:r>
      <w:proofErr w:type="spellStart"/>
      <w:r w:rsidR="000C037B" w:rsidRPr="0098604E">
        <w:rPr>
          <w:rFonts w:ascii="Arial" w:hAnsi="Arial" w:cs="Narkisim" w:hint="cs"/>
          <w:sz w:val="24"/>
          <w:szCs w:val="24"/>
          <w:rtl/>
        </w:rPr>
        <w:t>בוניס</w:t>
      </w:r>
      <w:proofErr w:type="spellEnd"/>
      <w:r w:rsidR="000C037B" w:rsidRPr="0098604E">
        <w:rPr>
          <w:rFonts w:ascii="Arial" w:hAnsi="Arial" w:cs="Narkisim" w:hint="cs"/>
          <w:sz w:val="24"/>
          <w:szCs w:val="24"/>
          <w:rtl/>
        </w:rPr>
        <w:t>, "ילדות במשפחות יהודיות מן המעמד הבינוני בפולין-ליטא במאה התשע-עשרה ועלייתן של תנועות חברתיות, סוציולוגיה ישראלית, ז (2), תשס"ו, עמ' 351</w:t>
      </w:r>
      <w:r w:rsidR="000C037B" w:rsidRPr="0098604E">
        <w:rPr>
          <w:rFonts w:ascii="Arial" w:hAnsi="Arial" w:cs="Narkisim" w:hint="cs"/>
          <w:sz w:val="24"/>
          <w:szCs w:val="24"/>
          <w:rtl/>
        </w:rPr>
        <w:softHyphen/>
        <w:t>-379</w:t>
      </w:r>
    </w:p>
    <w:p w:rsidR="000C037B" w:rsidRPr="0098604E" w:rsidRDefault="000C037B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43989" w:rsidRPr="0098604E" w:rsidRDefault="0098604E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>
        <w:rPr>
          <w:rFonts w:ascii="Arial" w:hAnsi="Arial" w:cs="Narkisim" w:hint="cs"/>
          <w:sz w:val="24"/>
          <w:szCs w:val="24"/>
          <w:rtl/>
        </w:rPr>
        <w:t>19</w:t>
      </w:r>
      <w:r w:rsidR="00B43989" w:rsidRPr="0098604E">
        <w:rPr>
          <w:rFonts w:ascii="Arial" w:hAnsi="Arial" w:cs="Narkisim" w:hint="cs"/>
          <w:sz w:val="24"/>
          <w:szCs w:val="24"/>
          <w:rtl/>
        </w:rPr>
        <w:t>.</w:t>
      </w:r>
    </w:p>
    <w:p w:rsidR="00FE07E6" w:rsidRPr="0098604E" w:rsidRDefault="00FE07E6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מרגלית שילה, נסיכה או שבויה? החוויה הנשית של היישוב הישן בירושלים 1840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 xml:space="preserve">-1914, אוניברסיטת חיפה, מורה ביתן, חיפה 2001, עמ' </w:t>
      </w:r>
      <w:r w:rsidR="000C037B" w:rsidRPr="0098604E">
        <w:rPr>
          <w:rFonts w:ascii="Arial" w:hAnsi="Arial" w:cs="Narkisim" w:hint="cs"/>
          <w:sz w:val="24"/>
          <w:szCs w:val="24"/>
          <w:rtl/>
        </w:rPr>
        <w:t>107</w:t>
      </w:r>
      <w:r w:rsidR="000C037B" w:rsidRPr="0098604E">
        <w:rPr>
          <w:rFonts w:ascii="Arial" w:hAnsi="Arial" w:cs="Narkisim" w:hint="cs"/>
          <w:sz w:val="24"/>
          <w:szCs w:val="24"/>
          <w:rtl/>
        </w:rPr>
        <w:softHyphen/>
        <w:t>-132</w:t>
      </w:r>
      <w:r w:rsidRPr="0098604E">
        <w:rPr>
          <w:rFonts w:ascii="Arial" w:hAnsi="Arial" w:cs="Narkisim" w:hint="cs"/>
          <w:sz w:val="24"/>
          <w:szCs w:val="24"/>
          <w:rtl/>
        </w:rPr>
        <w:t>.</w:t>
      </w:r>
    </w:p>
    <w:p w:rsidR="006B01A9" w:rsidRPr="0098604E" w:rsidRDefault="006B01A9" w:rsidP="0098604E">
      <w:pPr>
        <w:spacing w:line="360" w:lineRule="auto"/>
        <w:rPr>
          <w:rFonts w:ascii="Arial" w:hAnsi="Arial" w:cs="Narkisim"/>
          <w:b/>
          <w:bCs/>
          <w:sz w:val="24"/>
          <w:szCs w:val="24"/>
          <w:rtl/>
        </w:rPr>
      </w:pPr>
    </w:p>
    <w:p w:rsidR="00B43989" w:rsidRPr="0098604E" w:rsidRDefault="00B43989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2</w:t>
      </w:r>
      <w:r w:rsidR="0098604E">
        <w:rPr>
          <w:rFonts w:ascii="Arial" w:hAnsi="Arial" w:cs="Narkisim" w:hint="cs"/>
          <w:sz w:val="24"/>
          <w:szCs w:val="24"/>
          <w:rtl/>
        </w:rPr>
        <w:t>0</w:t>
      </w:r>
      <w:r w:rsidRPr="0098604E">
        <w:rPr>
          <w:rFonts w:ascii="Arial" w:hAnsi="Arial" w:cs="Narkisim" w:hint="cs"/>
          <w:sz w:val="24"/>
          <w:szCs w:val="24"/>
          <w:rtl/>
        </w:rPr>
        <w:t>.</w:t>
      </w:r>
    </w:p>
    <w:p w:rsidR="000C037B" w:rsidRPr="0098604E" w:rsidRDefault="000C037B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>שפרה שוורץ וצפורה שחורי-רובין, "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הסתדרויות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נשים למען אימהות וילדים בא"י: פועלן של הדסה, הסתדרות נשים עבריות וויצ"ו להקמת תחנות לאם ולילד (טיפת חלב), 1913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 xml:space="preserve">-1948", בתוך: מרגלית שילה, רות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קרק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וגלית חזן-רוקם (עורכות), העבריות החדשות, יד בן צבי, ירושלים 2001, עמ' 248</w:t>
      </w:r>
      <w:r w:rsidRPr="0098604E">
        <w:rPr>
          <w:rFonts w:ascii="Arial" w:hAnsi="Arial" w:cs="Narkisim" w:hint="cs"/>
          <w:sz w:val="24"/>
          <w:szCs w:val="24"/>
          <w:rtl/>
        </w:rPr>
        <w:softHyphen/>
        <w:t>-269</w:t>
      </w:r>
    </w:p>
    <w:p w:rsidR="000E0F17" w:rsidRPr="0098604E" w:rsidRDefault="000E0F17" w:rsidP="0098604E">
      <w:pPr>
        <w:spacing w:line="360" w:lineRule="auto"/>
        <w:rPr>
          <w:rFonts w:ascii="Arial" w:hAnsi="Arial" w:cs="Narkisim"/>
          <w:b/>
          <w:bCs/>
          <w:sz w:val="24"/>
          <w:szCs w:val="24"/>
          <w:rtl/>
        </w:rPr>
      </w:pPr>
    </w:p>
    <w:p w:rsidR="00B43989" w:rsidRPr="0098604E" w:rsidRDefault="00B43989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2</w:t>
      </w:r>
      <w:r w:rsidR="0098604E">
        <w:rPr>
          <w:rFonts w:ascii="David" w:eastAsiaTheme="minorHAnsi" w:hAnsiTheme="minorHAnsi" w:cs="Narkisim" w:hint="cs"/>
          <w:sz w:val="24"/>
          <w:szCs w:val="24"/>
          <w:rtl/>
        </w:rPr>
        <w:t>1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.</w:t>
      </w:r>
    </w:p>
    <w:p w:rsidR="00324D78" w:rsidRPr="0098604E" w:rsidRDefault="000C037B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תמר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שלמון</w:t>
      </w:r>
      <w:r w:rsidRPr="0098604E">
        <w:rPr>
          <w:rFonts w:ascii="David" w:eastAsiaTheme="minorHAnsi" w:hAnsiTheme="minorHAnsi" w:cs="Narkisim"/>
          <w:sz w:val="24"/>
          <w:szCs w:val="24"/>
        </w:rPr>
        <w:t>-</w:t>
      </w:r>
      <w:r w:rsidR="00B43989" w:rsidRPr="0098604E">
        <w:rPr>
          <w:rFonts w:ascii="David" w:eastAsiaTheme="minorHAnsi" w:hAnsiTheme="minorHAnsi" w:cs="Narkisim" w:hint="cs"/>
          <w:sz w:val="24"/>
          <w:szCs w:val="24"/>
          <w:rtl/>
        </w:rPr>
        <w:t>מאק, "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דילמות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של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אלמנות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בראשית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העת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החדשה</w:t>
      </w:r>
      <w:r w:rsidR="00324D78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: בין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נאמנות</w:t>
      </w:r>
      <w:r w:rsidR="00324D78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לילדים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ולזכר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העבר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לבין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התקווה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לחיי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משפחה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חדשים</w:t>
      </w:r>
      <w:r w:rsidR="00324D78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", בתוך: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יוסף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הקר</w:t>
      </w:r>
      <w:r w:rsidR="00324D78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,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ב</w:t>
      </w:r>
      <w:r w:rsidRPr="0098604E">
        <w:rPr>
          <w:rFonts w:ascii="David" w:eastAsiaTheme="minorHAnsi" w:hAnsiTheme="minorHAnsi" w:cs="Narkisim"/>
          <w:sz w:val="24"/>
          <w:szCs w:val="24"/>
        </w:rPr>
        <w:t>"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ז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קדר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ויוסף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קפלן</w:t>
      </w:r>
      <w:r w:rsidR="00324D78" w:rsidRPr="0098604E">
        <w:rPr>
          <w:rFonts w:ascii="David" w:eastAsiaTheme="minorHAnsi" w:hAnsiTheme="minorHAnsi" w:cs="Narkisim" w:hint="cs"/>
          <w:sz w:val="24"/>
          <w:szCs w:val="24"/>
          <w:rtl/>
        </w:rPr>
        <w:t xml:space="preserve"> (עורכים), </w:t>
      </w:r>
      <w:r w:rsidRPr="0098604E">
        <w:rPr>
          <w:rFonts w:ascii="Davi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ראשונים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ואחרונים</w:t>
      </w:r>
      <w:r w:rsidR="00324D78" w:rsidRPr="0098604E">
        <w:rPr>
          <w:rFonts w:ascii="David,Bold" w:eastAsiaTheme="minorHAnsi" w:hAnsiTheme="minorHAnsi" w:cs="Narkisim" w:hint="cs"/>
          <w:sz w:val="24"/>
          <w:szCs w:val="24"/>
          <w:rtl/>
        </w:rPr>
        <w:t xml:space="preserve">: 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מחקרים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בתולדות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ישראל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המוגשים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לאברהם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  <w:r w:rsidRPr="0098604E">
        <w:rPr>
          <w:rFonts w:ascii="David,Bold" w:eastAsiaTheme="minorHAnsi" w:hAnsiTheme="minorHAnsi" w:cs="Narkisim" w:hint="cs"/>
          <w:sz w:val="24"/>
          <w:szCs w:val="24"/>
          <w:rtl/>
        </w:rPr>
        <w:t>גרוסמן</w:t>
      </w:r>
      <w:r w:rsidR="00324D78" w:rsidRPr="0098604E">
        <w:rPr>
          <w:rFonts w:ascii="David,Bold" w:eastAsiaTheme="minorHAnsi" w:hAnsiTheme="minorHAnsi" w:cs="Narkisim" w:hint="cs"/>
          <w:sz w:val="24"/>
          <w:szCs w:val="24"/>
          <w:rtl/>
        </w:rPr>
        <w:t>, ירושלים תש"ע, עמ' 391</w:t>
      </w:r>
      <w:r w:rsidR="00324D78" w:rsidRPr="0098604E">
        <w:rPr>
          <w:rFonts w:ascii="David,Bold" w:eastAsiaTheme="minorHAnsi" w:hAnsiTheme="minorHAnsi" w:cs="Narkisim" w:hint="cs"/>
          <w:sz w:val="24"/>
          <w:szCs w:val="24"/>
          <w:rtl/>
        </w:rPr>
        <w:softHyphen/>
        <w:t xml:space="preserve">-425. </w:t>
      </w:r>
      <w:r w:rsidRPr="0098604E">
        <w:rPr>
          <w:rFonts w:ascii="David,Bold" w:eastAsiaTheme="minorHAnsi" w:hAnsiTheme="minorHAnsi" w:cs="Narkisim"/>
          <w:sz w:val="24"/>
          <w:szCs w:val="24"/>
        </w:rPr>
        <w:t xml:space="preserve"> </w:t>
      </w:r>
    </w:p>
    <w:p w:rsidR="000C037B" w:rsidRPr="0098604E" w:rsidRDefault="000C037B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</w:p>
    <w:p w:rsidR="000C037B" w:rsidRPr="0098604E" w:rsidRDefault="000C037B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</w:p>
    <w:p w:rsidR="000C037B" w:rsidRPr="0098604E" w:rsidRDefault="0098604E" w:rsidP="0098604E">
      <w:pPr>
        <w:autoSpaceDE w:val="0"/>
        <w:autoSpaceDN w:val="0"/>
        <w:adjustRightInd w:val="0"/>
        <w:spacing w:line="360" w:lineRule="auto"/>
        <w:rPr>
          <w:rFonts w:ascii="David" w:eastAsiaTheme="minorHAnsi" w:hAnsiTheme="minorHAnsi" w:cs="Narkisim"/>
          <w:sz w:val="24"/>
          <w:szCs w:val="24"/>
          <w:rtl/>
        </w:rPr>
      </w:pP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2</w:t>
      </w:r>
      <w:r>
        <w:rPr>
          <w:rFonts w:ascii="David" w:eastAsiaTheme="minorHAnsi" w:hAnsiTheme="minorHAnsi" w:cs="Narkisim" w:hint="cs"/>
          <w:sz w:val="24"/>
          <w:szCs w:val="24"/>
          <w:rtl/>
        </w:rPr>
        <w:t>2</w:t>
      </w:r>
      <w:r w:rsidRPr="0098604E">
        <w:rPr>
          <w:rFonts w:ascii="David" w:eastAsiaTheme="minorHAnsi" w:hAnsiTheme="minorHAnsi" w:cs="Narkisim" w:hint="cs"/>
          <w:sz w:val="24"/>
          <w:szCs w:val="24"/>
          <w:rtl/>
        </w:rPr>
        <w:t>.</w:t>
      </w:r>
    </w:p>
    <w:p w:rsidR="000C037B" w:rsidRPr="0098604E" w:rsidRDefault="000C037B" w:rsidP="0098604E">
      <w:pPr>
        <w:spacing w:line="360" w:lineRule="auto"/>
        <w:rPr>
          <w:rFonts w:ascii="Arial" w:hAnsi="Arial" w:cs="Narkisim"/>
          <w:sz w:val="24"/>
          <w:szCs w:val="24"/>
          <w:rtl/>
        </w:rPr>
      </w:pPr>
      <w:r w:rsidRPr="0098604E">
        <w:rPr>
          <w:rFonts w:ascii="Arial" w:hAnsi="Arial" w:cs="Narkisim" w:hint="cs"/>
          <w:sz w:val="24"/>
          <w:szCs w:val="24"/>
          <w:rtl/>
        </w:rPr>
        <w:t xml:space="preserve">תמי רזי, "'בתי </w:t>
      </w:r>
      <w:r w:rsidRPr="0098604E">
        <w:rPr>
          <w:rFonts w:ascii="Arial" w:hAnsi="Arial" w:cs="Narkisim"/>
          <w:sz w:val="24"/>
          <w:szCs w:val="24"/>
          <w:rtl/>
        </w:rPr>
        <w:t>–</w:t>
      </w:r>
      <w:r w:rsidRPr="0098604E">
        <w:rPr>
          <w:rFonts w:ascii="Arial" w:hAnsi="Arial" w:cs="Narkisim" w:hint="cs"/>
          <w:sz w:val="24"/>
          <w:szCs w:val="24"/>
          <w:rtl/>
        </w:rPr>
        <w:t xml:space="preserve"> אש, אש'" אימהות ובנות עזובות בתל אביב בשנות השלושים והארבעים", בתוך: מרגלית שילה וגדעון </w:t>
      </w:r>
      <w:proofErr w:type="spellStart"/>
      <w:r w:rsidRPr="0098604E">
        <w:rPr>
          <w:rFonts w:ascii="Arial" w:hAnsi="Arial" w:cs="Narkisim" w:hint="cs"/>
          <w:sz w:val="24"/>
          <w:szCs w:val="24"/>
          <w:rtl/>
        </w:rPr>
        <w:t>כ"ץ</w:t>
      </w:r>
      <w:proofErr w:type="spellEnd"/>
      <w:r w:rsidRPr="0098604E">
        <w:rPr>
          <w:rFonts w:ascii="Arial" w:hAnsi="Arial" w:cs="Narkisim" w:hint="cs"/>
          <w:sz w:val="24"/>
          <w:szCs w:val="24"/>
          <w:rtl/>
        </w:rPr>
        <w:t xml:space="preserve"> (עורכים), מגדר בישראל: מחקרים חדשים על מגדר ביישוב ובמדינה (עיונים בתקומת ישראל), א, 2011, עמ' 140</w:t>
      </w:r>
      <w:r w:rsidRPr="0098604E">
        <w:rPr>
          <w:rFonts w:ascii="Arial" w:hAnsi="Arial" w:cs="Narkisim"/>
          <w:sz w:val="24"/>
          <w:szCs w:val="24"/>
          <w:rtl/>
        </w:rPr>
        <w:softHyphen/>
      </w:r>
      <w:r w:rsidRPr="0098604E">
        <w:rPr>
          <w:rFonts w:ascii="Arial" w:hAnsi="Arial" w:cs="Narkisim" w:hint="cs"/>
          <w:sz w:val="24"/>
          <w:szCs w:val="24"/>
          <w:rtl/>
        </w:rPr>
        <w:t>-169</w:t>
      </w:r>
    </w:p>
    <w:p w:rsidR="000C037B" w:rsidRPr="000E0F17" w:rsidRDefault="000C037B" w:rsidP="000C037B">
      <w:pPr>
        <w:autoSpaceDE w:val="0"/>
        <w:autoSpaceDN w:val="0"/>
        <w:adjustRightInd w:val="0"/>
        <w:rPr>
          <w:rFonts w:ascii="David" w:eastAsiaTheme="minorHAnsi" w:hAnsiTheme="minorHAnsi" w:cs="Narkisim"/>
          <w:sz w:val="24"/>
          <w:szCs w:val="24"/>
        </w:rPr>
      </w:pPr>
    </w:p>
    <w:p w:rsidR="000E0F17" w:rsidRDefault="000E0F17" w:rsidP="009C57EB">
      <w:pPr>
        <w:rPr>
          <w:rFonts w:ascii="Arial" w:hAnsi="Arial" w:cs="Arial"/>
          <w:b/>
          <w:bCs/>
          <w:sz w:val="24"/>
          <w:szCs w:val="24"/>
          <w:rtl/>
        </w:rPr>
      </w:pPr>
    </w:p>
    <w:p w:rsidR="000E0F17" w:rsidRDefault="000E0F17" w:rsidP="009C57EB">
      <w:pPr>
        <w:rPr>
          <w:rFonts w:ascii="Arial" w:hAnsi="Arial" w:cs="Arial"/>
          <w:b/>
          <w:bCs/>
          <w:sz w:val="24"/>
          <w:szCs w:val="24"/>
          <w:rtl/>
        </w:rPr>
      </w:pPr>
    </w:p>
    <w:p w:rsidR="00FD1DE6" w:rsidRPr="00FD1DE6" w:rsidRDefault="00FD1DE6" w:rsidP="009C57EB">
      <w:pPr>
        <w:rPr>
          <w:rFonts w:ascii="Arial" w:hAnsi="Arial" w:cs="Arial"/>
          <w:b/>
          <w:bCs/>
          <w:sz w:val="24"/>
          <w:szCs w:val="24"/>
          <w:rtl/>
        </w:rPr>
      </w:pPr>
      <w:r w:rsidRPr="00FD1DE6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rPr>
          <w:rFonts w:ascii="Arial" w:hAnsi="Arial" w:cs="Arial"/>
          <w:sz w:val="24"/>
          <w:szCs w:val="24"/>
        </w:rPr>
      </w:pPr>
    </w:p>
    <w:p w:rsidR="00FD1DE6" w:rsidRPr="00FD1DE6" w:rsidRDefault="00FD1DE6" w:rsidP="00FD1DE6">
      <w:pPr>
        <w:ind w:left="226" w:firstLine="26"/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rPr>
          <w:rFonts w:ascii="Arial" w:hAnsi="Arial" w:cs="Arial"/>
          <w:sz w:val="24"/>
          <w:szCs w:val="24"/>
          <w:rtl/>
        </w:rPr>
      </w:pPr>
    </w:p>
    <w:p w:rsidR="00FD1DE6" w:rsidRPr="00FD1DE6" w:rsidRDefault="00FD1DE6" w:rsidP="00FD1DE6">
      <w:pPr>
        <w:rPr>
          <w:rFonts w:ascii="Arial" w:hAnsi="Arial" w:cs="Arial"/>
          <w:sz w:val="24"/>
          <w:szCs w:val="24"/>
        </w:rPr>
      </w:pPr>
    </w:p>
    <w:p w:rsidR="00FD1DE6" w:rsidRPr="00FD1DE6" w:rsidRDefault="00FD1DE6" w:rsidP="00FD1DE6">
      <w:pPr>
        <w:rPr>
          <w:rFonts w:cs="Times New Roman"/>
          <w:sz w:val="24"/>
          <w:szCs w:val="24"/>
        </w:rPr>
      </w:pPr>
    </w:p>
    <w:p w:rsidR="00114D67" w:rsidRDefault="00114D67"/>
    <w:sectPr w:rsidR="00114D67" w:rsidSect="00AD66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701"/>
    <w:multiLevelType w:val="hybridMultilevel"/>
    <w:tmpl w:val="FF76F038"/>
    <w:lvl w:ilvl="0" w:tplc="698CBF92">
      <w:start w:val="1"/>
      <w:numFmt w:val="hebrew1"/>
      <w:lvlText w:val="%1."/>
      <w:lvlJc w:val="left"/>
      <w:pPr>
        <w:ind w:left="420" w:hanging="360"/>
      </w:pPr>
      <w:rPr>
        <w:rFonts w:cs="Times New Roman"/>
        <w:szCs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D37737E"/>
    <w:multiLevelType w:val="hybridMultilevel"/>
    <w:tmpl w:val="5F246344"/>
    <w:lvl w:ilvl="0" w:tplc="0652DCC8">
      <w:start w:val="1"/>
      <w:numFmt w:val="hebrew1"/>
      <w:lvlText w:val="%1."/>
      <w:lvlJc w:val="left"/>
      <w:pPr>
        <w:ind w:left="720" w:hanging="360"/>
      </w:pPr>
      <w:rPr>
        <w:rFonts w:cs="Times New Roman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ED037D"/>
    <w:multiLevelType w:val="hybridMultilevel"/>
    <w:tmpl w:val="E892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26BC2"/>
    <w:multiLevelType w:val="hybridMultilevel"/>
    <w:tmpl w:val="964A08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C862855"/>
    <w:multiLevelType w:val="hybridMultilevel"/>
    <w:tmpl w:val="5BA8D8A2"/>
    <w:lvl w:ilvl="0" w:tplc="FFEE0D02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9"/>
    <w:rsid w:val="000423D3"/>
    <w:rsid w:val="000A78C8"/>
    <w:rsid w:val="000C037B"/>
    <w:rsid w:val="000E0F17"/>
    <w:rsid w:val="00114D67"/>
    <w:rsid w:val="00131913"/>
    <w:rsid w:val="001C265F"/>
    <w:rsid w:val="002A20A7"/>
    <w:rsid w:val="002E5B7F"/>
    <w:rsid w:val="00306543"/>
    <w:rsid w:val="00324D78"/>
    <w:rsid w:val="0039303A"/>
    <w:rsid w:val="003D4CF6"/>
    <w:rsid w:val="00477E9A"/>
    <w:rsid w:val="00494A8A"/>
    <w:rsid w:val="00526E4C"/>
    <w:rsid w:val="00540A67"/>
    <w:rsid w:val="00575BAA"/>
    <w:rsid w:val="005F043C"/>
    <w:rsid w:val="0061554B"/>
    <w:rsid w:val="0063531C"/>
    <w:rsid w:val="006357E7"/>
    <w:rsid w:val="006800BD"/>
    <w:rsid w:val="0069284C"/>
    <w:rsid w:val="006B01A9"/>
    <w:rsid w:val="006D52E0"/>
    <w:rsid w:val="007274C8"/>
    <w:rsid w:val="00773479"/>
    <w:rsid w:val="00775AA8"/>
    <w:rsid w:val="007E60DC"/>
    <w:rsid w:val="00896C60"/>
    <w:rsid w:val="008A5CDF"/>
    <w:rsid w:val="008A6ABF"/>
    <w:rsid w:val="00902551"/>
    <w:rsid w:val="00984C58"/>
    <w:rsid w:val="0098604E"/>
    <w:rsid w:val="00990ABF"/>
    <w:rsid w:val="009B4D2B"/>
    <w:rsid w:val="009C4C98"/>
    <w:rsid w:val="009C57EB"/>
    <w:rsid w:val="00A011A9"/>
    <w:rsid w:val="00A6722D"/>
    <w:rsid w:val="00AD66FB"/>
    <w:rsid w:val="00B43989"/>
    <w:rsid w:val="00B76252"/>
    <w:rsid w:val="00C149B0"/>
    <w:rsid w:val="00C23ED0"/>
    <w:rsid w:val="00C2727A"/>
    <w:rsid w:val="00C317D6"/>
    <w:rsid w:val="00C84C63"/>
    <w:rsid w:val="00C94130"/>
    <w:rsid w:val="00CF1F22"/>
    <w:rsid w:val="00D47504"/>
    <w:rsid w:val="00D87878"/>
    <w:rsid w:val="00DF0CC4"/>
    <w:rsid w:val="00E52687"/>
    <w:rsid w:val="00E53A66"/>
    <w:rsid w:val="00EC2709"/>
    <w:rsid w:val="00F00B22"/>
    <w:rsid w:val="00F31754"/>
    <w:rsid w:val="00FA7368"/>
    <w:rsid w:val="00FD1DE6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8431"/>
  <w15:docId w15:val="{0F027B79-5628-484D-B6F0-B3F02DAC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7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D4CF6"/>
    <w:pPr>
      <w:keepNext/>
      <w:overflowPunct w:val="0"/>
      <w:autoSpaceDE w:val="0"/>
      <w:autoSpaceDN w:val="0"/>
      <w:bidi w:val="0"/>
      <w:adjustRightInd w:val="0"/>
      <w:jc w:val="both"/>
      <w:outlineLvl w:val="5"/>
    </w:pPr>
    <w:rPr>
      <w:rFonts w:ascii="David" w:hAnsi="David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3D4CF6"/>
    <w:pPr>
      <w:keepNext/>
      <w:overflowPunct w:val="0"/>
      <w:autoSpaceDE w:val="0"/>
      <w:autoSpaceDN w:val="0"/>
      <w:bidi w:val="0"/>
      <w:adjustRightInd w:val="0"/>
      <w:jc w:val="both"/>
      <w:outlineLvl w:val="6"/>
    </w:pPr>
    <w:rPr>
      <w:rFonts w:ascii="David" w:eastAsia="Calibri" w:hAnsi="David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D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D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D1DE6"/>
    <w:rPr>
      <w:rFonts w:ascii="Tahoma" w:eastAsia="Times New Roman" w:hAnsi="Tahoma" w:cs="Tahoma"/>
      <w:sz w:val="16"/>
      <w:szCs w:val="16"/>
    </w:rPr>
  </w:style>
  <w:style w:type="character" w:customStyle="1" w:styleId="60">
    <w:name w:val="כותרת 6 תו"/>
    <w:basedOn w:val="a0"/>
    <w:link w:val="6"/>
    <w:semiHidden/>
    <w:rsid w:val="003D4CF6"/>
    <w:rPr>
      <w:rFonts w:ascii="David" w:eastAsia="Times New Roman" w:hAnsi="David" w:cs="Times New Roman"/>
      <w:b/>
      <w:bCs/>
      <w:sz w:val="24"/>
      <w:szCs w:val="24"/>
      <w:u w:val="single"/>
    </w:rPr>
  </w:style>
  <w:style w:type="character" w:customStyle="1" w:styleId="70">
    <w:name w:val="כותרת 7 תו"/>
    <w:basedOn w:val="a0"/>
    <w:link w:val="7"/>
    <w:semiHidden/>
    <w:rsid w:val="003D4CF6"/>
    <w:rPr>
      <w:rFonts w:ascii="David" w:eastAsia="Calibri" w:hAnsi="David" w:cs="Times New Roman"/>
      <w:sz w:val="24"/>
      <w:szCs w:val="24"/>
    </w:rPr>
  </w:style>
  <w:style w:type="paragraph" w:customStyle="1" w:styleId="11">
    <w:name w:val="פיסקת רשימה1"/>
    <w:basedOn w:val="a"/>
    <w:rsid w:val="003D4CF6"/>
    <w:pPr>
      <w:ind w:left="720"/>
    </w:pPr>
    <w:rPr>
      <w:rFonts w:eastAsia="Calibri" w:cs="Times New Roman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CF1F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1298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Lilach Rosenberg</cp:lastModifiedBy>
  <cp:revision>52</cp:revision>
  <dcterms:created xsi:type="dcterms:W3CDTF">2014-02-04T12:41:00Z</dcterms:created>
  <dcterms:modified xsi:type="dcterms:W3CDTF">2018-04-18T08:29:00Z</dcterms:modified>
</cp:coreProperties>
</file>