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DA" w:rsidRPr="00B934DA" w:rsidRDefault="00B934DA" w:rsidP="00B934DA">
      <w:pPr>
        <w:bidi/>
        <w:spacing w:after="160"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bookmarkStart w:id="0" w:name="_GoBack"/>
      <w:bookmarkEnd w:id="0"/>
      <w:r w:rsidRPr="00B934DA">
        <w:rPr>
          <w:rFonts w:ascii="Arial" w:hAnsi="Arial" w:cs="Tahoma"/>
          <w:bCs/>
          <w:sz w:val="22"/>
          <w:szCs w:val="22"/>
          <w:rtl/>
        </w:rPr>
        <w:t>תאריך</w:t>
      </w:r>
      <w:r w:rsidRPr="00B934DA">
        <w:rPr>
          <w:rFonts w:ascii="Arial" w:hAnsi="Arial" w:cs="Tahoma" w:hint="cs"/>
          <w:bCs/>
          <w:sz w:val="22"/>
          <w:szCs w:val="22"/>
          <w:rtl/>
        </w:rPr>
        <w:t>:</w:t>
      </w:r>
      <w:r w:rsidRPr="00B934DA">
        <w:rPr>
          <w:rFonts w:ascii="Arial" w:hAnsi="Arial" w:cs="Tahoma" w:hint="cs"/>
          <w:b/>
          <w:sz w:val="22"/>
          <w:szCs w:val="22"/>
          <w:rtl/>
        </w:rPr>
        <w:t xml:space="preserve"> 11/04/2018</w:t>
      </w:r>
      <w:r w:rsidRPr="00B934DA">
        <w:rPr>
          <w:rFonts w:ascii="Arial" w:hAnsi="Arial" w:cs="Tahoma"/>
          <w:bCs/>
          <w:sz w:val="22"/>
          <w:szCs w:val="22"/>
          <w:rtl/>
        </w:rPr>
        <w:t xml:space="preserve"> עדכון:</w:t>
      </w:r>
    </w:p>
    <w:p w:rsidR="00B934DA" w:rsidRPr="00B934DA" w:rsidRDefault="00B934DA" w:rsidP="00B934DA">
      <w:pPr>
        <w:bidi/>
        <w:spacing w:after="160" w:line="360" w:lineRule="auto"/>
        <w:jc w:val="center"/>
        <w:rPr>
          <w:rFonts w:ascii="David" w:hAnsi="David" w:cs="David"/>
          <w:sz w:val="22"/>
          <w:szCs w:val="22"/>
          <w:rtl/>
        </w:rPr>
      </w:pPr>
      <w:r w:rsidRPr="00B934DA">
        <w:rPr>
          <w:rFonts w:ascii="David" w:hAnsi="David" w:cs="David"/>
          <w:bCs/>
          <w:sz w:val="36"/>
          <w:szCs w:val="36"/>
          <w:rtl/>
        </w:rPr>
        <w:t xml:space="preserve">שם ומספר הקורס:  </w:t>
      </w:r>
    </w:p>
    <w:p w:rsidR="00B934DA" w:rsidRPr="00B934DA" w:rsidRDefault="00B934DA" w:rsidP="00B934DA">
      <w:pPr>
        <w:bidi/>
        <w:spacing w:after="160"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B934DA">
        <w:rPr>
          <w:rFonts w:ascii="David" w:hAnsi="David" w:cs="David"/>
          <w:sz w:val="36"/>
          <w:szCs w:val="36"/>
          <w:rtl/>
        </w:rPr>
        <w:t>מבוא לגיאומורפולוגיה</w:t>
      </w:r>
    </w:p>
    <w:p w:rsidR="00B934DA" w:rsidRPr="00B934DA" w:rsidRDefault="00B934DA" w:rsidP="00B934DA">
      <w:pPr>
        <w:bidi/>
        <w:spacing w:after="160"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B934DA">
        <w:rPr>
          <w:rFonts w:ascii="David" w:hAnsi="David" w:cs="David" w:hint="cs"/>
          <w:sz w:val="28"/>
          <w:szCs w:val="28"/>
          <w:rtl/>
        </w:rPr>
        <w:t>מס' 16-105-01</w:t>
      </w:r>
    </w:p>
    <w:p w:rsidR="00B934DA" w:rsidRPr="00B934DA" w:rsidRDefault="003E0CD4" w:rsidP="00B934DA">
      <w:pPr>
        <w:bidi/>
        <w:spacing w:after="160" w:line="360" w:lineRule="auto"/>
        <w:jc w:val="center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שם המרצה: מר דביר רביב</w:t>
      </w:r>
    </w:p>
    <w:p w:rsidR="00B934DA" w:rsidRPr="00B934DA" w:rsidRDefault="00B934DA" w:rsidP="003E0CD4">
      <w:pPr>
        <w:bidi/>
        <w:spacing w:after="160" w:line="360" w:lineRule="auto"/>
        <w:jc w:val="center"/>
        <w:rPr>
          <w:rFonts w:ascii="David" w:hAnsi="David" w:cs="David"/>
          <w:rtl/>
        </w:rPr>
      </w:pPr>
      <w:r w:rsidRPr="00B934DA">
        <w:rPr>
          <w:rFonts w:ascii="David" w:hAnsi="David" w:cs="David"/>
          <w:b/>
          <w:bCs/>
          <w:rtl/>
        </w:rPr>
        <w:t>סוג הקורס:</w:t>
      </w:r>
      <w:r w:rsidRPr="00B934DA">
        <w:rPr>
          <w:rFonts w:ascii="David" w:hAnsi="David" w:cs="David"/>
          <w:rtl/>
        </w:rPr>
        <w:t xml:space="preserve"> </w:t>
      </w:r>
      <w:r w:rsidR="003E0CD4">
        <w:rPr>
          <w:rFonts w:ascii="David" w:hAnsi="David" w:cs="David" w:hint="cs"/>
          <w:rtl/>
        </w:rPr>
        <w:t>הרצאה</w:t>
      </w:r>
    </w:p>
    <w:p w:rsidR="00B934DA" w:rsidRPr="00B934DA" w:rsidRDefault="00B934DA" w:rsidP="003E0CD4">
      <w:pPr>
        <w:bidi/>
        <w:spacing w:after="160" w:line="360" w:lineRule="auto"/>
        <w:rPr>
          <w:rFonts w:ascii="David" w:hAnsi="David" w:cs="David"/>
          <w:rtl/>
        </w:rPr>
      </w:pPr>
      <w:r w:rsidRPr="00B934DA">
        <w:rPr>
          <w:rFonts w:ascii="David" w:hAnsi="David" w:cs="David"/>
          <w:b/>
          <w:bCs/>
          <w:rtl/>
        </w:rPr>
        <w:t>שנת לימודים</w:t>
      </w:r>
      <w:r w:rsidRPr="00B934DA">
        <w:rPr>
          <w:rFonts w:ascii="David" w:hAnsi="David" w:cs="David"/>
          <w:rtl/>
        </w:rPr>
        <w:t>: תשע"</w:t>
      </w:r>
      <w:r w:rsidRPr="00B934DA">
        <w:rPr>
          <w:rFonts w:ascii="David" w:hAnsi="David" w:cs="David" w:hint="cs"/>
          <w:rtl/>
        </w:rPr>
        <w:t>ט</w:t>
      </w:r>
      <w:r w:rsidRPr="00B934DA">
        <w:rPr>
          <w:rFonts w:ascii="David" w:hAnsi="David" w:cs="David"/>
          <w:rtl/>
        </w:rPr>
        <w:t xml:space="preserve">                       </w:t>
      </w:r>
      <w:r w:rsidRPr="00B934DA">
        <w:rPr>
          <w:rFonts w:ascii="David" w:hAnsi="David" w:cs="David"/>
          <w:b/>
          <w:bCs/>
          <w:rtl/>
        </w:rPr>
        <w:t>סמסטר</w:t>
      </w:r>
      <w:r w:rsidRPr="00B934DA">
        <w:rPr>
          <w:rFonts w:ascii="David" w:hAnsi="David" w:cs="David"/>
          <w:rtl/>
        </w:rPr>
        <w:t xml:space="preserve">: </w:t>
      </w:r>
      <w:r w:rsidRPr="00B934DA">
        <w:rPr>
          <w:rFonts w:ascii="David" w:hAnsi="David" w:cs="David" w:hint="cs"/>
          <w:rtl/>
        </w:rPr>
        <w:t>ב</w:t>
      </w:r>
      <w:r w:rsidRPr="00B934DA">
        <w:rPr>
          <w:rFonts w:ascii="David" w:hAnsi="David" w:cs="David"/>
          <w:rtl/>
        </w:rPr>
        <w:t xml:space="preserve">                      </w:t>
      </w:r>
      <w:r w:rsidRPr="00B934DA">
        <w:rPr>
          <w:rFonts w:ascii="David" w:hAnsi="David" w:cs="David"/>
          <w:b/>
          <w:bCs/>
          <w:rtl/>
        </w:rPr>
        <w:t>היקף שעות</w:t>
      </w:r>
      <w:r w:rsidRPr="00B934DA">
        <w:rPr>
          <w:rFonts w:ascii="David" w:hAnsi="David" w:cs="David"/>
          <w:rtl/>
        </w:rPr>
        <w:t xml:space="preserve">: </w:t>
      </w:r>
      <w:r w:rsidR="003E0CD4">
        <w:rPr>
          <w:rFonts w:ascii="David" w:hAnsi="David" w:cs="David" w:hint="cs"/>
          <w:rtl/>
        </w:rPr>
        <w:t>1</w:t>
      </w:r>
      <w:r w:rsidRPr="00B934DA">
        <w:rPr>
          <w:rFonts w:ascii="David" w:hAnsi="David" w:cs="David"/>
          <w:rtl/>
        </w:rPr>
        <w:t xml:space="preserve"> ש"ש  </w:t>
      </w:r>
    </w:p>
    <w:p w:rsidR="00B934DA" w:rsidRPr="00B934DA" w:rsidRDefault="00B934DA" w:rsidP="00B934DA">
      <w:pPr>
        <w:bidi/>
        <w:spacing w:after="160" w:line="360" w:lineRule="auto"/>
        <w:rPr>
          <w:rFonts w:ascii="David" w:hAnsi="David" w:cs="David"/>
        </w:rPr>
      </w:pPr>
      <w:r w:rsidRPr="00B934DA">
        <w:rPr>
          <w:rFonts w:ascii="David" w:hAnsi="David" w:cs="David"/>
          <w:b/>
          <w:bCs/>
          <w:rtl/>
        </w:rPr>
        <w:t>אתר הקורס באינטרנט:</w:t>
      </w:r>
      <w:r w:rsidRPr="00B934DA">
        <w:rPr>
          <w:rFonts w:ascii="David" w:hAnsi="David" w:cs="David"/>
          <w:rtl/>
        </w:rPr>
        <w:t xml:space="preserve">           </w:t>
      </w:r>
    </w:p>
    <w:p w:rsidR="00B934DA" w:rsidRPr="00B934DA" w:rsidRDefault="00B934DA" w:rsidP="00B934DA">
      <w:pPr>
        <w:bidi/>
        <w:spacing w:after="160" w:line="360" w:lineRule="auto"/>
        <w:ind w:left="26"/>
        <w:rPr>
          <w:rFonts w:ascii="David" w:hAnsi="David" w:cs="David"/>
          <w:rtl/>
        </w:rPr>
      </w:pPr>
    </w:p>
    <w:p w:rsidR="00B934DA" w:rsidRPr="00B934DA" w:rsidRDefault="00B934DA" w:rsidP="00B934DA">
      <w:pPr>
        <w:bidi/>
        <w:spacing w:after="160" w:line="360" w:lineRule="auto"/>
        <w:ind w:left="26"/>
        <w:rPr>
          <w:rFonts w:ascii="David" w:hAnsi="David" w:cs="David"/>
          <w:b/>
          <w:bCs/>
          <w:sz w:val="28"/>
          <w:szCs w:val="28"/>
        </w:rPr>
      </w:pPr>
      <w:r w:rsidRPr="00B934DA">
        <w:rPr>
          <w:rFonts w:ascii="David" w:hAnsi="David" w:cs="David"/>
          <w:b/>
          <w:bCs/>
          <w:sz w:val="28"/>
          <w:szCs w:val="28"/>
          <w:rtl/>
        </w:rPr>
        <w:t xml:space="preserve">א. </w:t>
      </w:r>
      <w:r w:rsidRPr="00B934DA">
        <w:rPr>
          <w:rFonts w:ascii="David" w:hAnsi="David" w:cs="David"/>
          <w:b/>
          <w:bCs/>
          <w:color w:val="0000FF"/>
          <w:sz w:val="28"/>
          <w:szCs w:val="28"/>
          <w:rtl/>
        </w:rPr>
        <w:t>מטרת הקורס</w:t>
      </w:r>
      <w:r w:rsidRPr="00B934DA">
        <w:rPr>
          <w:rFonts w:ascii="David" w:hAnsi="David" w:cs="David"/>
          <w:b/>
          <w:bCs/>
          <w:sz w:val="28"/>
          <w:szCs w:val="28"/>
          <w:rtl/>
        </w:rPr>
        <w:t>:</w:t>
      </w:r>
      <w:r w:rsidRPr="00B934DA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B934DA">
        <w:rPr>
          <w:rFonts w:ascii="David" w:eastAsia="Arial Unicode MS" w:hAnsi="David" w:cs="David"/>
          <w:rtl/>
        </w:rPr>
        <w:t>ה</w:t>
      </w:r>
      <w:r w:rsidRPr="00B934DA">
        <w:rPr>
          <w:rFonts w:ascii="David" w:eastAsia="Arial Unicode MS" w:hAnsi="David" w:cs="David" w:hint="cs"/>
          <w:rtl/>
        </w:rPr>
        <w:t>י</w:t>
      </w:r>
      <w:r w:rsidRPr="00B934DA">
        <w:rPr>
          <w:rFonts w:ascii="David" w:eastAsia="Arial Unicode MS" w:hAnsi="David" w:cs="David"/>
          <w:rtl/>
        </w:rPr>
        <w:t>כר</w:t>
      </w:r>
      <w:r w:rsidRPr="00B934DA">
        <w:rPr>
          <w:rFonts w:ascii="David" w:eastAsia="Arial Unicode MS" w:hAnsi="David" w:cs="David" w:hint="cs"/>
          <w:rtl/>
        </w:rPr>
        <w:t>ו</w:t>
      </w:r>
      <w:r w:rsidRPr="00B934DA">
        <w:rPr>
          <w:rFonts w:ascii="David" w:eastAsia="Arial Unicode MS" w:hAnsi="David" w:cs="David"/>
          <w:rtl/>
        </w:rPr>
        <w:t xml:space="preserve">ת </w:t>
      </w:r>
      <w:r w:rsidRPr="00B934DA">
        <w:rPr>
          <w:rFonts w:ascii="David" w:eastAsia="Arial Unicode MS" w:hAnsi="David" w:cs="David" w:hint="cs"/>
          <w:rtl/>
        </w:rPr>
        <w:t>עם מושגים בסיסיים בתחום הגיאומורפולוגיה</w:t>
      </w:r>
      <w:r w:rsidRPr="00B934DA">
        <w:rPr>
          <w:rFonts w:ascii="David" w:eastAsia="Arial Unicode MS" w:hAnsi="David" w:cs="David"/>
          <w:rtl/>
        </w:rPr>
        <w:t xml:space="preserve"> של ארץ </w:t>
      </w:r>
      <w:r w:rsidRPr="00B934DA">
        <w:rPr>
          <w:rFonts w:ascii="David" w:eastAsia="Arial Unicode MS" w:hAnsi="David" w:cs="David" w:hint="cs"/>
          <w:rtl/>
        </w:rPr>
        <w:t>ישראל</w:t>
      </w:r>
      <w:r w:rsidRPr="00B934DA">
        <w:rPr>
          <w:rFonts w:ascii="David" w:eastAsia="Arial Unicode MS" w:hAnsi="David" w:cs="David"/>
          <w:rtl/>
        </w:rPr>
        <w:t>.</w:t>
      </w:r>
    </w:p>
    <w:p w:rsidR="00B934DA" w:rsidRPr="00B934DA" w:rsidRDefault="00B934DA" w:rsidP="00B934DA">
      <w:pPr>
        <w:bidi/>
        <w:spacing w:after="160" w:line="360" w:lineRule="auto"/>
        <w:ind w:left="226" w:firstLine="26"/>
        <w:rPr>
          <w:rFonts w:ascii="David" w:hAnsi="David" w:cs="David"/>
          <w:b/>
          <w:bCs/>
          <w:rtl/>
        </w:rPr>
      </w:pPr>
      <w:r w:rsidRPr="00B934DA">
        <w:rPr>
          <w:rFonts w:ascii="David" w:hAnsi="David" w:cs="David" w:hint="cs"/>
          <w:b/>
          <w:bCs/>
          <w:rtl/>
        </w:rPr>
        <w:t>תוצרי למידה:</w:t>
      </w:r>
    </w:p>
    <w:p w:rsidR="00B934DA" w:rsidRPr="00B934DA" w:rsidRDefault="00B934DA" w:rsidP="00B934DA">
      <w:pPr>
        <w:bidi/>
        <w:spacing w:after="160" w:line="360" w:lineRule="auto"/>
        <w:ind w:left="226" w:firstLine="26"/>
        <w:rPr>
          <w:rFonts w:ascii="David" w:hAnsi="David" w:cs="David"/>
          <w:rtl/>
        </w:rPr>
      </w:pPr>
      <w:r w:rsidRPr="00B934DA">
        <w:rPr>
          <w:rFonts w:ascii="David" w:hAnsi="David" w:cs="David" w:hint="cs"/>
          <w:rtl/>
        </w:rPr>
        <w:t>הסטודנט/ית יהיה מסוגל להסביר את שלביו העיקריים של המחזור ההידרולוגי (אידוי, משקעים, זרימת נחלים ומי תהום)</w:t>
      </w:r>
    </w:p>
    <w:p w:rsidR="00B934DA" w:rsidRPr="00B934DA" w:rsidRDefault="00B934DA" w:rsidP="00B934DA">
      <w:pPr>
        <w:bidi/>
        <w:spacing w:after="160" w:line="360" w:lineRule="auto"/>
        <w:ind w:left="226" w:firstLine="26"/>
        <w:rPr>
          <w:rFonts w:ascii="David" w:hAnsi="David" w:cs="David" w:hint="cs"/>
          <w:rtl/>
        </w:rPr>
      </w:pPr>
      <w:r w:rsidRPr="00B934DA">
        <w:rPr>
          <w:rFonts w:ascii="David" w:hAnsi="David" w:cs="David" w:hint="cs"/>
          <w:rtl/>
        </w:rPr>
        <w:t>הסטודנט/ית ידע להשתמש במפת קרקעות ולהסביר את התאמתה למפה הגיאולוגית</w:t>
      </w:r>
    </w:p>
    <w:p w:rsidR="00B934DA" w:rsidRPr="00B934DA" w:rsidRDefault="00B934DA" w:rsidP="00B934DA">
      <w:pPr>
        <w:bidi/>
        <w:spacing w:after="160" w:line="360" w:lineRule="auto"/>
        <w:ind w:left="226" w:firstLine="26"/>
        <w:rPr>
          <w:rFonts w:ascii="David" w:hAnsi="David" w:cs="David"/>
          <w:rtl/>
        </w:rPr>
      </w:pPr>
      <w:r w:rsidRPr="00B934DA">
        <w:rPr>
          <w:rFonts w:ascii="David" w:hAnsi="David" w:cs="David" w:hint="cs"/>
          <w:rtl/>
        </w:rPr>
        <w:t>הסטודנט/ית ידע להסביר את תפרוסת המערות הקרסטיות בישראל</w:t>
      </w:r>
    </w:p>
    <w:p w:rsidR="00B934DA" w:rsidRPr="00B934DA" w:rsidRDefault="00B934DA" w:rsidP="00B934DA">
      <w:pPr>
        <w:bidi/>
        <w:spacing w:after="160" w:line="360" w:lineRule="auto"/>
        <w:ind w:left="226" w:firstLine="26"/>
        <w:rPr>
          <w:rFonts w:ascii="David" w:hAnsi="David" w:cs="David"/>
        </w:rPr>
      </w:pPr>
      <w:r w:rsidRPr="00B934DA">
        <w:rPr>
          <w:rFonts w:ascii="David" w:hAnsi="David" w:cs="David" w:hint="cs"/>
          <w:rtl/>
        </w:rPr>
        <w:t xml:space="preserve">הסטודנט/ית יהיה מסוגל להסביר את המבנה הגיאומורפולוגי של ישראל תוך שימוש במונחי יסוד  </w:t>
      </w:r>
    </w:p>
    <w:p w:rsidR="00B934DA" w:rsidRPr="00B934DA" w:rsidRDefault="00B934DA" w:rsidP="00B934DA">
      <w:pPr>
        <w:bidi/>
        <w:spacing w:after="160" w:line="360" w:lineRule="auto"/>
        <w:ind w:left="26"/>
        <w:rPr>
          <w:rFonts w:ascii="David" w:hAnsi="David" w:cs="David" w:hint="cs"/>
          <w:sz w:val="28"/>
          <w:szCs w:val="28"/>
          <w:rtl/>
        </w:rPr>
      </w:pPr>
      <w:r w:rsidRPr="00B934DA">
        <w:rPr>
          <w:rFonts w:ascii="David" w:hAnsi="David" w:cs="David"/>
          <w:b/>
          <w:bCs/>
          <w:sz w:val="28"/>
          <w:szCs w:val="28"/>
          <w:rtl/>
        </w:rPr>
        <w:t xml:space="preserve">ב. </w:t>
      </w:r>
      <w:r w:rsidRPr="00B934DA">
        <w:rPr>
          <w:rFonts w:ascii="David" w:hAnsi="David" w:cs="David"/>
          <w:b/>
          <w:bCs/>
          <w:color w:val="0000FF"/>
          <w:sz w:val="28"/>
          <w:szCs w:val="28"/>
          <w:rtl/>
        </w:rPr>
        <w:t>תוכן הקורס</w:t>
      </w:r>
      <w:r w:rsidRPr="00B934DA">
        <w:rPr>
          <w:rFonts w:ascii="David" w:hAnsi="David" w:cs="David"/>
          <w:b/>
          <w:bCs/>
          <w:sz w:val="28"/>
          <w:szCs w:val="28"/>
          <w:rtl/>
        </w:rPr>
        <w:t>:</w:t>
      </w:r>
      <w:r w:rsidRPr="00B934DA">
        <w:rPr>
          <w:rFonts w:ascii="David" w:hAnsi="David" w:cs="David"/>
          <w:sz w:val="28"/>
          <w:szCs w:val="28"/>
          <w:rtl/>
        </w:rPr>
        <w:t xml:space="preserve"> (רציונל, נושאים)</w:t>
      </w:r>
    </w:p>
    <w:p w:rsidR="00B934DA" w:rsidRPr="00B934DA" w:rsidRDefault="00B934DA" w:rsidP="00B934DA">
      <w:pPr>
        <w:bidi/>
        <w:spacing w:after="160" w:line="360" w:lineRule="auto"/>
        <w:ind w:left="26"/>
        <w:rPr>
          <w:rFonts w:ascii="David" w:hAnsi="David" w:cs="David"/>
          <w:rtl/>
        </w:rPr>
      </w:pPr>
      <w:r w:rsidRPr="00B934DA">
        <w:rPr>
          <w:rFonts w:ascii="David" w:hAnsi="David" w:cs="David"/>
          <w:b/>
          <w:bCs/>
          <w:rtl/>
        </w:rPr>
        <w:t xml:space="preserve">   מהלך השיעורים:</w:t>
      </w:r>
      <w:r w:rsidRPr="00B934DA">
        <w:rPr>
          <w:rFonts w:ascii="David" w:hAnsi="David" w:cs="David"/>
          <w:rtl/>
        </w:rPr>
        <w:t xml:space="preserve"> הרצאה פרונטאלית בליווי מצגת</w:t>
      </w:r>
    </w:p>
    <w:p w:rsidR="00B934DA" w:rsidRPr="00B934DA" w:rsidRDefault="00B934DA" w:rsidP="00B934DA">
      <w:pPr>
        <w:bidi/>
        <w:spacing w:after="160" w:line="360" w:lineRule="auto"/>
        <w:ind w:left="26"/>
        <w:rPr>
          <w:rFonts w:ascii="David" w:hAnsi="David" w:cs="David" w:hint="cs"/>
          <w:b/>
          <w:bCs/>
          <w:sz w:val="22"/>
          <w:szCs w:val="22"/>
          <w:rtl/>
        </w:rPr>
      </w:pPr>
      <w:r w:rsidRPr="00B934DA">
        <w:rPr>
          <w:rFonts w:ascii="David" w:hAnsi="David" w:cs="David"/>
          <w:b/>
          <w:bCs/>
          <w:rtl/>
        </w:rPr>
        <w:t xml:space="preserve">   תכנית הוראה מפורטת לכל השיעורים: </w:t>
      </w:r>
    </w:p>
    <w:p w:rsidR="00B934DA" w:rsidRPr="00B934DA" w:rsidRDefault="00B934DA" w:rsidP="00B934DA">
      <w:pPr>
        <w:bidi/>
        <w:spacing w:after="160" w:line="259" w:lineRule="auto"/>
        <w:ind w:left="26"/>
        <w:rPr>
          <w:rFonts w:ascii="David" w:hAnsi="David" w:cs="David"/>
          <w:b/>
          <w:bCs/>
          <w:sz w:val="22"/>
          <w:szCs w:val="22"/>
          <w:rtl/>
        </w:rPr>
      </w:pPr>
    </w:p>
    <w:tbl>
      <w:tblPr>
        <w:bidiVisual/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4823"/>
        <w:gridCol w:w="3260"/>
      </w:tblGrid>
      <w:tr w:rsidR="00B934DA" w:rsidRPr="00B934DA" w:rsidTr="00983AE1">
        <w:trPr>
          <w:jc w:val="center"/>
        </w:trPr>
        <w:tc>
          <w:tcPr>
            <w:tcW w:w="754" w:type="dxa"/>
            <w:shd w:val="clear" w:color="auto" w:fill="auto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b/>
                <w:bCs/>
              </w:rPr>
            </w:pPr>
            <w:r w:rsidRPr="00B934DA">
              <w:rPr>
                <w:rFonts w:ascii="David" w:hAnsi="David" w:cs="David"/>
                <w:b/>
                <w:bCs/>
                <w:rtl/>
              </w:rPr>
              <w:t>שיעור</w:t>
            </w:r>
          </w:p>
        </w:tc>
        <w:tc>
          <w:tcPr>
            <w:tcW w:w="4823" w:type="dxa"/>
            <w:shd w:val="clear" w:color="auto" w:fill="auto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b/>
                <w:bCs/>
              </w:rPr>
            </w:pPr>
            <w:r w:rsidRPr="00B934DA">
              <w:rPr>
                <w:rFonts w:ascii="David" w:hAnsi="David" w:cs="David"/>
                <w:b/>
                <w:bCs/>
                <w:rtl/>
              </w:rPr>
              <w:t>נושא השיעור</w:t>
            </w:r>
          </w:p>
        </w:tc>
        <w:tc>
          <w:tcPr>
            <w:tcW w:w="3260" w:type="dxa"/>
            <w:shd w:val="clear" w:color="auto" w:fill="auto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b/>
                <w:bCs/>
              </w:rPr>
            </w:pPr>
            <w:r w:rsidRPr="00B934DA">
              <w:rPr>
                <w:rFonts w:ascii="David" w:hAnsi="David" w:cs="David"/>
                <w:b/>
                <w:bCs/>
                <w:rtl/>
              </w:rPr>
              <w:t>קריאה נדרשת</w:t>
            </w:r>
          </w:p>
        </w:tc>
      </w:tr>
      <w:tr w:rsidR="00B934DA" w:rsidRPr="00B934DA" w:rsidTr="00983AE1">
        <w:trPr>
          <w:jc w:val="center"/>
        </w:trPr>
        <w:tc>
          <w:tcPr>
            <w:tcW w:w="754" w:type="dxa"/>
            <w:shd w:val="clear" w:color="auto" w:fill="auto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</w:rPr>
            </w:pPr>
            <w:r w:rsidRPr="00B934DA">
              <w:rPr>
                <w:rFonts w:ascii="David" w:hAnsi="David" w:cs="David"/>
                <w:rtl/>
              </w:rPr>
              <w:t>1</w:t>
            </w:r>
          </w:p>
        </w:tc>
        <w:tc>
          <w:tcPr>
            <w:tcW w:w="4823" w:type="dxa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>אזורי אקלים ואקלים ארץ ישראל</w:t>
            </w:r>
          </w:p>
        </w:tc>
        <w:tc>
          <w:tcPr>
            <w:tcW w:w="3260" w:type="dxa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>גולדרייך, 1998; פרקים 5-2</w:t>
            </w:r>
          </w:p>
        </w:tc>
      </w:tr>
      <w:tr w:rsidR="00B934DA" w:rsidRPr="00B934DA" w:rsidTr="00983AE1">
        <w:trPr>
          <w:jc w:val="center"/>
        </w:trPr>
        <w:tc>
          <w:tcPr>
            <w:tcW w:w="754" w:type="dxa"/>
            <w:shd w:val="clear" w:color="auto" w:fill="auto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</w:rPr>
            </w:pPr>
            <w:r w:rsidRPr="00B934DA">
              <w:rPr>
                <w:rFonts w:ascii="David" w:hAnsi="David" w:cs="David"/>
                <w:rtl/>
              </w:rPr>
              <w:t>2</w:t>
            </w:r>
          </w:p>
        </w:tc>
        <w:tc>
          <w:tcPr>
            <w:tcW w:w="4823" w:type="dxa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>המחזור ההידרולוגי, מי תהום</w:t>
            </w:r>
          </w:p>
        </w:tc>
        <w:tc>
          <w:tcPr>
            <w:tcW w:w="3260" w:type="dxa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>גבירצמן, 2002; פרקים 5-1</w:t>
            </w:r>
          </w:p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lastRenderedPageBreak/>
              <w:t>שובאל, 2006; פרקים 22-21</w:t>
            </w:r>
          </w:p>
        </w:tc>
      </w:tr>
      <w:tr w:rsidR="00B934DA" w:rsidRPr="00B934DA" w:rsidTr="00983AE1">
        <w:trPr>
          <w:jc w:val="center"/>
        </w:trPr>
        <w:tc>
          <w:tcPr>
            <w:tcW w:w="754" w:type="dxa"/>
            <w:shd w:val="clear" w:color="auto" w:fill="auto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</w:rPr>
            </w:pPr>
            <w:r w:rsidRPr="00B934DA">
              <w:rPr>
                <w:rFonts w:ascii="David" w:hAnsi="David" w:cs="David"/>
                <w:rtl/>
              </w:rPr>
              <w:lastRenderedPageBreak/>
              <w:t>3</w:t>
            </w:r>
          </w:p>
        </w:tc>
        <w:tc>
          <w:tcPr>
            <w:tcW w:w="4823" w:type="dxa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>תהליכי בליה (</w:t>
            </w:r>
            <w:r w:rsidRPr="00B934DA">
              <w:rPr>
                <w:rFonts w:ascii="David" w:hAnsi="David" w:cs="David"/>
                <w:rtl/>
              </w:rPr>
              <w:t>פיזיקלית, כימית</w:t>
            </w:r>
            <w:r w:rsidRPr="00B934DA">
              <w:rPr>
                <w:rFonts w:ascii="David" w:hAnsi="David" w:cs="David" w:hint="cs"/>
                <w:rtl/>
              </w:rPr>
              <w:t xml:space="preserve"> ו</w:t>
            </w:r>
            <w:r w:rsidRPr="00B934DA">
              <w:rPr>
                <w:rFonts w:ascii="David" w:hAnsi="David" w:cs="David"/>
                <w:rtl/>
              </w:rPr>
              <w:t>ביוגנית</w:t>
            </w:r>
            <w:r w:rsidRPr="00B934DA">
              <w:rPr>
                <w:rFonts w:ascii="David" w:hAnsi="David" w:cs="David" w:hint="cs"/>
                <w:rtl/>
              </w:rPr>
              <w:t>)</w:t>
            </w:r>
          </w:p>
        </w:tc>
        <w:tc>
          <w:tcPr>
            <w:tcW w:w="3260" w:type="dxa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>שובאל, 2006; פרק 15</w:t>
            </w:r>
          </w:p>
        </w:tc>
      </w:tr>
      <w:tr w:rsidR="00B934DA" w:rsidRPr="00B934DA" w:rsidTr="00983AE1">
        <w:trPr>
          <w:jc w:val="center"/>
        </w:trPr>
        <w:tc>
          <w:tcPr>
            <w:tcW w:w="754" w:type="dxa"/>
            <w:shd w:val="clear" w:color="auto" w:fill="auto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/>
                <w:rtl/>
              </w:rPr>
              <w:t>4</w:t>
            </w:r>
          </w:p>
        </w:tc>
        <w:tc>
          <w:tcPr>
            <w:tcW w:w="4823" w:type="dxa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>קארסט</w:t>
            </w:r>
            <w:r w:rsidRPr="00B934DA">
              <w:rPr>
                <w:rFonts w:ascii="David" w:hAnsi="David" w:cs="David"/>
                <w:rtl/>
              </w:rPr>
              <w:t xml:space="preserve"> </w:t>
            </w:r>
            <w:r w:rsidRPr="00B934DA">
              <w:rPr>
                <w:rFonts w:ascii="David" w:hAnsi="David" w:cs="David" w:hint="cs"/>
                <w:rtl/>
              </w:rPr>
              <w:t>(</w:t>
            </w:r>
            <w:r w:rsidRPr="00B934DA">
              <w:rPr>
                <w:rFonts w:ascii="David" w:hAnsi="David" w:cs="David"/>
                <w:rtl/>
              </w:rPr>
              <w:t>עילי וסמוי</w:t>
            </w:r>
            <w:r w:rsidRPr="00B934DA">
              <w:rPr>
                <w:rFonts w:ascii="David" w:hAnsi="David" w:cs="David" w:hint="cs"/>
                <w:rtl/>
              </w:rPr>
              <w:t>)</w:t>
            </w:r>
            <w:r w:rsidRPr="00B934DA">
              <w:rPr>
                <w:rFonts w:ascii="David" w:hAnsi="David" w:cs="David"/>
                <w:rtl/>
              </w:rPr>
              <w:t>, משקעי מערות</w:t>
            </w:r>
          </w:p>
        </w:tc>
        <w:tc>
          <w:tcPr>
            <w:tcW w:w="3260" w:type="dxa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>פרומקין, 2015, 7-1</w:t>
            </w:r>
          </w:p>
        </w:tc>
      </w:tr>
      <w:tr w:rsidR="00B934DA" w:rsidRPr="00B934DA" w:rsidTr="00983AE1">
        <w:trPr>
          <w:jc w:val="center"/>
        </w:trPr>
        <w:tc>
          <w:tcPr>
            <w:tcW w:w="754" w:type="dxa"/>
            <w:shd w:val="clear" w:color="auto" w:fill="auto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/>
                <w:rtl/>
              </w:rPr>
              <w:t>5</w:t>
            </w:r>
          </w:p>
        </w:tc>
        <w:tc>
          <w:tcPr>
            <w:tcW w:w="4823" w:type="dxa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>קרקעות ישראל</w:t>
            </w:r>
          </w:p>
        </w:tc>
        <w:tc>
          <w:tcPr>
            <w:tcW w:w="3260" w:type="dxa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>שובאל, 2006; פרק 15</w:t>
            </w:r>
          </w:p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 w:hint="cs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>מזור, 1994; פרק 3.7</w:t>
            </w:r>
          </w:p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>דן ואחרים, 2007</w:t>
            </w:r>
          </w:p>
        </w:tc>
      </w:tr>
      <w:tr w:rsidR="00B934DA" w:rsidRPr="00B934DA" w:rsidTr="00983AE1">
        <w:trPr>
          <w:jc w:val="center"/>
        </w:trPr>
        <w:tc>
          <w:tcPr>
            <w:tcW w:w="754" w:type="dxa"/>
            <w:shd w:val="clear" w:color="auto" w:fill="auto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/>
                <w:rtl/>
              </w:rPr>
              <w:t>6</w:t>
            </w:r>
          </w:p>
        </w:tc>
        <w:tc>
          <w:tcPr>
            <w:tcW w:w="4823" w:type="dxa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>המערכת הנחלית</w:t>
            </w:r>
          </w:p>
        </w:tc>
        <w:tc>
          <w:tcPr>
            <w:tcW w:w="3260" w:type="dxa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>שובאל, 2006; פרק 19</w:t>
            </w:r>
          </w:p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>ענבר, 1989, 27-23</w:t>
            </w:r>
          </w:p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 xml:space="preserve">קליין, 1990, 89-76 </w:t>
            </w:r>
          </w:p>
        </w:tc>
      </w:tr>
      <w:tr w:rsidR="00B934DA" w:rsidRPr="00B934DA" w:rsidTr="00983AE1">
        <w:trPr>
          <w:jc w:val="center"/>
        </w:trPr>
        <w:tc>
          <w:tcPr>
            <w:tcW w:w="754" w:type="dxa"/>
            <w:shd w:val="clear" w:color="auto" w:fill="auto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/>
                <w:rtl/>
              </w:rPr>
              <w:t>7</w:t>
            </w:r>
          </w:p>
        </w:tc>
        <w:tc>
          <w:tcPr>
            <w:tcW w:w="4823" w:type="dxa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>השפעת הצומח על תהליכים גיאומורפולוגיים</w:t>
            </w:r>
          </w:p>
        </w:tc>
        <w:tc>
          <w:tcPr>
            <w:tcW w:w="3260" w:type="dxa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>קותיאל ואחרים, 1998, 378-365</w:t>
            </w:r>
          </w:p>
        </w:tc>
      </w:tr>
      <w:tr w:rsidR="00B934DA" w:rsidRPr="00B934DA" w:rsidTr="00983AE1">
        <w:trPr>
          <w:jc w:val="center"/>
        </w:trPr>
        <w:tc>
          <w:tcPr>
            <w:tcW w:w="754" w:type="dxa"/>
            <w:shd w:val="clear" w:color="auto" w:fill="auto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/>
                <w:rtl/>
              </w:rPr>
              <w:t>8</w:t>
            </w:r>
          </w:p>
        </w:tc>
        <w:tc>
          <w:tcPr>
            <w:tcW w:w="4823" w:type="dxa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>היווצרות בולענים ומפלס ים המלח</w:t>
            </w:r>
          </w:p>
        </w:tc>
        <w:tc>
          <w:tcPr>
            <w:tcW w:w="3260" w:type="dxa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>יחיאלי ואבלסון, 2006, 82-57</w:t>
            </w:r>
          </w:p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>פורת, 2007, 22-5</w:t>
            </w:r>
          </w:p>
        </w:tc>
      </w:tr>
      <w:tr w:rsidR="00B934DA" w:rsidRPr="00B934DA" w:rsidTr="00983AE1">
        <w:trPr>
          <w:jc w:val="center"/>
        </w:trPr>
        <w:tc>
          <w:tcPr>
            <w:tcW w:w="754" w:type="dxa"/>
            <w:shd w:val="clear" w:color="auto" w:fill="auto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/>
                <w:rtl/>
              </w:rPr>
              <w:t>9</w:t>
            </w:r>
          </w:p>
        </w:tc>
        <w:tc>
          <w:tcPr>
            <w:tcW w:w="4823" w:type="dxa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 xml:space="preserve">המבנה הגיאומורפולוגי של ארץ ישראל </w:t>
            </w:r>
            <w:r w:rsidRPr="00B934DA">
              <w:rPr>
                <w:rFonts w:ascii="David" w:hAnsi="David" w:cs="David"/>
                <w:rtl/>
              </w:rPr>
              <w:t>–</w:t>
            </w:r>
            <w:r w:rsidRPr="00B934DA">
              <w:rPr>
                <w:rFonts w:ascii="David" w:hAnsi="David" w:cs="David" w:hint="cs"/>
                <w:rtl/>
              </w:rPr>
              <w:t xml:space="preserve"> נושאים כלליים</w:t>
            </w:r>
          </w:p>
        </w:tc>
        <w:tc>
          <w:tcPr>
            <w:tcW w:w="3260" w:type="dxa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>בגין וזילברמן, 1993, 97-75</w:t>
            </w:r>
          </w:p>
        </w:tc>
      </w:tr>
      <w:tr w:rsidR="00B934DA" w:rsidRPr="00B934DA" w:rsidTr="00983AE1">
        <w:trPr>
          <w:jc w:val="center"/>
        </w:trPr>
        <w:tc>
          <w:tcPr>
            <w:tcW w:w="754" w:type="dxa"/>
            <w:shd w:val="clear" w:color="auto" w:fill="auto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/>
                <w:rtl/>
              </w:rPr>
              <w:t>10</w:t>
            </w:r>
          </w:p>
        </w:tc>
        <w:tc>
          <w:tcPr>
            <w:tcW w:w="4823" w:type="dxa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 xml:space="preserve">המבנה הגיאומורפולוגי של ארץ ישראל </w:t>
            </w:r>
            <w:r w:rsidRPr="00B934DA">
              <w:rPr>
                <w:rFonts w:ascii="David" w:hAnsi="David" w:cs="David"/>
                <w:rtl/>
              </w:rPr>
              <w:t>–</w:t>
            </w:r>
            <w:r w:rsidRPr="00B934DA">
              <w:rPr>
                <w:rFonts w:ascii="David" w:hAnsi="David" w:cs="David" w:hint="cs"/>
                <w:rtl/>
              </w:rPr>
              <w:t xml:space="preserve"> חלוקה לאזורים</w:t>
            </w:r>
          </w:p>
        </w:tc>
        <w:tc>
          <w:tcPr>
            <w:tcW w:w="3260" w:type="dxa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>בגין וזילברמן, 1993, 97-75</w:t>
            </w:r>
          </w:p>
        </w:tc>
      </w:tr>
      <w:tr w:rsidR="00B934DA" w:rsidRPr="00B934DA" w:rsidTr="00983AE1">
        <w:trPr>
          <w:jc w:val="center"/>
        </w:trPr>
        <w:tc>
          <w:tcPr>
            <w:tcW w:w="754" w:type="dxa"/>
            <w:shd w:val="clear" w:color="auto" w:fill="auto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/>
                <w:rtl/>
              </w:rPr>
              <w:t>11</w:t>
            </w:r>
          </w:p>
        </w:tc>
        <w:tc>
          <w:tcPr>
            <w:tcW w:w="4823" w:type="dxa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 xml:space="preserve">יחסי אדם ונוף בארץ ישראל </w:t>
            </w:r>
            <w:r w:rsidRPr="00B934DA">
              <w:rPr>
                <w:rFonts w:ascii="David" w:hAnsi="David" w:cs="David"/>
                <w:rtl/>
              </w:rPr>
              <w:t>–</w:t>
            </w:r>
            <w:r w:rsidRPr="00B934DA">
              <w:rPr>
                <w:rFonts w:ascii="David" w:hAnsi="David" w:cs="David" w:hint="cs"/>
                <w:rtl/>
              </w:rPr>
              <w:t xml:space="preserve"> התיישבות </w:t>
            </w:r>
          </w:p>
        </w:tc>
        <w:tc>
          <w:tcPr>
            <w:tcW w:w="3260" w:type="dxa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>אקרמן ואחרים, 2005, 60-35</w:t>
            </w:r>
          </w:p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>משל, תשנ"ח, 22-15</w:t>
            </w:r>
          </w:p>
        </w:tc>
      </w:tr>
      <w:tr w:rsidR="00B934DA" w:rsidRPr="00B934DA" w:rsidTr="00983AE1">
        <w:trPr>
          <w:jc w:val="center"/>
        </w:trPr>
        <w:tc>
          <w:tcPr>
            <w:tcW w:w="754" w:type="dxa"/>
            <w:shd w:val="clear" w:color="auto" w:fill="auto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/>
                <w:rtl/>
              </w:rPr>
              <w:t>12</w:t>
            </w:r>
          </w:p>
        </w:tc>
        <w:tc>
          <w:tcPr>
            <w:tcW w:w="4823" w:type="dxa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 xml:space="preserve">יחסי אדם ונוף בארץ ישראל </w:t>
            </w:r>
            <w:r w:rsidRPr="00B934DA">
              <w:rPr>
                <w:rFonts w:ascii="David" w:hAnsi="David" w:cs="David"/>
                <w:rtl/>
              </w:rPr>
              <w:t>–</w:t>
            </w:r>
            <w:r w:rsidRPr="00B934DA">
              <w:rPr>
                <w:rFonts w:ascii="David" w:hAnsi="David" w:cs="David" w:hint="cs"/>
                <w:rtl/>
              </w:rPr>
              <w:t xml:space="preserve"> חקלאות </w:t>
            </w:r>
          </w:p>
        </w:tc>
        <w:tc>
          <w:tcPr>
            <w:tcW w:w="3260" w:type="dxa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>גדות ואחרים, תשע"ו, 142-118</w:t>
            </w:r>
          </w:p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>גיבסון ולואיס, תשע"ז, 301-281</w:t>
            </w:r>
          </w:p>
        </w:tc>
      </w:tr>
      <w:tr w:rsidR="00B934DA" w:rsidRPr="00B934DA" w:rsidTr="00983AE1">
        <w:trPr>
          <w:jc w:val="center"/>
        </w:trPr>
        <w:tc>
          <w:tcPr>
            <w:tcW w:w="754" w:type="dxa"/>
            <w:shd w:val="clear" w:color="auto" w:fill="auto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/>
                <w:rtl/>
              </w:rPr>
              <w:t>13</w:t>
            </w:r>
          </w:p>
        </w:tc>
        <w:tc>
          <w:tcPr>
            <w:tcW w:w="4823" w:type="dxa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 xml:space="preserve">יחסי אדם ונוף בארץ ישראל </w:t>
            </w:r>
            <w:r w:rsidRPr="00B934DA">
              <w:rPr>
                <w:rFonts w:ascii="David" w:hAnsi="David" w:cs="David"/>
                <w:rtl/>
              </w:rPr>
              <w:t>–</w:t>
            </w:r>
            <w:r w:rsidRPr="00B934DA">
              <w:rPr>
                <w:rFonts w:ascii="David" w:hAnsi="David" w:cs="David" w:hint="cs"/>
                <w:rtl/>
              </w:rPr>
              <w:t xml:space="preserve"> ניצול משאבי טבע</w:t>
            </w:r>
          </w:p>
        </w:tc>
        <w:tc>
          <w:tcPr>
            <w:tcW w:w="3260" w:type="dxa"/>
          </w:tcPr>
          <w:p w:rsidR="00B934DA" w:rsidRPr="00B934DA" w:rsidRDefault="00B934DA" w:rsidP="00B934DA">
            <w:pPr>
              <w:bidi/>
              <w:spacing w:after="160" w:line="320" w:lineRule="exact"/>
              <w:rPr>
                <w:rFonts w:ascii="David" w:hAnsi="David" w:cs="David"/>
                <w:rtl/>
              </w:rPr>
            </w:pPr>
            <w:r w:rsidRPr="00B934DA">
              <w:rPr>
                <w:rFonts w:ascii="David" w:hAnsi="David" w:cs="David" w:hint="cs"/>
                <w:rtl/>
              </w:rPr>
              <w:t>פלכסר, 2011, 132-126</w:t>
            </w:r>
          </w:p>
        </w:tc>
      </w:tr>
    </w:tbl>
    <w:p w:rsidR="00B934DA" w:rsidRPr="00B934DA" w:rsidRDefault="00B934DA" w:rsidP="00B934DA">
      <w:pPr>
        <w:bidi/>
        <w:spacing w:after="160" w:line="259" w:lineRule="auto"/>
        <w:ind w:left="26"/>
        <w:rPr>
          <w:rFonts w:ascii="David" w:hAnsi="David" w:cs="David"/>
          <w:sz w:val="22"/>
          <w:szCs w:val="22"/>
          <w:rtl/>
        </w:rPr>
      </w:pPr>
    </w:p>
    <w:p w:rsidR="00B934DA" w:rsidRPr="00B934DA" w:rsidRDefault="00B934DA" w:rsidP="00B934DA">
      <w:pPr>
        <w:bidi/>
        <w:spacing w:after="160" w:line="259" w:lineRule="auto"/>
        <w:ind w:left="26"/>
        <w:rPr>
          <w:rFonts w:ascii="David" w:hAnsi="David" w:cs="David"/>
          <w:b/>
          <w:bCs/>
          <w:sz w:val="28"/>
          <w:szCs w:val="28"/>
          <w:rtl/>
        </w:rPr>
      </w:pPr>
      <w:r w:rsidRPr="00B934DA">
        <w:rPr>
          <w:rFonts w:ascii="David" w:hAnsi="David" w:cs="David"/>
          <w:b/>
          <w:bCs/>
          <w:sz w:val="28"/>
          <w:szCs w:val="28"/>
          <w:rtl/>
        </w:rPr>
        <w:t xml:space="preserve">ג. </w:t>
      </w:r>
      <w:r w:rsidRPr="00B934DA">
        <w:rPr>
          <w:rFonts w:ascii="David" w:hAnsi="David" w:cs="David"/>
          <w:b/>
          <w:bCs/>
          <w:color w:val="0000FF"/>
          <w:sz w:val="28"/>
          <w:szCs w:val="28"/>
          <w:rtl/>
        </w:rPr>
        <w:t>חובות הקורס</w:t>
      </w:r>
      <w:r w:rsidRPr="00B934DA">
        <w:rPr>
          <w:rFonts w:ascii="David" w:hAnsi="David" w:cs="David"/>
          <w:b/>
          <w:bCs/>
          <w:sz w:val="28"/>
          <w:szCs w:val="28"/>
          <w:rtl/>
        </w:rPr>
        <w:t>:</w:t>
      </w:r>
    </w:p>
    <w:p w:rsidR="00B934DA" w:rsidRPr="00B934DA" w:rsidRDefault="00B934DA" w:rsidP="00B934DA">
      <w:pPr>
        <w:bidi/>
        <w:spacing w:after="160" w:line="259" w:lineRule="auto"/>
        <w:ind w:left="26"/>
        <w:rPr>
          <w:rFonts w:ascii="David" w:hAnsi="David" w:cs="David" w:hint="cs"/>
          <w:b/>
          <w:bCs/>
          <w:rtl/>
        </w:rPr>
      </w:pPr>
      <w:r w:rsidRPr="00B934DA">
        <w:rPr>
          <w:rFonts w:ascii="David" w:hAnsi="David" w:cs="David"/>
          <w:b/>
          <w:bCs/>
          <w:rtl/>
        </w:rPr>
        <w:t xml:space="preserve">דרישות קדם: </w:t>
      </w:r>
      <w:r w:rsidRPr="00B934DA">
        <w:rPr>
          <w:rFonts w:ascii="David" w:hAnsi="David" w:cs="David" w:hint="cs"/>
          <w:rtl/>
        </w:rPr>
        <w:t>קורס מבוא לגיאוגרפיה פיסית, מס' קורס 16-104-01</w:t>
      </w:r>
    </w:p>
    <w:p w:rsidR="00B934DA" w:rsidRPr="00B934DA" w:rsidRDefault="00B934DA" w:rsidP="00B934DA">
      <w:pPr>
        <w:bidi/>
        <w:spacing w:after="160" w:line="259" w:lineRule="auto"/>
        <w:ind w:left="26"/>
        <w:rPr>
          <w:rFonts w:ascii="David" w:hAnsi="David" w:cs="David" w:hint="cs"/>
          <w:b/>
          <w:bCs/>
          <w:rtl/>
        </w:rPr>
      </w:pPr>
      <w:r w:rsidRPr="00B934DA">
        <w:rPr>
          <w:rFonts w:ascii="David" w:hAnsi="David" w:cs="David"/>
          <w:b/>
          <w:bCs/>
          <w:rtl/>
        </w:rPr>
        <w:t xml:space="preserve">חובות / דרישות / מטלות: </w:t>
      </w:r>
      <w:r w:rsidRPr="00B934DA">
        <w:rPr>
          <w:rFonts w:ascii="David" w:hAnsi="David" w:cs="David"/>
          <w:rtl/>
        </w:rPr>
        <w:t>השתתפות בשיעורים</w:t>
      </w:r>
      <w:r w:rsidRPr="00B934DA">
        <w:rPr>
          <w:rFonts w:ascii="David" w:hAnsi="David" w:cs="David" w:hint="cs"/>
          <w:rtl/>
        </w:rPr>
        <w:t xml:space="preserve"> (חובת נוכחות 85%)</w:t>
      </w:r>
      <w:r w:rsidRPr="00B934DA">
        <w:rPr>
          <w:rFonts w:ascii="David" w:hAnsi="David" w:cs="David"/>
          <w:rtl/>
        </w:rPr>
        <w:t xml:space="preserve">, </w:t>
      </w:r>
      <w:r w:rsidRPr="00B934DA">
        <w:rPr>
          <w:rFonts w:ascii="David" w:hAnsi="David" w:cs="David" w:hint="cs"/>
          <w:rtl/>
        </w:rPr>
        <w:t xml:space="preserve">יום </w:t>
      </w:r>
      <w:r w:rsidRPr="00B934DA">
        <w:rPr>
          <w:rFonts w:ascii="David" w:hAnsi="David" w:cs="David"/>
          <w:rtl/>
        </w:rPr>
        <w:t xml:space="preserve">סיור </w:t>
      </w:r>
      <w:r w:rsidRPr="00B934DA">
        <w:rPr>
          <w:rFonts w:ascii="David" w:hAnsi="David" w:cs="David" w:hint="cs"/>
          <w:rtl/>
        </w:rPr>
        <w:t>והגשת תרגיל</w:t>
      </w:r>
      <w:r w:rsidRPr="00B934DA">
        <w:rPr>
          <w:rFonts w:ascii="David" w:hAnsi="David" w:cs="David"/>
          <w:rtl/>
        </w:rPr>
        <w:t xml:space="preserve"> </w:t>
      </w:r>
    </w:p>
    <w:p w:rsidR="00B934DA" w:rsidRPr="00B934DA" w:rsidRDefault="00B934DA" w:rsidP="00B934DA">
      <w:pPr>
        <w:bidi/>
        <w:spacing w:after="160" w:line="259" w:lineRule="auto"/>
        <w:ind w:left="26"/>
        <w:rPr>
          <w:rFonts w:ascii="David" w:hAnsi="David" w:cs="David" w:hint="cs"/>
          <w:rtl/>
        </w:rPr>
      </w:pPr>
      <w:r w:rsidRPr="00B934DA">
        <w:rPr>
          <w:rFonts w:ascii="David" w:hAnsi="David" w:cs="David" w:hint="cs"/>
          <w:b/>
          <w:bCs/>
          <w:rtl/>
        </w:rPr>
        <w:t>מ</w:t>
      </w:r>
      <w:r w:rsidRPr="00B934DA">
        <w:rPr>
          <w:rFonts w:ascii="David" w:hAnsi="David" w:cs="David"/>
          <w:b/>
          <w:bCs/>
          <w:rtl/>
        </w:rPr>
        <w:t>רכיבי הציון הסופי (ציון מספרי / ציון עובר)</w:t>
      </w:r>
      <w:r w:rsidRPr="00B934DA">
        <w:rPr>
          <w:rFonts w:ascii="David" w:hAnsi="David" w:cs="David"/>
          <w:rtl/>
        </w:rPr>
        <w:t>:</w:t>
      </w:r>
      <w:r w:rsidRPr="00B934DA">
        <w:rPr>
          <w:rFonts w:ascii="David" w:hAnsi="David" w:cs="David" w:hint="cs"/>
          <w:b/>
          <w:bCs/>
          <w:rtl/>
        </w:rPr>
        <w:t xml:space="preserve"> </w:t>
      </w:r>
      <w:r w:rsidRPr="00B934DA">
        <w:rPr>
          <w:rFonts w:ascii="David" w:hAnsi="David" w:cs="David" w:hint="cs"/>
          <w:rtl/>
        </w:rPr>
        <w:t>מבחן 100%</w:t>
      </w:r>
    </w:p>
    <w:p w:rsidR="00B934DA" w:rsidRPr="00B934DA" w:rsidRDefault="00B934DA" w:rsidP="00B934DA">
      <w:pPr>
        <w:bidi/>
        <w:spacing w:after="160" w:line="360" w:lineRule="auto"/>
        <w:ind w:left="26"/>
        <w:rPr>
          <w:rFonts w:ascii="David" w:hAnsi="David" w:cs="David"/>
          <w:rtl/>
        </w:rPr>
      </w:pPr>
    </w:p>
    <w:p w:rsidR="00B934DA" w:rsidRPr="00B934DA" w:rsidRDefault="00B934DA" w:rsidP="00B934DA">
      <w:pPr>
        <w:bidi/>
        <w:spacing w:after="160" w:line="360" w:lineRule="auto"/>
        <w:ind w:left="26"/>
        <w:rPr>
          <w:rFonts w:ascii="David" w:hAnsi="David" w:cs="David"/>
          <w:sz w:val="28"/>
          <w:szCs w:val="28"/>
        </w:rPr>
      </w:pPr>
      <w:r w:rsidRPr="00B934DA">
        <w:rPr>
          <w:rFonts w:ascii="David" w:hAnsi="David" w:cs="David"/>
          <w:b/>
          <w:bCs/>
          <w:sz w:val="28"/>
          <w:szCs w:val="28"/>
          <w:rtl/>
        </w:rPr>
        <w:lastRenderedPageBreak/>
        <w:t xml:space="preserve">ד. </w:t>
      </w:r>
      <w:r w:rsidRPr="00B934DA">
        <w:rPr>
          <w:rFonts w:ascii="David" w:hAnsi="David" w:cs="David"/>
          <w:b/>
          <w:bCs/>
          <w:color w:val="0000FF"/>
          <w:sz w:val="28"/>
          <w:szCs w:val="28"/>
          <w:rtl/>
        </w:rPr>
        <w:t>ביבליוגרפיה:</w:t>
      </w:r>
      <w:r w:rsidRPr="00B934DA">
        <w:rPr>
          <w:rFonts w:ascii="David" w:hAnsi="David" w:cs="David"/>
          <w:sz w:val="28"/>
          <w:szCs w:val="28"/>
          <w:rtl/>
        </w:rPr>
        <w:t xml:space="preserve"> (חובה/רשות)</w:t>
      </w:r>
    </w:p>
    <w:p w:rsidR="00B934DA" w:rsidRPr="00B934DA" w:rsidRDefault="00B934DA" w:rsidP="00B934DA">
      <w:pPr>
        <w:bidi/>
        <w:spacing w:after="160" w:line="259" w:lineRule="auto"/>
        <w:rPr>
          <w:rFonts w:ascii="David" w:hAnsi="David" w:cs="David"/>
          <w:rtl/>
        </w:rPr>
      </w:pPr>
      <w:r w:rsidRPr="00B934DA">
        <w:rPr>
          <w:rFonts w:ascii="David" w:hAnsi="David" w:cs="David"/>
          <w:b/>
          <w:bCs/>
          <w:rtl/>
        </w:rPr>
        <w:t xml:space="preserve">          ספרי הלימוד (</w:t>
      </w:r>
      <w:r w:rsidRPr="00B934DA">
        <w:rPr>
          <w:rFonts w:ascii="David" w:hAnsi="David" w:cs="David"/>
          <w:b/>
          <w:bCs/>
        </w:rPr>
        <w:t>textbooks</w:t>
      </w:r>
      <w:r w:rsidRPr="00B934DA">
        <w:rPr>
          <w:rFonts w:ascii="David" w:hAnsi="David" w:cs="David"/>
          <w:b/>
          <w:bCs/>
          <w:rtl/>
        </w:rPr>
        <w:t>) וספרי עזר נוספים:</w:t>
      </w:r>
    </w:p>
    <w:p w:rsidR="00B934DA" w:rsidRPr="00B934DA" w:rsidRDefault="00B934DA" w:rsidP="00B934DA">
      <w:pPr>
        <w:bidi/>
        <w:spacing w:after="160" w:line="259" w:lineRule="auto"/>
        <w:jc w:val="both"/>
        <w:rPr>
          <w:rFonts w:ascii="David" w:hAnsi="David" w:cs="David"/>
          <w:rtl/>
        </w:rPr>
      </w:pPr>
      <w:r w:rsidRPr="00B934DA">
        <w:rPr>
          <w:rFonts w:ascii="David" w:hAnsi="David" w:cs="David" w:hint="cs"/>
          <w:rtl/>
        </w:rPr>
        <w:t xml:space="preserve">אידלמן ע' ואנמר ל', 2014, </w:t>
      </w:r>
      <w:r w:rsidRPr="00B934DA">
        <w:rPr>
          <w:rFonts w:ascii="David" w:hAnsi="David" w:cs="David" w:hint="cs"/>
          <w:b/>
          <w:bCs/>
          <w:rtl/>
        </w:rPr>
        <w:t>אתרים גיאולוגיים בישראל</w:t>
      </w:r>
      <w:r w:rsidRPr="00B934DA">
        <w:rPr>
          <w:rFonts w:ascii="David" w:hAnsi="David" w:cs="David" w:hint="cs"/>
          <w:rtl/>
        </w:rPr>
        <w:t>, ירושלים.</w:t>
      </w:r>
    </w:p>
    <w:p w:rsidR="00B934DA" w:rsidRPr="00B934DA" w:rsidRDefault="00B934DA" w:rsidP="00B934DA">
      <w:pPr>
        <w:bidi/>
        <w:spacing w:after="160" w:line="259" w:lineRule="auto"/>
        <w:jc w:val="both"/>
        <w:rPr>
          <w:rFonts w:ascii="David" w:hAnsi="David" w:cs="David"/>
          <w:rtl/>
        </w:rPr>
      </w:pPr>
      <w:r w:rsidRPr="00B934DA">
        <w:rPr>
          <w:rFonts w:ascii="David" w:hAnsi="David" w:cs="David"/>
          <w:rtl/>
        </w:rPr>
        <w:t>אקרמן</w:t>
      </w:r>
      <w:r w:rsidRPr="00B934DA">
        <w:rPr>
          <w:rFonts w:ascii="David" w:hAnsi="David" w:cs="David" w:hint="cs"/>
          <w:rtl/>
        </w:rPr>
        <w:t xml:space="preserve"> א', מאיר א' וברוינס ה', 2005, "עדויות לנוף הקדום סביב אתרים ארכיאולוגיים </w:t>
      </w:r>
      <w:r w:rsidRPr="00B934DA">
        <w:rPr>
          <w:rFonts w:ascii="David" w:hAnsi="David" w:cs="David"/>
          <w:rtl/>
        </w:rPr>
        <w:t>–</w:t>
      </w:r>
      <w:r w:rsidRPr="00B934DA">
        <w:rPr>
          <w:rFonts w:ascii="David" w:hAnsi="David" w:cs="David" w:hint="cs"/>
          <w:rtl/>
        </w:rPr>
        <w:t xml:space="preserve"> "במה" לפעילות האנושית הקדומה: מקרה מבחן מתל צפית/גצ", בתוך: א' אקרמן, א' פאוסט וא' מאיר (עורכים), </w:t>
      </w:r>
      <w:r w:rsidRPr="00B934DA">
        <w:rPr>
          <w:rFonts w:ascii="David" w:hAnsi="David" w:cs="David" w:hint="cs"/>
          <w:b/>
          <w:bCs/>
          <w:rtl/>
        </w:rPr>
        <w:t>הכנס השנתי ה-25 של המחלקה ללימודי ארץ-ישראל וארכיאולוגיה</w:t>
      </w:r>
      <w:r w:rsidRPr="00B934DA">
        <w:rPr>
          <w:rFonts w:ascii="David" w:hAnsi="David" w:cs="David" w:hint="cs"/>
          <w:rtl/>
        </w:rPr>
        <w:t xml:space="preserve">, אוניברסיטת בר אילן, רמת גן, עמ' 60-35.   </w:t>
      </w:r>
    </w:p>
    <w:p w:rsidR="00B934DA" w:rsidRPr="00B934DA" w:rsidRDefault="00B934DA" w:rsidP="00B934DA">
      <w:pPr>
        <w:bidi/>
        <w:spacing w:after="160" w:line="259" w:lineRule="auto"/>
        <w:jc w:val="both"/>
        <w:rPr>
          <w:rFonts w:ascii="David" w:hAnsi="David" w:cs="David"/>
          <w:rtl/>
        </w:rPr>
      </w:pPr>
      <w:r w:rsidRPr="00B934DA">
        <w:rPr>
          <w:rFonts w:ascii="David" w:hAnsi="David" w:cs="David"/>
          <w:rtl/>
        </w:rPr>
        <w:t>בגין</w:t>
      </w:r>
      <w:r w:rsidRPr="00B934DA">
        <w:rPr>
          <w:rFonts w:ascii="David" w:hAnsi="David" w:cs="David" w:hint="cs"/>
          <w:rtl/>
        </w:rPr>
        <w:t xml:space="preserve"> ז"ב</w:t>
      </w:r>
      <w:r w:rsidRPr="00B934DA">
        <w:rPr>
          <w:rFonts w:ascii="David" w:hAnsi="David" w:cs="David"/>
          <w:rtl/>
        </w:rPr>
        <w:t xml:space="preserve"> וזילברמן</w:t>
      </w:r>
      <w:r w:rsidRPr="00B934DA">
        <w:rPr>
          <w:rFonts w:ascii="David" w:hAnsi="David" w:cs="David" w:hint="cs"/>
          <w:rtl/>
        </w:rPr>
        <w:t xml:space="preserve"> ע', 1993, "ארץ ישראל, היווצרות התבליט", בתוך: י' פראוור (עורך), </w:t>
      </w:r>
      <w:r w:rsidRPr="00B934DA">
        <w:rPr>
          <w:rFonts w:ascii="David" w:hAnsi="David" w:cs="David" w:hint="cs"/>
          <w:b/>
          <w:bCs/>
          <w:rtl/>
        </w:rPr>
        <w:t>האנציקלופדיה העברית</w:t>
      </w:r>
      <w:r w:rsidRPr="00B934DA">
        <w:rPr>
          <w:rFonts w:ascii="David" w:hAnsi="David" w:cs="David" w:hint="cs"/>
          <w:rtl/>
        </w:rPr>
        <w:t>, כרך שישי (1), ירושלים, עמ' 97-75.</w:t>
      </w:r>
    </w:p>
    <w:p w:rsidR="00B934DA" w:rsidRPr="00B934DA" w:rsidRDefault="00B934DA" w:rsidP="00B934DA">
      <w:pPr>
        <w:bidi/>
        <w:spacing w:after="160" w:line="259" w:lineRule="auto"/>
        <w:jc w:val="both"/>
        <w:rPr>
          <w:rFonts w:ascii="David" w:hAnsi="David" w:cs="David"/>
          <w:rtl/>
        </w:rPr>
      </w:pPr>
      <w:r w:rsidRPr="00B934DA">
        <w:rPr>
          <w:rFonts w:ascii="David" w:hAnsi="David" w:cs="David"/>
          <w:rtl/>
        </w:rPr>
        <w:t xml:space="preserve">גבירצמן ח', 2002, </w:t>
      </w:r>
      <w:r w:rsidRPr="00B934DA">
        <w:rPr>
          <w:rFonts w:ascii="David" w:hAnsi="David" w:cs="David"/>
          <w:b/>
          <w:bCs/>
          <w:rtl/>
        </w:rPr>
        <w:t>משאבי המים בישראל</w:t>
      </w:r>
      <w:r w:rsidRPr="00B934DA">
        <w:rPr>
          <w:rFonts w:ascii="David" w:hAnsi="David" w:cs="David" w:hint="cs"/>
          <w:b/>
          <w:bCs/>
          <w:rtl/>
        </w:rPr>
        <w:t xml:space="preserve"> </w:t>
      </w:r>
      <w:r w:rsidRPr="00B934DA">
        <w:rPr>
          <w:rFonts w:ascii="David" w:hAnsi="David" w:cs="David"/>
          <w:b/>
          <w:bCs/>
          <w:rtl/>
        </w:rPr>
        <w:t>–</w:t>
      </w:r>
      <w:r w:rsidRPr="00B934DA">
        <w:rPr>
          <w:rFonts w:ascii="David" w:hAnsi="David" w:cs="David" w:hint="cs"/>
          <w:b/>
          <w:bCs/>
          <w:rtl/>
        </w:rPr>
        <w:t xml:space="preserve"> פרקים בהידרולוגיה ובמדעי הסביבה</w:t>
      </w:r>
      <w:r w:rsidRPr="00B934DA">
        <w:rPr>
          <w:rFonts w:ascii="David" w:hAnsi="David" w:cs="David" w:hint="cs"/>
          <w:rtl/>
        </w:rPr>
        <w:t>, ירושלים.</w:t>
      </w:r>
      <w:r w:rsidRPr="00B934DA">
        <w:rPr>
          <w:rFonts w:ascii="David" w:hAnsi="David" w:cs="David"/>
          <w:rtl/>
        </w:rPr>
        <w:t xml:space="preserve"> </w:t>
      </w:r>
    </w:p>
    <w:p w:rsidR="00B934DA" w:rsidRPr="00B934DA" w:rsidRDefault="00B934DA" w:rsidP="00B934DA">
      <w:pPr>
        <w:bidi/>
        <w:spacing w:after="160" w:line="259" w:lineRule="auto"/>
        <w:jc w:val="both"/>
        <w:rPr>
          <w:rFonts w:ascii="David" w:hAnsi="David" w:cs="David"/>
          <w:rtl/>
        </w:rPr>
      </w:pPr>
      <w:r w:rsidRPr="00B934DA">
        <w:rPr>
          <w:rFonts w:ascii="David" w:hAnsi="David" w:cs="David" w:hint="cs"/>
          <w:rtl/>
        </w:rPr>
        <w:t>גדות י', דוידוביץ' א', אבני ג', אברהם א', קיסילביץ ש', עין-מור ד' ופורת נ', תשע"ו, "</w:t>
      </w:r>
      <w:r w:rsidRPr="00B934DA">
        <w:rPr>
          <w:rFonts w:ascii="David" w:hAnsi="David" w:cs="David"/>
          <w:rtl/>
        </w:rPr>
        <w:t>מתי נבנו טרסות חקלאיות בהרי ירושלים?: המקרה של נחל רפאים</w:t>
      </w:r>
      <w:r w:rsidRPr="00B934DA">
        <w:rPr>
          <w:rFonts w:ascii="David" w:hAnsi="David" w:cs="David" w:hint="cs"/>
          <w:rtl/>
        </w:rPr>
        <w:t xml:space="preserve">", </w:t>
      </w:r>
      <w:r w:rsidRPr="00B934DA">
        <w:rPr>
          <w:rFonts w:ascii="David" w:hAnsi="David" w:cs="David"/>
          <w:b/>
          <w:bCs/>
          <w:rtl/>
        </w:rPr>
        <w:t>חידושים בארכיאולוגיה של ירושלים וסביבותיה</w:t>
      </w:r>
      <w:r w:rsidRPr="00B934DA">
        <w:rPr>
          <w:rFonts w:ascii="David" w:hAnsi="David" w:cs="David" w:hint="cs"/>
          <w:rtl/>
        </w:rPr>
        <w:t>,</w:t>
      </w:r>
      <w:r w:rsidRPr="00B934DA">
        <w:rPr>
          <w:rFonts w:ascii="David" w:hAnsi="David" w:cs="David"/>
          <w:rtl/>
        </w:rPr>
        <w:t xml:space="preserve"> ט</w:t>
      </w:r>
      <w:r w:rsidRPr="00B934DA">
        <w:rPr>
          <w:rFonts w:ascii="David" w:hAnsi="David" w:cs="David" w:hint="cs"/>
          <w:rtl/>
        </w:rPr>
        <w:t>, עמ' 142-118.</w:t>
      </w:r>
    </w:p>
    <w:p w:rsidR="00B934DA" w:rsidRPr="00B934DA" w:rsidRDefault="00B934DA" w:rsidP="00B934DA">
      <w:pPr>
        <w:bidi/>
        <w:spacing w:after="160" w:line="259" w:lineRule="auto"/>
        <w:jc w:val="both"/>
        <w:rPr>
          <w:rFonts w:ascii="David" w:hAnsi="David" w:cs="David"/>
          <w:rtl/>
        </w:rPr>
      </w:pPr>
      <w:r w:rsidRPr="00B934DA">
        <w:rPr>
          <w:rFonts w:ascii="David" w:hAnsi="David" w:cs="David"/>
          <w:rtl/>
        </w:rPr>
        <w:t>גולדרייך</w:t>
      </w:r>
      <w:r w:rsidRPr="00B934DA">
        <w:rPr>
          <w:rFonts w:ascii="David" w:hAnsi="David" w:cs="David" w:hint="cs"/>
          <w:rtl/>
        </w:rPr>
        <w:t xml:space="preserve"> י'</w:t>
      </w:r>
      <w:r w:rsidRPr="00B934DA">
        <w:rPr>
          <w:rFonts w:ascii="David" w:hAnsi="David" w:cs="David"/>
          <w:rtl/>
        </w:rPr>
        <w:t>, 1998</w:t>
      </w:r>
      <w:r w:rsidRPr="00B934DA">
        <w:rPr>
          <w:rFonts w:ascii="David" w:hAnsi="David" w:cs="David" w:hint="cs"/>
          <w:rtl/>
        </w:rPr>
        <w:t xml:space="preserve">, </w:t>
      </w:r>
      <w:r w:rsidRPr="00B934DA">
        <w:rPr>
          <w:rFonts w:ascii="David" w:hAnsi="David" w:cs="David" w:hint="cs"/>
          <w:b/>
          <w:bCs/>
          <w:rtl/>
        </w:rPr>
        <w:t xml:space="preserve">אקלים ישראל </w:t>
      </w:r>
      <w:r w:rsidRPr="00B934DA">
        <w:rPr>
          <w:rFonts w:ascii="David" w:hAnsi="David" w:cs="David"/>
          <w:b/>
          <w:bCs/>
          <w:rtl/>
        </w:rPr>
        <w:t>–</w:t>
      </w:r>
      <w:r w:rsidRPr="00B934DA">
        <w:rPr>
          <w:rFonts w:ascii="David" w:hAnsi="David" w:cs="David" w:hint="cs"/>
          <w:b/>
          <w:bCs/>
          <w:rtl/>
        </w:rPr>
        <w:t xml:space="preserve"> תצפיות, חקר ויישום</w:t>
      </w:r>
      <w:r w:rsidRPr="00B934DA">
        <w:rPr>
          <w:rFonts w:ascii="David" w:hAnsi="David" w:cs="David" w:hint="cs"/>
          <w:rtl/>
        </w:rPr>
        <w:t>, רמת גן.</w:t>
      </w:r>
    </w:p>
    <w:p w:rsidR="00B934DA" w:rsidRPr="00B934DA" w:rsidRDefault="00B934DA" w:rsidP="00B934DA">
      <w:pPr>
        <w:bidi/>
        <w:spacing w:after="160" w:line="259" w:lineRule="auto"/>
        <w:jc w:val="both"/>
        <w:rPr>
          <w:rFonts w:ascii="David" w:hAnsi="David" w:cs="David"/>
          <w:rtl/>
        </w:rPr>
      </w:pPr>
      <w:r w:rsidRPr="00B934DA">
        <w:rPr>
          <w:rFonts w:ascii="David" w:hAnsi="David" w:cs="David" w:hint="cs"/>
          <w:rtl/>
        </w:rPr>
        <w:t xml:space="preserve">גיבסון ש' ולואיס ר', תשע"ז, "על שיטות תארוך טרסות במרחב ירושלים", </w:t>
      </w:r>
      <w:r w:rsidRPr="00B934DA">
        <w:rPr>
          <w:rFonts w:ascii="David" w:hAnsi="David" w:cs="David"/>
          <w:b/>
          <w:bCs/>
          <w:rtl/>
        </w:rPr>
        <w:t>חידושים בחקר ירושלים</w:t>
      </w:r>
      <w:r w:rsidRPr="00B934DA">
        <w:rPr>
          <w:rFonts w:ascii="David" w:hAnsi="David" w:cs="David" w:hint="cs"/>
          <w:rtl/>
        </w:rPr>
        <w:t>,</w:t>
      </w:r>
      <w:r w:rsidRPr="00B934DA">
        <w:rPr>
          <w:rFonts w:ascii="David" w:hAnsi="David" w:cs="David"/>
          <w:rtl/>
        </w:rPr>
        <w:t xml:space="preserve"> 22</w:t>
      </w:r>
      <w:r w:rsidRPr="00B934DA">
        <w:rPr>
          <w:rFonts w:ascii="David" w:hAnsi="David" w:cs="David" w:hint="cs"/>
          <w:rtl/>
        </w:rPr>
        <w:t>, עמ' 301-281.</w:t>
      </w:r>
    </w:p>
    <w:p w:rsidR="00B934DA" w:rsidRPr="00B934DA" w:rsidRDefault="00B934DA" w:rsidP="00B934DA">
      <w:pPr>
        <w:bidi/>
        <w:spacing w:after="160" w:line="259" w:lineRule="auto"/>
        <w:jc w:val="both"/>
        <w:rPr>
          <w:rFonts w:ascii="David" w:hAnsi="David" w:cs="David"/>
          <w:rtl/>
        </w:rPr>
      </w:pPr>
      <w:r w:rsidRPr="00B934DA">
        <w:rPr>
          <w:rFonts w:ascii="David" w:hAnsi="David" w:cs="David" w:hint="cs"/>
          <w:rtl/>
        </w:rPr>
        <w:t xml:space="preserve">דן י', פיין פ' ולביא ח', 2007, </w:t>
      </w:r>
      <w:r w:rsidRPr="00B934DA">
        <w:rPr>
          <w:rFonts w:ascii="David" w:hAnsi="David" w:cs="David" w:hint="cs"/>
          <w:b/>
          <w:bCs/>
          <w:rtl/>
        </w:rPr>
        <w:t>קרקעות ארץ-ישראל</w:t>
      </w:r>
      <w:r w:rsidRPr="00B934DA">
        <w:rPr>
          <w:rFonts w:ascii="David" w:hAnsi="David" w:cs="David" w:hint="cs"/>
          <w:rtl/>
        </w:rPr>
        <w:t>, תל אביב.</w:t>
      </w:r>
    </w:p>
    <w:p w:rsidR="00B934DA" w:rsidRPr="00B934DA" w:rsidRDefault="00B934DA" w:rsidP="00B934DA">
      <w:pPr>
        <w:bidi/>
        <w:spacing w:after="160" w:line="259" w:lineRule="auto"/>
        <w:jc w:val="both"/>
        <w:rPr>
          <w:rFonts w:ascii="David" w:hAnsi="David" w:cs="David"/>
          <w:rtl/>
        </w:rPr>
      </w:pPr>
      <w:r w:rsidRPr="00B934DA">
        <w:rPr>
          <w:rFonts w:ascii="David" w:hAnsi="David" w:cs="David"/>
          <w:rtl/>
        </w:rPr>
        <w:t xml:space="preserve">יחיאלי </w:t>
      </w:r>
      <w:r w:rsidRPr="00B934DA">
        <w:rPr>
          <w:rFonts w:ascii="David" w:hAnsi="David" w:cs="David" w:hint="cs"/>
          <w:rtl/>
        </w:rPr>
        <w:t xml:space="preserve">י' </w:t>
      </w:r>
      <w:r w:rsidRPr="00B934DA">
        <w:rPr>
          <w:rFonts w:ascii="David" w:hAnsi="David" w:cs="David"/>
          <w:rtl/>
        </w:rPr>
        <w:t>ואבלסון</w:t>
      </w:r>
      <w:r w:rsidRPr="00B934DA">
        <w:rPr>
          <w:rFonts w:ascii="David" w:hAnsi="David" w:cs="David" w:hint="cs"/>
          <w:rtl/>
        </w:rPr>
        <w:t xml:space="preserve"> מ'</w:t>
      </w:r>
      <w:r w:rsidRPr="00B934DA">
        <w:rPr>
          <w:rFonts w:ascii="David" w:hAnsi="David" w:cs="David"/>
          <w:rtl/>
        </w:rPr>
        <w:t>,</w:t>
      </w:r>
      <w:r w:rsidRPr="00B934DA">
        <w:rPr>
          <w:rFonts w:ascii="David" w:hAnsi="David" w:cs="David" w:hint="cs"/>
          <w:rtl/>
        </w:rPr>
        <w:t xml:space="preserve"> 2006, "בולענים בחוף ים המלח", </w:t>
      </w:r>
      <w:r w:rsidRPr="00B934DA">
        <w:rPr>
          <w:rFonts w:ascii="David" w:hAnsi="David" w:cs="David" w:hint="cs"/>
          <w:b/>
          <w:bCs/>
          <w:rtl/>
        </w:rPr>
        <w:t>מלח הארץ</w:t>
      </w:r>
      <w:r w:rsidRPr="00B934DA">
        <w:rPr>
          <w:rFonts w:ascii="David" w:hAnsi="David" w:cs="David" w:hint="cs"/>
          <w:rtl/>
        </w:rPr>
        <w:t>, 2, עמ' 82-57.</w:t>
      </w:r>
    </w:p>
    <w:p w:rsidR="00B934DA" w:rsidRPr="00B934DA" w:rsidRDefault="00B934DA" w:rsidP="00B934DA">
      <w:pPr>
        <w:bidi/>
        <w:spacing w:after="160" w:line="259" w:lineRule="auto"/>
        <w:jc w:val="both"/>
        <w:rPr>
          <w:rFonts w:ascii="David" w:hAnsi="David" w:cs="David"/>
          <w:rtl/>
        </w:rPr>
      </w:pPr>
      <w:r w:rsidRPr="00B934DA">
        <w:rPr>
          <w:rFonts w:ascii="David" w:hAnsi="David" w:cs="David" w:hint="cs"/>
          <w:rtl/>
        </w:rPr>
        <w:t xml:space="preserve">מזור ע', 1994, </w:t>
      </w:r>
      <w:r w:rsidRPr="00B934DA">
        <w:rPr>
          <w:rFonts w:ascii="David" w:hAnsi="David" w:cs="David" w:hint="cs"/>
          <w:b/>
          <w:bCs/>
          <w:rtl/>
        </w:rPr>
        <w:t>גיאולוגיה בפטיש ישראלי</w:t>
      </w:r>
      <w:r w:rsidRPr="00B934DA">
        <w:rPr>
          <w:rFonts w:ascii="David" w:hAnsi="David" w:cs="David" w:hint="cs"/>
          <w:rtl/>
        </w:rPr>
        <w:t>, האוניברסיטה הפתוחה.</w:t>
      </w:r>
    </w:p>
    <w:p w:rsidR="00B934DA" w:rsidRPr="00B934DA" w:rsidRDefault="00B934DA" w:rsidP="00B934DA">
      <w:pPr>
        <w:bidi/>
        <w:spacing w:after="160" w:line="259" w:lineRule="auto"/>
        <w:jc w:val="both"/>
        <w:rPr>
          <w:rFonts w:ascii="David" w:hAnsi="David" w:cs="David"/>
          <w:rtl/>
        </w:rPr>
      </w:pPr>
      <w:r w:rsidRPr="00B934DA">
        <w:rPr>
          <w:rFonts w:ascii="David" w:hAnsi="David" w:cs="David" w:hint="cs"/>
          <w:rtl/>
        </w:rPr>
        <w:t xml:space="preserve">משל ז', תשנ"ח, </w:t>
      </w:r>
      <w:r w:rsidRPr="00B934DA">
        <w:rPr>
          <w:rFonts w:hint="cs"/>
          <w:sz w:val="22"/>
          <w:szCs w:val="22"/>
          <w:rtl/>
        </w:rPr>
        <w:t>"</w:t>
      </w:r>
      <w:r w:rsidRPr="00B934DA">
        <w:rPr>
          <w:rFonts w:ascii="David" w:hAnsi="David" w:cs="David"/>
          <w:rtl/>
        </w:rPr>
        <w:t>גורמים בקביעת מיקום יישובי הספר בהר בית-אל</w:t>
      </w:r>
      <w:r w:rsidRPr="00B934DA">
        <w:rPr>
          <w:rFonts w:ascii="David" w:hAnsi="David" w:cs="David" w:hint="cs"/>
          <w:rtl/>
        </w:rPr>
        <w:t xml:space="preserve">", </w:t>
      </w:r>
      <w:r w:rsidRPr="00B934DA">
        <w:rPr>
          <w:rFonts w:ascii="David" w:hAnsi="David" w:cs="David" w:hint="cs"/>
          <w:b/>
          <w:bCs/>
          <w:rtl/>
        </w:rPr>
        <w:t>מחקרי יהודה ושומרון</w:t>
      </w:r>
      <w:r w:rsidRPr="00B934DA">
        <w:rPr>
          <w:rFonts w:ascii="David" w:hAnsi="David" w:cs="David" w:hint="cs"/>
          <w:rtl/>
        </w:rPr>
        <w:t>, ח, אריאל, עמ' 22-15.</w:t>
      </w:r>
    </w:p>
    <w:p w:rsidR="00B934DA" w:rsidRPr="00B934DA" w:rsidRDefault="00B934DA" w:rsidP="00B934DA">
      <w:pPr>
        <w:bidi/>
        <w:spacing w:after="160" w:line="259" w:lineRule="auto"/>
        <w:jc w:val="both"/>
        <w:rPr>
          <w:rFonts w:ascii="David" w:hAnsi="David" w:cs="David"/>
          <w:rtl/>
        </w:rPr>
      </w:pPr>
      <w:r w:rsidRPr="00B934DA">
        <w:rPr>
          <w:rFonts w:ascii="David" w:hAnsi="David" w:cs="David" w:hint="cs"/>
          <w:rtl/>
        </w:rPr>
        <w:t xml:space="preserve">ניר ד', 1989, </w:t>
      </w:r>
      <w:r w:rsidRPr="00B934DA">
        <w:rPr>
          <w:rFonts w:ascii="David" w:hAnsi="David" w:cs="David" w:hint="cs"/>
          <w:b/>
          <w:bCs/>
          <w:rtl/>
        </w:rPr>
        <w:t>גיאומורפולוגיה של ארץ ישראל</w:t>
      </w:r>
      <w:r w:rsidRPr="00B934DA">
        <w:rPr>
          <w:rFonts w:ascii="David" w:hAnsi="David" w:cs="David" w:hint="cs"/>
          <w:rtl/>
        </w:rPr>
        <w:t>, ירושלים.</w:t>
      </w:r>
    </w:p>
    <w:p w:rsidR="00B934DA" w:rsidRPr="00B934DA" w:rsidRDefault="00B934DA" w:rsidP="00B934DA">
      <w:pPr>
        <w:bidi/>
        <w:spacing w:after="160" w:line="259" w:lineRule="auto"/>
        <w:jc w:val="both"/>
        <w:rPr>
          <w:rFonts w:ascii="David" w:hAnsi="David" w:cs="David"/>
          <w:rtl/>
        </w:rPr>
      </w:pPr>
      <w:r w:rsidRPr="00B934DA">
        <w:rPr>
          <w:rFonts w:ascii="David" w:hAnsi="David" w:cs="David"/>
          <w:rtl/>
        </w:rPr>
        <w:t>ענבר</w:t>
      </w:r>
      <w:r w:rsidRPr="00B934DA">
        <w:rPr>
          <w:rFonts w:ascii="David" w:hAnsi="David" w:cs="David" w:hint="cs"/>
          <w:rtl/>
        </w:rPr>
        <w:t xml:space="preserve"> מ', 1989, "והירדן מלא על גדותיו", </w:t>
      </w:r>
      <w:r w:rsidRPr="00B934DA">
        <w:rPr>
          <w:rFonts w:ascii="David" w:hAnsi="David" w:cs="David" w:hint="cs"/>
          <w:b/>
          <w:bCs/>
          <w:rtl/>
        </w:rPr>
        <w:t>טבע וארץ</w:t>
      </w:r>
      <w:r w:rsidRPr="00B934DA">
        <w:rPr>
          <w:rFonts w:ascii="David" w:hAnsi="David" w:cs="David" w:hint="cs"/>
          <w:rtl/>
        </w:rPr>
        <w:t>, לא, עמ' 27-23.</w:t>
      </w:r>
    </w:p>
    <w:p w:rsidR="00B934DA" w:rsidRPr="00B934DA" w:rsidRDefault="00B934DA" w:rsidP="00B934DA">
      <w:pPr>
        <w:bidi/>
        <w:spacing w:after="160" w:line="259" w:lineRule="auto"/>
        <w:jc w:val="both"/>
        <w:rPr>
          <w:rFonts w:ascii="David" w:hAnsi="David" w:cs="David"/>
          <w:rtl/>
        </w:rPr>
      </w:pPr>
      <w:r w:rsidRPr="00B934DA">
        <w:rPr>
          <w:rFonts w:ascii="David" w:hAnsi="David" w:cs="David" w:hint="cs"/>
          <w:rtl/>
        </w:rPr>
        <w:t>פורת ר', 2007, "</w:t>
      </w:r>
      <w:r w:rsidRPr="00B934DA">
        <w:rPr>
          <w:rFonts w:ascii="David" w:hAnsi="David" w:cs="David"/>
          <w:rtl/>
        </w:rPr>
        <w:t>הדרך לאורך חוף ים המלח בין קומראן לעין-גדי בימי הבית השני</w:t>
      </w:r>
      <w:r w:rsidRPr="00B934DA">
        <w:rPr>
          <w:rFonts w:ascii="David" w:hAnsi="David" w:cs="David" w:hint="cs"/>
          <w:rtl/>
        </w:rPr>
        <w:t xml:space="preserve">", </w:t>
      </w:r>
      <w:r w:rsidRPr="00B934DA">
        <w:rPr>
          <w:rFonts w:ascii="David" w:hAnsi="David" w:cs="David" w:hint="cs"/>
          <w:b/>
          <w:bCs/>
          <w:rtl/>
        </w:rPr>
        <w:t>קתדרה</w:t>
      </w:r>
      <w:r w:rsidRPr="00B934DA">
        <w:rPr>
          <w:rFonts w:ascii="David" w:hAnsi="David" w:cs="David" w:hint="cs"/>
          <w:rtl/>
        </w:rPr>
        <w:t>, 121, עמ' 22-5.</w:t>
      </w:r>
    </w:p>
    <w:p w:rsidR="00B934DA" w:rsidRPr="00B934DA" w:rsidRDefault="00B934DA" w:rsidP="00B934DA">
      <w:pPr>
        <w:bidi/>
        <w:spacing w:after="160" w:line="259" w:lineRule="auto"/>
        <w:jc w:val="both"/>
        <w:rPr>
          <w:rFonts w:ascii="David" w:hAnsi="David" w:cs="David"/>
          <w:rtl/>
        </w:rPr>
      </w:pPr>
      <w:r w:rsidRPr="00B934DA">
        <w:rPr>
          <w:rFonts w:ascii="David" w:hAnsi="David" w:cs="David" w:hint="cs"/>
          <w:rtl/>
        </w:rPr>
        <w:t xml:space="preserve">פלכסר ע', 2011, </w:t>
      </w:r>
      <w:r w:rsidRPr="00B934DA">
        <w:rPr>
          <w:rFonts w:ascii="David" w:hAnsi="David" w:cs="David" w:hint="cs"/>
          <w:b/>
          <w:bCs/>
          <w:rtl/>
        </w:rPr>
        <w:t>שיחות על הגיאולוגיה של ארץ ישראל</w:t>
      </w:r>
      <w:r w:rsidRPr="00B934DA">
        <w:rPr>
          <w:rFonts w:ascii="David" w:hAnsi="David" w:cs="David" w:hint="cs"/>
          <w:rtl/>
        </w:rPr>
        <w:t>, אוניברסיטה משודרת, תל אביב.</w:t>
      </w:r>
    </w:p>
    <w:p w:rsidR="00B934DA" w:rsidRPr="00B934DA" w:rsidRDefault="00B934DA" w:rsidP="00B934DA">
      <w:pPr>
        <w:bidi/>
        <w:spacing w:after="160" w:line="259" w:lineRule="auto"/>
        <w:jc w:val="both"/>
        <w:rPr>
          <w:rFonts w:ascii="David" w:hAnsi="David" w:cs="David"/>
          <w:rtl/>
        </w:rPr>
      </w:pPr>
      <w:r w:rsidRPr="00B934DA">
        <w:rPr>
          <w:rFonts w:ascii="David" w:hAnsi="David" w:cs="David" w:hint="cs"/>
          <w:rtl/>
        </w:rPr>
        <w:t xml:space="preserve">פרומקין ע', 2015, </w:t>
      </w:r>
      <w:r w:rsidRPr="00B934DA">
        <w:rPr>
          <w:rFonts w:ascii="David" w:hAnsi="David" w:cs="David" w:hint="cs"/>
          <w:b/>
          <w:bCs/>
          <w:rtl/>
        </w:rPr>
        <w:t>אטלס מערות, מדבר יהודה וספר המדבר</w:t>
      </w:r>
      <w:r w:rsidRPr="00B934DA">
        <w:rPr>
          <w:rFonts w:ascii="David" w:hAnsi="David" w:cs="David" w:hint="cs"/>
          <w:rtl/>
        </w:rPr>
        <w:t>, ירושלים.</w:t>
      </w:r>
    </w:p>
    <w:p w:rsidR="00B934DA" w:rsidRPr="00B934DA" w:rsidRDefault="00B934DA" w:rsidP="00B934DA">
      <w:pPr>
        <w:bidi/>
        <w:spacing w:after="160" w:line="259" w:lineRule="auto"/>
        <w:jc w:val="both"/>
        <w:rPr>
          <w:rFonts w:ascii="David" w:hAnsi="David" w:cs="David"/>
          <w:rtl/>
        </w:rPr>
      </w:pPr>
      <w:r w:rsidRPr="00B934DA">
        <w:rPr>
          <w:rFonts w:ascii="David" w:hAnsi="David" w:cs="David"/>
          <w:rtl/>
        </w:rPr>
        <w:t>קותיאל</w:t>
      </w:r>
      <w:r w:rsidRPr="00B934DA">
        <w:rPr>
          <w:rFonts w:ascii="David" w:hAnsi="David" w:cs="David" w:hint="cs"/>
          <w:rtl/>
        </w:rPr>
        <w:t xml:space="preserve"> פ', לביא ח' ואקרמן א', 1998, "תכסית פני הקרקע במפנים דרומיים וצפוניים באזור יהודה", </w:t>
      </w:r>
      <w:r w:rsidRPr="00B934DA">
        <w:rPr>
          <w:rFonts w:ascii="David" w:hAnsi="David" w:cs="David" w:hint="cs"/>
          <w:b/>
          <w:bCs/>
          <w:rtl/>
        </w:rPr>
        <w:t>מחקרי יהודה ושומרון</w:t>
      </w:r>
      <w:r w:rsidRPr="00B934DA">
        <w:rPr>
          <w:rFonts w:ascii="David" w:hAnsi="David" w:cs="David" w:hint="cs"/>
          <w:rtl/>
        </w:rPr>
        <w:t>, ז, אריאל, עמ' 378-365.</w:t>
      </w:r>
    </w:p>
    <w:p w:rsidR="00B934DA" w:rsidRPr="00B934DA" w:rsidRDefault="00B934DA" w:rsidP="00B934DA">
      <w:pPr>
        <w:bidi/>
        <w:spacing w:after="160" w:line="259" w:lineRule="auto"/>
        <w:jc w:val="both"/>
        <w:rPr>
          <w:rFonts w:ascii="David" w:hAnsi="David" w:cs="David" w:hint="cs"/>
          <w:rtl/>
        </w:rPr>
      </w:pPr>
      <w:r w:rsidRPr="00B934DA">
        <w:rPr>
          <w:rFonts w:ascii="David" w:hAnsi="David" w:cs="David" w:hint="cs"/>
          <w:rtl/>
        </w:rPr>
        <w:t xml:space="preserve">קליין מ', 1990, "נהר כמערכת בשיווי משקל דינאמי", </w:t>
      </w:r>
      <w:r w:rsidRPr="00B934DA">
        <w:rPr>
          <w:rFonts w:ascii="David" w:hAnsi="David" w:cs="David" w:hint="cs"/>
          <w:b/>
          <w:bCs/>
          <w:rtl/>
        </w:rPr>
        <w:t>מדע</w:t>
      </w:r>
      <w:r w:rsidRPr="00B934DA">
        <w:rPr>
          <w:rFonts w:ascii="David" w:hAnsi="David" w:cs="David" w:hint="cs"/>
          <w:rtl/>
        </w:rPr>
        <w:t>, לד (2), עמ' 89-76.</w:t>
      </w:r>
    </w:p>
    <w:p w:rsidR="00B934DA" w:rsidRPr="00B934DA" w:rsidRDefault="00B934DA" w:rsidP="00B934DA">
      <w:pPr>
        <w:bidi/>
        <w:spacing w:after="160" w:line="259" w:lineRule="auto"/>
        <w:jc w:val="both"/>
        <w:rPr>
          <w:rFonts w:ascii="David" w:hAnsi="David" w:cs="David" w:hint="cs"/>
          <w:rtl/>
        </w:rPr>
      </w:pPr>
      <w:r w:rsidRPr="00B934DA">
        <w:rPr>
          <w:rFonts w:ascii="David" w:hAnsi="David" w:cs="David" w:hint="cs"/>
          <w:rtl/>
        </w:rPr>
        <w:t xml:space="preserve">שובאל ש', 2006, </w:t>
      </w:r>
      <w:r w:rsidRPr="00B934DA">
        <w:rPr>
          <w:rFonts w:ascii="David" w:hAnsi="David" w:cs="David" w:hint="cs"/>
          <w:b/>
          <w:bCs/>
          <w:rtl/>
        </w:rPr>
        <w:t>צפונות כדור הארץ</w:t>
      </w:r>
      <w:r w:rsidRPr="00B934DA">
        <w:rPr>
          <w:rFonts w:ascii="David" w:hAnsi="David" w:cs="David" w:hint="cs"/>
          <w:rtl/>
        </w:rPr>
        <w:t>, רעננה, האוניברסיטה הפתוחה.</w:t>
      </w:r>
    </w:p>
    <w:p w:rsidR="00B934DA" w:rsidRPr="00B934DA" w:rsidRDefault="00B934DA" w:rsidP="00B934DA">
      <w:pPr>
        <w:bidi/>
        <w:spacing w:after="160" w:line="280" w:lineRule="exact"/>
        <w:jc w:val="both"/>
        <w:rPr>
          <w:rFonts w:ascii="David" w:hAnsi="David" w:cs="David" w:hint="cs"/>
          <w:rtl/>
        </w:rPr>
      </w:pPr>
    </w:p>
    <w:p w:rsidR="00FF4D0E" w:rsidRPr="00B934DA" w:rsidRDefault="00B934DA" w:rsidP="00B934DA">
      <w:pPr>
        <w:bidi/>
        <w:spacing w:after="160" w:line="360" w:lineRule="auto"/>
        <w:ind w:left="26"/>
        <w:rPr>
          <w:rFonts w:ascii="David" w:hAnsi="David" w:cs="David"/>
          <w:sz w:val="28"/>
          <w:szCs w:val="28"/>
        </w:rPr>
      </w:pPr>
      <w:r w:rsidRPr="00B934DA">
        <w:rPr>
          <w:rFonts w:ascii="David" w:hAnsi="David" w:cs="David" w:hint="cs"/>
          <w:b/>
          <w:bCs/>
          <w:sz w:val="28"/>
          <w:szCs w:val="28"/>
          <w:rtl/>
        </w:rPr>
        <w:t>ה</w:t>
      </w:r>
      <w:r w:rsidRPr="00B934DA">
        <w:rPr>
          <w:rFonts w:ascii="David" w:hAnsi="David" w:cs="David"/>
          <w:b/>
          <w:bCs/>
          <w:sz w:val="28"/>
          <w:szCs w:val="28"/>
          <w:rtl/>
        </w:rPr>
        <w:t xml:space="preserve">. </w:t>
      </w:r>
      <w:r w:rsidRPr="00B934DA">
        <w:rPr>
          <w:rFonts w:ascii="David" w:hAnsi="David" w:cs="David" w:hint="cs"/>
          <w:b/>
          <w:bCs/>
          <w:color w:val="0000FF"/>
          <w:sz w:val="28"/>
          <w:szCs w:val="28"/>
          <w:rtl/>
        </w:rPr>
        <w:t>שם הקורס באנגלית</w:t>
      </w:r>
      <w:r w:rsidRPr="00B934DA">
        <w:rPr>
          <w:rFonts w:ascii="David" w:hAnsi="David" w:cs="David"/>
          <w:b/>
          <w:bCs/>
          <w:color w:val="0000FF"/>
          <w:sz w:val="28"/>
          <w:szCs w:val="28"/>
          <w:rtl/>
        </w:rPr>
        <w:t>:</w:t>
      </w:r>
      <w:r w:rsidRPr="00B934DA">
        <w:rPr>
          <w:rFonts w:ascii="David" w:hAnsi="David" w:cs="David"/>
          <w:sz w:val="28"/>
          <w:szCs w:val="28"/>
          <w:rtl/>
        </w:rPr>
        <w:t xml:space="preserve"> </w:t>
      </w:r>
      <w:r w:rsidRPr="00B934DA">
        <w:rPr>
          <w:rFonts w:ascii="David" w:hAnsi="David" w:cs="David"/>
          <w:sz w:val="28"/>
          <w:szCs w:val="28"/>
        </w:rPr>
        <w:t xml:space="preserve">Fundamentals of </w:t>
      </w:r>
      <w:r w:rsidRPr="00B934DA">
        <w:rPr>
          <w:rFonts w:ascii="David" w:hAnsi="David" w:cs="David" w:hint="cs"/>
          <w:sz w:val="28"/>
          <w:szCs w:val="28"/>
        </w:rPr>
        <w:t>G</w:t>
      </w:r>
      <w:r w:rsidRPr="00B934DA">
        <w:rPr>
          <w:rFonts w:ascii="David" w:hAnsi="David" w:cs="David"/>
          <w:sz w:val="28"/>
          <w:szCs w:val="28"/>
        </w:rPr>
        <w:t>eomorphology</w:t>
      </w:r>
    </w:p>
    <w:p w:rsidR="007A18D5" w:rsidRPr="002B2CFB" w:rsidRDefault="007A18D5" w:rsidP="002B2CFB"/>
    <w:sectPr w:rsidR="007A18D5" w:rsidRPr="002B2CFB" w:rsidSect="003D1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E5" w:rsidRDefault="00C311E5" w:rsidP="00073DB6">
      <w:r>
        <w:separator/>
      </w:r>
    </w:p>
  </w:endnote>
  <w:endnote w:type="continuationSeparator" w:id="0">
    <w:p w:rsidR="00C311E5" w:rsidRDefault="00C311E5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29" w:rsidRDefault="00BB78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56" w:rsidRDefault="00743056" w:rsidP="00743056">
    <w:pPr>
      <w:pStyle w:val="p1"/>
      <w:rPr>
        <w:sz w:val="12"/>
        <w:szCs w:val="12"/>
      </w:rPr>
    </w:pPr>
  </w:p>
  <w:tbl>
    <w:tblPr>
      <w:tblW w:w="10173" w:type="dxa"/>
      <w:jc w:val="center"/>
      <w:tblBorders>
        <w:insideH w:val="single" w:sz="4" w:space="0" w:color="4D555B"/>
        <w:insideV w:val="single" w:sz="4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73"/>
    </w:tblGrid>
    <w:tr w:rsidR="00BB7829" w:rsidRPr="00B934DA" w:rsidTr="00983AE1">
      <w:trPr>
        <w:jc w:val="center"/>
      </w:trPr>
      <w:tc>
        <w:tcPr>
          <w:tcW w:w="10173" w:type="dxa"/>
          <w:tcBorders>
            <w:top w:val="nil"/>
            <w:bottom w:val="single" w:sz="4" w:space="0" w:color="4D555B"/>
          </w:tcBorders>
        </w:tcPr>
        <w:p w:rsidR="00BB7829" w:rsidRPr="00BB7829" w:rsidRDefault="00BB7829" w:rsidP="00BB7829">
          <w:pPr>
            <w:tabs>
              <w:tab w:val="center" w:pos="4153"/>
              <w:tab w:val="right" w:pos="8306"/>
              <w:tab w:val="right" w:pos="10332"/>
            </w:tabs>
            <w:spacing w:after="60"/>
            <w:jc w:val="center"/>
            <w:rPr>
              <w:rFonts w:ascii="Arial" w:eastAsia="Times New Roman" w:hAnsi="Arial"/>
              <w:color w:val="4D555B"/>
              <w:spacing w:val="16"/>
              <w:sz w:val="19"/>
              <w:szCs w:val="19"/>
            </w:rPr>
          </w:pP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</w:rPr>
            <w:t>Tel: 03 531 8350 :</w:t>
          </w: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  <w:rtl/>
            </w:rPr>
            <w:t>טל</w:t>
          </w: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</w:rPr>
            <w:t xml:space="preserve"> </w:t>
          </w: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</w:rPr>
            <w:sym w:font="Wingdings" w:char="F09F"/>
          </w: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</w:rPr>
            <w:t xml:space="preserve"> Fax: 03 635 4941 :</w:t>
          </w: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  <w:rtl/>
            </w:rPr>
            <w:t>פקס</w:t>
          </w: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</w:rPr>
            <w:t xml:space="preserve"> </w:t>
          </w: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</w:rPr>
            <w:sym w:font="Wingdings" w:char="F09F"/>
          </w: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</w:rPr>
            <w:t xml:space="preserve"> Israel-studies.dept@mail.biu.ac.il </w:t>
          </w: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</w:rPr>
            <w:sym w:font="Wingdings" w:char="F09F"/>
          </w:r>
          <w:r w:rsidRPr="00BB7829">
            <w:rPr>
              <w:rFonts w:ascii="Arial" w:eastAsia="Times New Roman" w:hAnsi="Arial"/>
              <w:color w:val="4D555B"/>
              <w:spacing w:val="16"/>
              <w:sz w:val="19"/>
              <w:szCs w:val="19"/>
            </w:rPr>
            <w:t xml:space="preserve"> www.lisa.biu.ac.il</w:t>
          </w:r>
        </w:p>
      </w:tc>
    </w:tr>
    <w:tr w:rsidR="00BB7829" w:rsidRPr="00B934DA" w:rsidTr="00983AE1">
      <w:trPr>
        <w:jc w:val="center"/>
      </w:trPr>
      <w:tc>
        <w:tcPr>
          <w:tcW w:w="10173" w:type="dxa"/>
          <w:tcBorders>
            <w:top w:val="single" w:sz="4" w:space="0" w:color="4D555B"/>
          </w:tcBorders>
        </w:tcPr>
        <w:p w:rsidR="00BB7829" w:rsidRPr="00BB7829" w:rsidRDefault="00BB7829" w:rsidP="00BB7829">
          <w:pPr>
            <w:tabs>
              <w:tab w:val="center" w:pos="4153"/>
              <w:tab w:val="right" w:pos="8306"/>
            </w:tabs>
            <w:spacing w:before="60"/>
            <w:jc w:val="center"/>
            <w:rPr>
              <w:rFonts w:ascii="Arial" w:eastAsia="Times New Roman" w:hAnsi="Arial"/>
              <w:color w:val="4D555B"/>
              <w:spacing w:val="6"/>
              <w:sz w:val="19"/>
              <w:szCs w:val="19"/>
            </w:rPr>
          </w:pPr>
          <w:r w:rsidRPr="00BB7829">
            <w:rPr>
              <w:rFonts w:ascii="Arial" w:eastAsia="Times New Roman" w:hAnsi="Arial"/>
              <w:color w:val="4D555B"/>
              <w:spacing w:val="6"/>
              <w:sz w:val="19"/>
              <w:szCs w:val="19"/>
            </w:rPr>
            <w:t xml:space="preserve">Bar-Ilan University (RA), </w:t>
          </w:r>
          <w:smartTag w:uri="urn:schemas-microsoft-com:office:smarttags" w:element="place">
            <w:smartTag w:uri="urn:schemas-microsoft-com:office:smarttags" w:element="City">
              <w:r w:rsidRPr="00BB7829">
                <w:rPr>
                  <w:rFonts w:ascii="Arial" w:eastAsia="Times New Roman" w:hAnsi="Arial"/>
                  <w:color w:val="4D555B"/>
                  <w:spacing w:val="6"/>
                  <w:sz w:val="19"/>
                  <w:szCs w:val="19"/>
                </w:rPr>
                <w:t>Ramat Gan</w:t>
              </w:r>
            </w:smartTag>
            <w:r w:rsidRPr="00BB7829">
              <w:rPr>
                <w:rFonts w:ascii="Arial" w:eastAsia="Times New Roman" w:hAnsi="Arial"/>
                <w:color w:val="4D555B"/>
                <w:spacing w:val="6"/>
                <w:sz w:val="19"/>
                <w:szCs w:val="19"/>
              </w:rPr>
              <w:t xml:space="preserve"> </w:t>
            </w:r>
            <w:smartTag w:uri="urn:schemas-microsoft-com:office:smarttags" w:element="PostalCode">
              <w:r w:rsidRPr="00BB7829">
                <w:rPr>
                  <w:rFonts w:ascii="Arial" w:eastAsia="Times New Roman" w:hAnsi="Arial"/>
                  <w:color w:val="4D555B"/>
                  <w:spacing w:val="6"/>
                  <w:sz w:val="19"/>
                  <w:szCs w:val="19"/>
                </w:rPr>
                <w:t>52900</w:t>
              </w:r>
            </w:smartTag>
            <w:r w:rsidRPr="00BB7829">
              <w:rPr>
                <w:rFonts w:ascii="Arial" w:eastAsia="Times New Roman" w:hAnsi="Arial"/>
                <w:color w:val="4D555B"/>
                <w:spacing w:val="6"/>
                <w:sz w:val="19"/>
                <w:szCs w:val="19"/>
              </w:rPr>
              <w:t xml:space="preserve">, </w:t>
            </w:r>
            <w:smartTag w:uri="urn:schemas-microsoft-com:office:smarttags" w:element="country-region">
              <w:r w:rsidRPr="00BB7829">
                <w:rPr>
                  <w:rFonts w:ascii="Arial" w:eastAsia="Times New Roman" w:hAnsi="Arial"/>
                  <w:color w:val="4D555B"/>
                  <w:spacing w:val="6"/>
                  <w:sz w:val="19"/>
                  <w:szCs w:val="19"/>
                </w:rPr>
                <w:t>Israel</w:t>
              </w:r>
            </w:smartTag>
          </w:smartTag>
          <w:r w:rsidRPr="00BB7829">
            <w:rPr>
              <w:rFonts w:ascii="Arial" w:eastAsia="Times New Roman" w:hAnsi="Arial"/>
              <w:color w:val="4D555B"/>
              <w:spacing w:val="6"/>
              <w:sz w:val="19"/>
              <w:szCs w:val="19"/>
            </w:rPr>
            <w:t xml:space="preserve"> </w:t>
          </w:r>
          <w:r w:rsidRPr="00BB7829">
            <w:rPr>
              <w:rFonts w:ascii="Arial" w:eastAsia="Times New Roman" w:hAnsi="Arial"/>
              <w:b/>
              <w:bCs/>
              <w:color w:val="4D555B"/>
              <w:spacing w:val="6"/>
              <w:sz w:val="19"/>
              <w:szCs w:val="19"/>
            </w:rPr>
            <w:t xml:space="preserve">• </w:t>
          </w:r>
          <w:r w:rsidRPr="00BB7829">
            <w:rPr>
              <w:rFonts w:ascii="Arial" w:eastAsia="Times New Roman" w:hAnsi="Arial"/>
              <w:b/>
              <w:bCs/>
              <w:color w:val="E07E27"/>
              <w:spacing w:val="6"/>
              <w:sz w:val="19"/>
              <w:szCs w:val="19"/>
            </w:rPr>
            <w:t>www.biu.ac.il</w:t>
          </w:r>
          <w:r w:rsidRPr="00BB7829">
            <w:rPr>
              <w:rFonts w:ascii="Arial" w:eastAsia="Times New Roman" w:hAnsi="Arial"/>
              <w:color w:val="4D555B"/>
              <w:spacing w:val="6"/>
              <w:sz w:val="19"/>
              <w:szCs w:val="19"/>
            </w:rPr>
            <w:t xml:space="preserve"> </w:t>
          </w:r>
          <w:r w:rsidRPr="00BB7829">
            <w:rPr>
              <w:rFonts w:ascii="Arial" w:eastAsia="Times New Roman" w:hAnsi="Arial"/>
              <w:b/>
              <w:bCs/>
              <w:color w:val="4D555B"/>
              <w:spacing w:val="6"/>
              <w:sz w:val="19"/>
              <w:szCs w:val="19"/>
            </w:rPr>
            <w:t>•</w:t>
          </w:r>
          <w:r w:rsidRPr="00BB7829">
            <w:rPr>
              <w:rFonts w:ascii="Arial" w:eastAsia="Times New Roman" w:hAnsi="Arial"/>
              <w:color w:val="4D555B"/>
              <w:spacing w:val="6"/>
              <w:sz w:val="19"/>
              <w:szCs w:val="19"/>
            </w:rPr>
            <w:t xml:space="preserve"> </w:t>
          </w:r>
          <w:r w:rsidRPr="00BB7829">
            <w:rPr>
              <w:rFonts w:ascii="Arial" w:eastAsia="Times New Roman" w:hAnsi="Arial"/>
              <w:color w:val="4D555B"/>
              <w:spacing w:val="6"/>
              <w:sz w:val="19"/>
              <w:szCs w:val="19"/>
              <w:rtl/>
            </w:rPr>
            <w:t>אוניברסיטת בר-אילן</w:t>
          </w:r>
          <w:r w:rsidRPr="00BB7829">
            <w:rPr>
              <w:rFonts w:ascii="Arial" w:eastAsia="Times New Roman" w:hAnsi="Arial" w:hint="cs"/>
              <w:color w:val="4D555B"/>
              <w:spacing w:val="6"/>
              <w:sz w:val="19"/>
              <w:szCs w:val="19"/>
              <w:rtl/>
            </w:rPr>
            <w:t xml:space="preserve"> (ע"ר)</w:t>
          </w:r>
          <w:r w:rsidRPr="00BB7829">
            <w:rPr>
              <w:rFonts w:ascii="Arial" w:eastAsia="Times New Roman" w:hAnsi="Arial"/>
              <w:color w:val="4D555B"/>
              <w:spacing w:val="6"/>
              <w:sz w:val="19"/>
              <w:szCs w:val="19"/>
              <w:rtl/>
            </w:rPr>
            <w:t>, רמת גן 52900, ישראל</w:t>
          </w:r>
        </w:p>
      </w:tc>
    </w:tr>
  </w:tbl>
  <w:p w:rsidR="008726AA" w:rsidRDefault="008726AA" w:rsidP="00BB7829">
    <w:pPr>
      <w:pStyle w:val="a5"/>
      <w:tabs>
        <w:tab w:val="clear" w:pos="4680"/>
        <w:tab w:val="clear" w:pos="9360"/>
        <w:tab w:val="left" w:pos="595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29" w:rsidRDefault="00BB78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E5" w:rsidRDefault="00C311E5" w:rsidP="00073DB6">
      <w:r>
        <w:separator/>
      </w:r>
    </w:p>
  </w:footnote>
  <w:footnote w:type="continuationSeparator" w:id="0">
    <w:p w:rsidR="00C311E5" w:rsidRDefault="00C311E5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29" w:rsidRDefault="00BB78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Ind w:w="-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2"/>
      <w:gridCol w:w="2268"/>
      <w:gridCol w:w="2844"/>
    </w:tblGrid>
    <w:tr w:rsidR="00630002" w:rsidRPr="00B934DA" w:rsidTr="00B934DA">
      <w:trPr>
        <w:trHeight w:val="70"/>
      </w:trPr>
      <w:tc>
        <w:tcPr>
          <w:tcW w:w="1002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:rsidR="00630002" w:rsidRPr="00B934DA" w:rsidRDefault="00630002" w:rsidP="00B934DA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  <w:bookmarkStart w:id="1" w:name="_Hlk498247303"/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30002" w:rsidRPr="00B934DA" w:rsidRDefault="00630002" w:rsidP="00B934DA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  <w:r w:rsidRPr="00B934DA">
            <w:rPr>
              <w:rFonts w:hint="cs"/>
              <w:b/>
              <w:bCs/>
              <w:sz w:val="20"/>
              <w:szCs w:val="20"/>
              <w:rtl/>
            </w:rPr>
            <w:t>הפקולטה</w:t>
          </w:r>
          <w:r w:rsidRPr="00B934DA">
            <w:rPr>
              <w:b/>
              <w:bCs/>
              <w:sz w:val="20"/>
              <w:szCs w:val="20"/>
              <w:rtl/>
            </w:rPr>
            <w:t xml:space="preserve"> </w:t>
          </w:r>
          <w:r w:rsidRPr="00B934DA">
            <w:rPr>
              <w:rFonts w:hint="cs"/>
              <w:b/>
              <w:bCs/>
              <w:sz w:val="20"/>
              <w:szCs w:val="20"/>
              <w:rtl/>
            </w:rPr>
            <w:t>למדעי</w:t>
          </w:r>
          <w:r w:rsidRPr="00B934DA">
            <w:rPr>
              <w:b/>
              <w:bCs/>
              <w:sz w:val="20"/>
              <w:szCs w:val="20"/>
              <w:rtl/>
            </w:rPr>
            <w:t xml:space="preserve"> </w:t>
          </w:r>
          <w:r w:rsidRPr="00B934DA">
            <w:rPr>
              <w:rFonts w:hint="cs"/>
              <w:b/>
              <w:bCs/>
              <w:sz w:val="20"/>
              <w:szCs w:val="20"/>
              <w:rtl/>
            </w:rPr>
            <w:t>היהדות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30002" w:rsidRPr="00B934DA" w:rsidRDefault="00630002" w:rsidP="008B02A9">
          <w:pPr>
            <w:pStyle w:val="p1"/>
            <w:rPr>
              <w:rFonts w:ascii="Arial" w:hAnsi="Arial"/>
              <w:sz w:val="20"/>
              <w:szCs w:val="20"/>
            </w:rPr>
          </w:pPr>
          <w:r w:rsidRPr="00B934DA">
            <w:rPr>
              <w:rFonts w:ascii="Arial" w:hAnsi="Arial"/>
              <w:b/>
              <w:bCs/>
              <w:sz w:val="20"/>
              <w:szCs w:val="20"/>
            </w:rPr>
            <w:t>Faculty of Jewish Studies</w:t>
          </w:r>
        </w:p>
      </w:tc>
    </w:tr>
    <w:tr w:rsidR="00630002" w:rsidRPr="00B934DA" w:rsidTr="00B934DA">
      <w:trPr>
        <w:trHeight w:val="111"/>
      </w:trPr>
      <w:tc>
        <w:tcPr>
          <w:tcW w:w="1002" w:type="dxa"/>
          <w:vMerge/>
          <w:tcBorders>
            <w:left w:val="nil"/>
            <w:right w:val="nil"/>
          </w:tcBorders>
          <w:shd w:val="clear" w:color="auto" w:fill="auto"/>
        </w:tcPr>
        <w:p w:rsidR="00630002" w:rsidRPr="00B934DA" w:rsidRDefault="00630002" w:rsidP="00B934DA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30002" w:rsidRPr="00B934DA" w:rsidRDefault="00630002" w:rsidP="00B934DA">
          <w:pPr>
            <w:pStyle w:val="a3"/>
            <w:bidi/>
            <w:rPr>
              <w:sz w:val="16"/>
              <w:szCs w:val="16"/>
              <w:rtl/>
            </w:rPr>
          </w:pPr>
          <w:r w:rsidRPr="00B934DA">
            <w:rPr>
              <w:rFonts w:hint="cs"/>
              <w:sz w:val="16"/>
              <w:szCs w:val="16"/>
              <w:rtl/>
            </w:rPr>
            <w:t>המחלקה</w:t>
          </w:r>
          <w:r w:rsidRPr="00B934DA">
            <w:rPr>
              <w:sz w:val="16"/>
              <w:szCs w:val="16"/>
              <w:rtl/>
            </w:rPr>
            <w:t xml:space="preserve"> </w:t>
          </w:r>
          <w:r w:rsidRPr="00B934DA">
            <w:rPr>
              <w:rFonts w:hint="cs"/>
              <w:sz w:val="16"/>
              <w:szCs w:val="16"/>
              <w:rtl/>
            </w:rPr>
            <w:t>ללימודי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630002" w:rsidRPr="00B934DA" w:rsidRDefault="00630002" w:rsidP="00B934DA">
          <w:pPr>
            <w:pStyle w:val="p1"/>
            <w:bidi/>
            <w:spacing w:line="276" w:lineRule="auto"/>
            <w:jc w:val="right"/>
            <w:rPr>
              <w:rFonts w:ascii="Arial" w:hAnsi="Arial"/>
              <w:sz w:val="16"/>
              <w:szCs w:val="16"/>
            </w:rPr>
          </w:pPr>
          <w:r w:rsidRPr="00B934DA">
            <w:rPr>
              <w:rFonts w:ascii="Arial" w:hAnsi="Arial"/>
              <w:sz w:val="16"/>
              <w:szCs w:val="16"/>
            </w:rPr>
            <w:t>The Martin (Szusz) Department of</w:t>
          </w:r>
        </w:p>
      </w:tc>
    </w:tr>
    <w:tr w:rsidR="00630002" w:rsidRPr="00B934DA" w:rsidTr="00B934DA">
      <w:trPr>
        <w:trHeight w:val="113"/>
      </w:trPr>
      <w:tc>
        <w:tcPr>
          <w:tcW w:w="1002" w:type="dxa"/>
          <w:vMerge/>
          <w:tcBorders>
            <w:left w:val="nil"/>
            <w:right w:val="nil"/>
          </w:tcBorders>
          <w:shd w:val="clear" w:color="auto" w:fill="auto"/>
        </w:tcPr>
        <w:p w:rsidR="00630002" w:rsidRPr="00B934DA" w:rsidRDefault="00630002" w:rsidP="00B934DA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30002" w:rsidRPr="00B934DA" w:rsidRDefault="00630002" w:rsidP="00B934DA">
          <w:pPr>
            <w:pStyle w:val="a3"/>
            <w:bidi/>
            <w:rPr>
              <w:sz w:val="16"/>
              <w:szCs w:val="16"/>
              <w:rtl/>
            </w:rPr>
          </w:pPr>
          <w:r w:rsidRPr="00B934DA">
            <w:rPr>
              <w:rFonts w:hint="cs"/>
              <w:sz w:val="16"/>
              <w:szCs w:val="16"/>
              <w:rtl/>
            </w:rPr>
            <w:t>ארץ</w:t>
          </w:r>
          <w:r w:rsidRPr="00B934DA">
            <w:rPr>
              <w:sz w:val="16"/>
              <w:szCs w:val="16"/>
              <w:rtl/>
            </w:rPr>
            <w:t>-</w:t>
          </w:r>
          <w:r w:rsidRPr="00B934DA">
            <w:rPr>
              <w:rFonts w:hint="cs"/>
              <w:sz w:val="16"/>
              <w:szCs w:val="16"/>
              <w:rtl/>
            </w:rPr>
            <w:t>ישראל</w:t>
          </w:r>
          <w:r w:rsidRPr="00B934DA">
            <w:rPr>
              <w:sz w:val="16"/>
              <w:szCs w:val="16"/>
            </w:rPr>
            <w:t xml:space="preserve"> </w:t>
          </w:r>
          <w:r w:rsidRPr="00B934DA">
            <w:rPr>
              <w:rFonts w:hint="cs"/>
              <w:sz w:val="16"/>
              <w:szCs w:val="16"/>
              <w:rtl/>
            </w:rPr>
            <w:t>וארכיאולוגיה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630002" w:rsidRPr="00B934DA" w:rsidRDefault="00630002" w:rsidP="00B934DA">
          <w:pPr>
            <w:pStyle w:val="p1"/>
            <w:bidi/>
            <w:spacing w:line="276" w:lineRule="auto"/>
            <w:jc w:val="right"/>
            <w:rPr>
              <w:rFonts w:ascii="Arial" w:hAnsi="Arial"/>
              <w:sz w:val="16"/>
              <w:szCs w:val="16"/>
            </w:rPr>
          </w:pPr>
          <w:r w:rsidRPr="00B934DA">
            <w:rPr>
              <w:rFonts w:ascii="Arial" w:hAnsi="Arial"/>
              <w:sz w:val="16"/>
              <w:szCs w:val="16"/>
            </w:rPr>
            <w:t>Land of Israel Studies</w:t>
          </w:r>
        </w:p>
      </w:tc>
    </w:tr>
    <w:tr w:rsidR="00630002" w:rsidRPr="00B934DA" w:rsidTr="00B934DA">
      <w:trPr>
        <w:trHeight w:val="113"/>
      </w:trPr>
      <w:tc>
        <w:tcPr>
          <w:tcW w:w="1002" w:type="dxa"/>
          <w:vMerge/>
          <w:tcBorders>
            <w:left w:val="nil"/>
            <w:bottom w:val="single" w:sz="8" w:space="0" w:color="auto"/>
            <w:right w:val="nil"/>
          </w:tcBorders>
          <w:shd w:val="clear" w:color="auto" w:fill="auto"/>
        </w:tcPr>
        <w:p w:rsidR="00630002" w:rsidRPr="00B934DA" w:rsidRDefault="00630002" w:rsidP="00B934DA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nil"/>
            <w:left w:val="nil"/>
            <w:bottom w:val="single" w:sz="18" w:space="0" w:color="auto"/>
            <w:right w:val="nil"/>
          </w:tcBorders>
          <w:shd w:val="clear" w:color="auto" w:fill="auto"/>
          <w:vAlign w:val="center"/>
        </w:tcPr>
        <w:p w:rsidR="00630002" w:rsidRPr="00B934DA" w:rsidRDefault="00630002" w:rsidP="00B934DA">
          <w:pPr>
            <w:pStyle w:val="a3"/>
            <w:bidi/>
            <w:rPr>
              <w:sz w:val="16"/>
              <w:szCs w:val="16"/>
              <w:rtl/>
            </w:rPr>
          </w:pPr>
          <w:r w:rsidRPr="00B934DA">
            <w:rPr>
              <w:rFonts w:hint="cs"/>
              <w:sz w:val="16"/>
              <w:szCs w:val="16"/>
              <w:rtl/>
            </w:rPr>
            <w:t>ע</w:t>
          </w:r>
          <w:r w:rsidRPr="00B934DA">
            <w:rPr>
              <w:sz w:val="16"/>
              <w:szCs w:val="16"/>
              <w:rtl/>
            </w:rPr>
            <w:t>"</w:t>
          </w:r>
          <w:r w:rsidRPr="00B934DA">
            <w:rPr>
              <w:rFonts w:hint="cs"/>
              <w:sz w:val="16"/>
              <w:szCs w:val="16"/>
              <w:rtl/>
            </w:rPr>
            <w:t>ש</w:t>
          </w:r>
          <w:r w:rsidRPr="00B934DA">
            <w:rPr>
              <w:sz w:val="16"/>
              <w:szCs w:val="16"/>
              <w:rtl/>
            </w:rPr>
            <w:t xml:space="preserve"> </w:t>
          </w:r>
          <w:r w:rsidRPr="00B934DA">
            <w:rPr>
              <w:rFonts w:hint="cs"/>
              <w:sz w:val="16"/>
              <w:szCs w:val="16"/>
              <w:rtl/>
            </w:rPr>
            <w:t>מרטין</w:t>
          </w:r>
          <w:r w:rsidRPr="00B934DA">
            <w:rPr>
              <w:sz w:val="16"/>
              <w:szCs w:val="16"/>
              <w:rtl/>
            </w:rPr>
            <w:t xml:space="preserve"> (</w:t>
          </w:r>
          <w:r w:rsidRPr="00B934DA">
            <w:rPr>
              <w:rFonts w:hint="cs"/>
              <w:sz w:val="16"/>
              <w:szCs w:val="16"/>
              <w:rtl/>
            </w:rPr>
            <w:t>זוס</w:t>
          </w:r>
          <w:r w:rsidRPr="00B934DA">
            <w:rPr>
              <w:sz w:val="16"/>
              <w:szCs w:val="16"/>
              <w:rtl/>
            </w:rPr>
            <w:t>)</w:t>
          </w:r>
        </w:p>
      </w:tc>
      <w:tc>
        <w:tcPr>
          <w:tcW w:w="2268" w:type="dxa"/>
          <w:tcBorders>
            <w:top w:val="nil"/>
            <w:left w:val="nil"/>
            <w:bottom w:val="single" w:sz="18" w:space="0" w:color="auto"/>
            <w:right w:val="nil"/>
          </w:tcBorders>
          <w:shd w:val="clear" w:color="auto" w:fill="auto"/>
          <w:vAlign w:val="bottom"/>
        </w:tcPr>
        <w:p w:rsidR="00630002" w:rsidRPr="00B934DA" w:rsidRDefault="00630002" w:rsidP="00B934DA">
          <w:pPr>
            <w:pStyle w:val="p1"/>
            <w:bidi/>
            <w:spacing w:line="276" w:lineRule="auto"/>
            <w:jc w:val="right"/>
            <w:rPr>
              <w:rFonts w:ascii="Arial" w:hAnsi="Arial"/>
              <w:sz w:val="16"/>
              <w:szCs w:val="16"/>
            </w:rPr>
          </w:pPr>
          <w:r w:rsidRPr="00B934DA">
            <w:rPr>
              <w:rFonts w:ascii="Arial" w:hAnsi="Arial"/>
              <w:sz w:val="16"/>
              <w:szCs w:val="16"/>
            </w:rPr>
            <w:t>and Archaeology</w:t>
          </w:r>
        </w:p>
      </w:tc>
    </w:tr>
    <w:tr w:rsidR="00F4445F" w:rsidRPr="00B934DA" w:rsidTr="00B934DA">
      <w:trPr>
        <w:trHeight w:val="67"/>
      </w:trPr>
      <w:tc>
        <w:tcPr>
          <w:tcW w:w="1002" w:type="dxa"/>
          <w:vMerge w:val="restart"/>
          <w:tcBorders>
            <w:top w:val="single" w:sz="8" w:space="0" w:color="auto"/>
            <w:left w:val="nil"/>
            <w:right w:val="nil"/>
          </w:tcBorders>
          <w:shd w:val="clear" w:color="auto" w:fill="auto"/>
        </w:tcPr>
        <w:p w:rsidR="00F4445F" w:rsidRPr="00B934DA" w:rsidRDefault="00F4445F" w:rsidP="00B934DA">
          <w:pPr>
            <w:pStyle w:val="a3"/>
            <w:bidi/>
            <w:spacing w:before="60"/>
            <w:rPr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single" w:sz="18" w:space="0" w:color="auto"/>
            <w:left w:val="nil"/>
            <w:bottom w:val="nil"/>
            <w:right w:val="nil"/>
          </w:tcBorders>
          <w:shd w:val="clear" w:color="auto" w:fill="auto"/>
        </w:tcPr>
        <w:p w:rsidR="00F4445F" w:rsidRPr="00B934DA" w:rsidRDefault="00F4445F" w:rsidP="00B934DA">
          <w:pPr>
            <w:pStyle w:val="a3"/>
            <w:bidi/>
            <w:spacing w:before="40"/>
            <w:rPr>
              <w:sz w:val="18"/>
              <w:szCs w:val="18"/>
            </w:rPr>
          </w:pPr>
        </w:p>
      </w:tc>
      <w:tc>
        <w:tcPr>
          <w:tcW w:w="2268" w:type="dxa"/>
          <w:tcBorders>
            <w:top w:val="single" w:sz="18" w:space="0" w:color="auto"/>
            <w:left w:val="nil"/>
            <w:bottom w:val="nil"/>
            <w:right w:val="nil"/>
          </w:tcBorders>
          <w:shd w:val="clear" w:color="auto" w:fill="auto"/>
        </w:tcPr>
        <w:p w:rsidR="00F4445F" w:rsidRPr="00B934DA" w:rsidRDefault="00F4445F" w:rsidP="00B934DA">
          <w:pPr>
            <w:pStyle w:val="p2"/>
            <w:spacing w:before="40"/>
            <w:rPr>
              <w:rFonts w:ascii="Arial" w:hAnsi="Arial"/>
              <w:sz w:val="18"/>
              <w:szCs w:val="18"/>
              <w:rtl/>
            </w:rPr>
          </w:pPr>
        </w:p>
      </w:tc>
    </w:tr>
    <w:tr w:rsidR="00B900B0" w:rsidRPr="00B934DA" w:rsidTr="00B934DA">
      <w:trPr>
        <w:gridAfter w:val="2"/>
        <w:wAfter w:w="5112" w:type="dxa"/>
        <w:trHeight w:val="290"/>
      </w:trPr>
      <w:tc>
        <w:tcPr>
          <w:tcW w:w="1002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B900B0" w:rsidRPr="00B934DA" w:rsidRDefault="00B900B0" w:rsidP="00B934DA">
          <w:pPr>
            <w:pStyle w:val="a3"/>
            <w:bidi/>
            <w:spacing w:before="60"/>
            <w:rPr>
              <w:sz w:val="20"/>
              <w:szCs w:val="20"/>
              <w:rtl/>
            </w:rPr>
          </w:pPr>
        </w:p>
      </w:tc>
    </w:tr>
  </w:tbl>
  <w:bookmarkEnd w:id="1"/>
  <w:p w:rsidR="00073DB6" w:rsidRDefault="005C1AD1">
    <w:pPr>
      <w:pStyle w:val="a3"/>
      <w:rPr>
        <w:noProof/>
        <w:rtl/>
        <w:lang w:bidi="ar-SA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-74295</wp:posOffset>
          </wp:positionH>
          <wp:positionV relativeFrom="paragraph">
            <wp:posOffset>-956310</wp:posOffset>
          </wp:positionV>
          <wp:extent cx="1329690" cy="1539240"/>
          <wp:effectExtent l="0" t="0" r="3810" b="3810"/>
          <wp:wrapNone/>
          <wp:docPr id="1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0983" w:rsidRDefault="008709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29" w:rsidRDefault="00BB7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B6"/>
    <w:rsid w:val="0004357D"/>
    <w:rsid w:val="00061A4B"/>
    <w:rsid w:val="00073DB6"/>
    <w:rsid w:val="00090404"/>
    <w:rsid w:val="000D6EA6"/>
    <w:rsid w:val="001351AA"/>
    <w:rsid w:val="00176D0E"/>
    <w:rsid w:val="001C6AF5"/>
    <w:rsid w:val="001F0B14"/>
    <w:rsid w:val="0020077A"/>
    <w:rsid w:val="00234E88"/>
    <w:rsid w:val="00241222"/>
    <w:rsid w:val="00245E99"/>
    <w:rsid w:val="00265D8B"/>
    <w:rsid w:val="00294D6B"/>
    <w:rsid w:val="002A4BBD"/>
    <w:rsid w:val="002B2CFB"/>
    <w:rsid w:val="00337670"/>
    <w:rsid w:val="00377D5B"/>
    <w:rsid w:val="00383AFF"/>
    <w:rsid w:val="003D190D"/>
    <w:rsid w:val="003E0CD4"/>
    <w:rsid w:val="003E66BB"/>
    <w:rsid w:val="0042323E"/>
    <w:rsid w:val="00454CF4"/>
    <w:rsid w:val="004C0634"/>
    <w:rsid w:val="00520086"/>
    <w:rsid w:val="005454CB"/>
    <w:rsid w:val="00556155"/>
    <w:rsid w:val="0058278F"/>
    <w:rsid w:val="005A2110"/>
    <w:rsid w:val="005B510D"/>
    <w:rsid w:val="005C1AD1"/>
    <w:rsid w:val="005C42AC"/>
    <w:rsid w:val="00610742"/>
    <w:rsid w:val="00630002"/>
    <w:rsid w:val="00695B56"/>
    <w:rsid w:val="0071588D"/>
    <w:rsid w:val="00743056"/>
    <w:rsid w:val="007A18D5"/>
    <w:rsid w:val="007B29D8"/>
    <w:rsid w:val="00846234"/>
    <w:rsid w:val="00870983"/>
    <w:rsid w:val="008726AA"/>
    <w:rsid w:val="008B02A9"/>
    <w:rsid w:val="008D23B3"/>
    <w:rsid w:val="008E0012"/>
    <w:rsid w:val="009150F1"/>
    <w:rsid w:val="00944F7B"/>
    <w:rsid w:val="009473D8"/>
    <w:rsid w:val="00952C84"/>
    <w:rsid w:val="00962F72"/>
    <w:rsid w:val="009641B8"/>
    <w:rsid w:val="00970120"/>
    <w:rsid w:val="00983AE1"/>
    <w:rsid w:val="009953DC"/>
    <w:rsid w:val="009B309C"/>
    <w:rsid w:val="00A436B8"/>
    <w:rsid w:val="00A927D2"/>
    <w:rsid w:val="00AA5B50"/>
    <w:rsid w:val="00AC0CD6"/>
    <w:rsid w:val="00AC49FF"/>
    <w:rsid w:val="00AF372C"/>
    <w:rsid w:val="00B05DAC"/>
    <w:rsid w:val="00B35620"/>
    <w:rsid w:val="00B75797"/>
    <w:rsid w:val="00B900B0"/>
    <w:rsid w:val="00B934DA"/>
    <w:rsid w:val="00BB7829"/>
    <w:rsid w:val="00BD7FAE"/>
    <w:rsid w:val="00BF61C9"/>
    <w:rsid w:val="00C311E5"/>
    <w:rsid w:val="00C722F4"/>
    <w:rsid w:val="00CB4352"/>
    <w:rsid w:val="00D06874"/>
    <w:rsid w:val="00D10C97"/>
    <w:rsid w:val="00D13103"/>
    <w:rsid w:val="00D131F3"/>
    <w:rsid w:val="00D43A70"/>
    <w:rsid w:val="00D76C88"/>
    <w:rsid w:val="00DD5861"/>
    <w:rsid w:val="00DF08AA"/>
    <w:rsid w:val="00E25E9C"/>
    <w:rsid w:val="00E34BFA"/>
    <w:rsid w:val="00E65D19"/>
    <w:rsid w:val="00E77957"/>
    <w:rsid w:val="00E87121"/>
    <w:rsid w:val="00F4445F"/>
    <w:rsid w:val="00F9577D"/>
    <w:rsid w:val="00FA617F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  <w15:docId w15:val="{ADB6B62D-EDCC-42BD-8ED6-13DCCCD8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rsid w:val="00265D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65D8B"/>
    <w:rPr>
      <w:color w:val="954F7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link w:val="a8"/>
    <w:uiPriority w:val="99"/>
    <w:semiHidden/>
    <w:rsid w:val="00E34BF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DE530-D955-47E1-94F7-A14FC399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יעל</cp:lastModifiedBy>
  <cp:revision>2</cp:revision>
  <cp:lastPrinted>2018-04-22T09:14:00Z</cp:lastPrinted>
  <dcterms:created xsi:type="dcterms:W3CDTF">2018-07-11T18:49:00Z</dcterms:created>
  <dcterms:modified xsi:type="dcterms:W3CDTF">2018-07-11T18:49:00Z</dcterms:modified>
</cp:coreProperties>
</file>