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74" w:rsidRPr="002B6077" w:rsidRDefault="002B6077" w:rsidP="002B6077">
      <w:pPr>
        <w:jc w:val="right"/>
        <w:rPr>
          <w:rFonts w:cs="David" w:hint="cs"/>
          <w:sz w:val="20"/>
          <w:szCs w:val="20"/>
          <w:rtl/>
        </w:rPr>
      </w:pPr>
      <w:r w:rsidRPr="002B6077">
        <w:rPr>
          <w:rFonts w:cs="David" w:hint="cs"/>
          <w:sz w:val="20"/>
          <w:szCs w:val="20"/>
          <w:rtl/>
        </w:rPr>
        <w:t>מעודכן מאי 2015</w:t>
      </w:r>
    </w:p>
    <w:p w:rsidR="00A05074" w:rsidRDefault="00A05074" w:rsidP="00A05074">
      <w:pPr>
        <w:jc w:val="center"/>
        <w:rPr>
          <w:rFonts w:cs="David"/>
          <w:b/>
          <w:bCs/>
          <w:sz w:val="28"/>
          <w:szCs w:val="28"/>
          <w:u w:val="single"/>
          <w:rtl/>
        </w:rPr>
      </w:pPr>
      <w:r>
        <w:rPr>
          <w:rFonts w:cs="David" w:hint="cs"/>
          <w:b/>
          <w:bCs/>
          <w:sz w:val="28"/>
          <w:szCs w:val="28"/>
          <w:u w:val="single"/>
          <w:rtl/>
        </w:rPr>
        <w:t xml:space="preserve">רשימת פרסומים </w:t>
      </w:r>
      <w:r>
        <w:rPr>
          <w:rFonts w:cs="David"/>
          <w:b/>
          <w:bCs/>
          <w:sz w:val="28"/>
          <w:szCs w:val="28"/>
          <w:u w:val="single"/>
          <w:rtl/>
        </w:rPr>
        <w:t>–</w:t>
      </w:r>
      <w:r>
        <w:rPr>
          <w:rFonts w:cs="David" w:hint="cs"/>
          <w:b/>
          <w:bCs/>
          <w:sz w:val="28"/>
          <w:szCs w:val="28"/>
          <w:u w:val="single"/>
          <w:rtl/>
        </w:rPr>
        <w:t xml:space="preserve"> ד"ר גד קרויזר</w:t>
      </w:r>
      <w:bookmarkStart w:id="0" w:name="_GoBack"/>
      <w:bookmarkEnd w:id="0"/>
    </w:p>
    <w:p w:rsidR="00A05074" w:rsidRDefault="00A05074" w:rsidP="004B1A56">
      <w:pPr>
        <w:rPr>
          <w:rFonts w:cs="David"/>
          <w:b/>
          <w:bCs/>
          <w:sz w:val="28"/>
          <w:szCs w:val="28"/>
          <w:u w:val="single"/>
          <w:rtl/>
        </w:rPr>
      </w:pPr>
    </w:p>
    <w:p w:rsidR="004B1A56" w:rsidRPr="002760A3" w:rsidRDefault="004B1A56" w:rsidP="004B1A56">
      <w:pPr>
        <w:rPr>
          <w:rFonts w:cs="David"/>
          <w:b/>
          <w:bCs/>
          <w:sz w:val="28"/>
          <w:szCs w:val="28"/>
          <w:u w:val="single"/>
          <w:rtl/>
        </w:rPr>
      </w:pPr>
      <w:r w:rsidRPr="002760A3">
        <w:rPr>
          <w:rFonts w:cs="David" w:hint="cs"/>
          <w:b/>
          <w:bCs/>
          <w:sz w:val="28"/>
          <w:szCs w:val="28"/>
          <w:u w:val="single"/>
          <w:rtl/>
        </w:rPr>
        <w:t>ספר</w:t>
      </w:r>
      <w:r>
        <w:rPr>
          <w:rFonts w:cs="David" w:hint="cs"/>
          <w:b/>
          <w:bCs/>
          <w:sz w:val="28"/>
          <w:szCs w:val="28"/>
          <w:u w:val="single"/>
          <w:rtl/>
        </w:rPr>
        <w:t>ים</w:t>
      </w:r>
      <w:r w:rsidRPr="002760A3">
        <w:rPr>
          <w:rFonts w:cs="David" w:hint="cs"/>
          <w:b/>
          <w:bCs/>
          <w:sz w:val="28"/>
          <w:szCs w:val="28"/>
          <w:u w:val="single"/>
          <w:rtl/>
        </w:rPr>
        <w:t>:</w:t>
      </w:r>
    </w:p>
    <w:p w:rsidR="004B1A56" w:rsidRDefault="004B1A56" w:rsidP="004B1A56">
      <w:pPr>
        <w:rPr>
          <w:rFonts w:cs="David"/>
          <w:sz w:val="28"/>
          <w:szCs w:val="28"/>
          <w:rtl/>
        </w:rPr>
      </w:pPr>
      <w:proofErr w:type="spellStart"/>
      <w:r>
        <w:rPr>
          <w:rFonts w:cs="David" w:hint="cs"/>
          <w:sz w:val="28"/>
          <w:szCs w:val="28"/>
          <w:rtl/>
        </w:rPr>
        <w:t>הטיגארטים</w:t>
      </w:r>
      <w:proofErr w:type="spellEnd"/>
      <w:r>
        <w:rPr>
          <w:rFonts w:cs="David" w:hint="cs"/>
          <w:sz w:val="28"/>
          <w:szCs w:val="28"/>
          <w:rtl/>
        </w:rPr>
        <w:t xml:space="preserve">: הקמת מצודות המשטרה הבריטית בארץ ישראל  1938 </w:t>
      </w:r>
      <w:r>
        <w:rPr>
          <w:rFonts w:cs="David"/>
          <w:sz w:val="28"/>
          <w:szCs w:val="28"/>
          <w:rtl/>
        </w:rPr>
        <w:t>–</w:t>
      </w:r>
      <w:r>
        <w:rPr>
          <w:rFonts w:cs="David" w:hint="cs"/>
          <w:sz w:val="28"/>
          <w:szCs w:val="28"/>
          <w:rtl/>
        </w:rPr>
        <w:t xml:space="preserve"> 1943, המועצה לשימור אתרים, ספריית יהודה דקל, 2011. </w:t>
      </w:r>
    </w:p>
    <w:p w:rsidR="004B1A56" w:rsidRDefault="004B1A56" w:rsidP="004B1A56">
      <w:pPr>
        <w:rPr>
          <w:rFonts w:cs="David"/>
          <w:sz w:val="28"/>
          <w:szCs w:val="28"/>
          <w:rtl/>
        </w:rPr>
      </w:pPr>
    </w:p>
    <w:p w:rsidR="004B1A56" w:rsidRPr="00F0290A" w:rsidRDefault="004B1A56" w:rsidP="004B1A56">
      <w:pPr>
        <w:rPr>
          <w:rFonts w:cs="David"/>
          <w:sz w:val="24"/>
          <w:szCs w:val="24"/>
          <w:rtl/>
        </w:rPr>
      </w:pPr>
      <w:r w:rsidRPr="00F0290A">
        <w:rPr>
          <w:rFonts w:cs="David" w:hint="cs"/>
          <w:sz w:val="24"/>
          <w:szCs w:val="24"/>
          <w:rtl/>
        </w:rPr>
        <w:t xml:space="preserve">הספר הוא המחקר ההיסטורי הראשון העוסק בפרשת הקמתן של מצודות </w:t>
      </w:r>
      <w:proofErr w:type="spellStart"/>
      <w:r w:rsidRPr="00F0290A">
        <w:rPr>
          <w:rFonts w:cs="David" w:hint="cs"/>
          <w:sz w:val="24"/>
          <w:szCs w:val="24"/>
          <w:rtl/>
        </w:rPr>
        <w:t>הטגארט</w:t>
      </w:r>
      <w:proofErr w:type="spellEnd"/>
      <w:r w:rsidRPr="00F0290A">
        <w:rPr>
          <w:rFonts w:cs="David" w:hint="cs"/>
          <w:sz w:val="24"/>
          <w:szCs w:val="24"/>
          <w:rtl/>
        </w:rPr>
        <w:t xml:space="preserve"> בתקופת המנדט בשני מיזמים בגדר הצפון ובמיזם המשטרות. שני המיזמים היו פרי שתיים מעשרים ושמונה המלצות למלחמה בטרור הערבי ולרפורמות במשטרה הבריטית בארץ ישראל בדוח שכתב סר צ'רלס </w:t>
      </w:r>
      <w:proofErr w:type="spellStart"/>
      <w:r w:rsidRPr="00F0290A">
        <w:rPr>
          <w:rFonts w:cs="David" w:hint="cs"/>
          <w:sz w:val="24"/>
          <w:szCs w:val="24"/>
          <w:rtl/>
        </w:rPr>
        <w:t>טגארט</w:t>
      </w:r>
      <w:proofErr w:type="spellEnd"/>
      <w:r w:rsidRPr="00F0290A">
        <w:rPr>
          <w:rFonts w:cs="David" w:hint="cs"/>
          <w:sz w:val="24"/>
          <w:szCs w:val="24"/>
          <w:rtl/>
        </w:rPr>
        <w:t xml:space="preserve"> מפכ"ל כלכותה לשעבר. המחקר בוחן את שני המיזמים לעומק על ידי ניתוח ניסיונו ותפיסת עולמו של סר צ'רלס כפי שהוא יישם אותם בכלכותה לבין המלצותיו ויישומן בארץ ישראל. כמו כן המחקר בוחן את הקמת המיזמים בהקשרים האימפריאלי הבריטי , האזורי והמקומי. כן  מנתח המחקר את המיזם השני הקמת המשטרות ביחס לשאר המלצותיו של </w:t>
      </w:r>
      <w:proofErr w:type="spellStart"/>
      <w:r w:rsidRPr="00F0290A">
        <w:rPr>
          <w:rFonts w:cs="David" w:hint="cs"/>
          <w:sz w:val="24"/>
          <w:szCs w:val="24"/>
          <w:rtl/>
        </w:rPr>
        <w:t>טגארט</w:t>
      </w:r>
      <w:proofErr w:type="spellEnd"/>
      <w:r w:rsidRPr="00F0290A">
        <w:rPr>
          <w:rFonts w:cs="David" w:hint="cs"/>
          <w:sz w:val="24"/>
          <w:szCs w:val="24"/>
          <w:rtl/>
        </w:rPr>
        <w:t xml:space="preserve"> לשינוי אופי המשטרה הבריטית בארץ ישראל. המחקר מתחקה אחר תהליכי התכנון והבנייה של מיזם מצודות המשטרה ומגלה את מקור הצורה האחידה שלהן, דגמיהן השונים, פריסתן וכיצד הצליחו לבנות 55 מן המצודות בתוך שנה וחצי בראשית מלחמת העולם השנייה.  </w:t>
      </w:r>
    </w:p>
    <w:p w:rsidR="004B1A56" w:rsidRPr="00F0290A" w:rsidRDefault="004B1A56" w:rsidP="004B1A56">
      <w:pPr>
        <w:rPr>
          <w:rFonts w:cs="David"/>
          <w:sz w:val="24"/>
          <w:szCs w:val="24"/>
          <w:rtl/>
        </w:rPr>
      </w:pPr>
    </w:p>
    <w:p w:rsidR="004B1A56" w:rsidRDefault="004B1A56" w:rsidP="004B1A56">
      <w:pPr>
        <w:rPr>
          <w:rFonts w:cs="David"/>
          <w:rtl/>
        </w:rPr>
      </w:pPr>
    </w:p>
    <w:p w:rsidR="004B1A56" w:rsidRDefault="004B1A56" w:rsidP="00F0290A">
      <w:pPr>
        <w:rPr>
          <w:rFonts w:cs="David"/>
          <w:rtl/>
        </w:rPr>
      </w:pPr>
      <w:r w:rsidRPr="00F0290A">
        <w:rPr>
          <w:rFonts w:cs="David" w:hint="cs"/>
          <w:b/>
          <w:bCs/>
          <w:sz w:val="28"/>
          <w:szCs w:val="28"/>
          <w:u w:val="single"/>
          <w:rtl/>
        </w:rPr>
        <w:t>עיתונות</w:t>
      </w:r>
    </w:p>
    <w:p w:rsidR="004B1A56" w:rsidRPr="007A6DC9" w:rsidRDefault="004B1A56" w:rsidP="004B1A56">
      <w:pPr>
        <w:rPr>
          <w:rFonts w:cs="David"/>
          <w:sz w:val="24"/>
          <w:szCs w:val="24"/>
          <w:rtl/>
        </w:rPr>
      </w:pPr>
      <w:r w:rsidRPr="007A6DC9">
        <w:rPr>
          <w:rFonts w:cs="David" w:hint="cs"/>
          <w:sz w:val="24"/>
          <w:szCs w:val="24"/>
          <w:rtl/>
        </w:rPr>
        <w:t xml:space="preserve">ביתנו היה מבצרם </w:t>
      </w:r>
      <w:r w:rsidRPr="007A6DC9">
        <w:rPr>
          <w:rFonts w:cs="David"/>
          <w:sz w:val="24"/>
          <w:szCs w:val="24"/>
          <w:rtl/>
        </w:rPr>
        <w:t>–</w:t>
      </w:r>
      <w:r w:rsidRPr="007A6DC9">
        <w:rPr>
          <w:rFonts w:cs="David" w:hint="cs"/>
          <w:sz w:val="24"/>
          <w:szCs w:val="24"/>
          <w:rtl/>
        </w:rPr>
        <w:t xml:space="preserve">  נדב שרגאי-  ישראל היום  8/7/11</w:t>
      </w:r>
    </w:p>
    <w:p w:rsidR="004B1A56" w:rsidRDefault="009164B0" w:rsidP="004B1A56">
      <w:pPr>
        <w:rPr>
          <w:rFonts w:cs="David"/>
          <w:sz w:val="28"/>
          <w:szCs w:val="28"/>
          <w:rtl/>
        </w:rPr>
      </w:pPr>
      <w:hyperlink r:id="rId5" w:history="1">
        <w:r w:rsidR="004B1A56" w:rsidRPr="006952BF">
          <w:rPr>
            <w:rStyle w:val="Hyperlink"/>
            <w:rFonts w:cs="David"/>
            <w:sz w:val="28"/>
            <w:szCs w:val="28"/>
          </w:rPr>
          <w:t>http://www.israelhayom.co.il/site/newsletter_article.php?id=11933</w:t>
        </w:r>
      </w:hyperlink>
    </w:p>
    <w:p w:rsidR="004B1A56" w:rsidRDefault="004B1A56" w:rsidP="004B1A56">
      <w:pPr>
        <w:rPr>
          <w:rFonts w:cs="David"/>
          <w:sz w:val="28"/>
          <w:szCs w:val="28"/>
          <w:rtl/>
        </w:rPr>
      </w:pPr>
    </w:p>
    <w:p w:rsidR="004B1A56" w:rsidRPr="007A6DC9" w:rsidRDefault="004B1A56" w:rsidP="004B1A56">
      <w:pPr>
        <w:rPr>
          <w:rFonts w:cs="David"/>
          <w:sz w:val="24"/>
          <w:szCs w:val="24"/>
          <w:rtl/>
        </w:rPr>
      </w:pPr>
    </w:p>
    <w:p w:rsidR="004B1A56" w:rsidRPr="007A6DC9" w:rsidRDefault="004B1A56" w:rsidP="004B1A56">
      <w:pPr>
        <w:rPr>
          <w:rFonts w:cs="David"/>
          <w:sz w:val="24"/>
          <w:szCs w:val="24"/>
        </w:rPr>
      </w:pPr>
      <w:proofErr w:type="spellStart"/>
      <w:r w:rsidRPr="007A6DC9">
        <w:rPr>
          <w:rFonts w:cs="David"/>
          <w:sz w:val="24"/>
          <w:szCs w:val="24"/>
        </w:rPr>
        <w:t>Tegart's</w:t>
      </w:r>
      <w:proofErr w:type="spellEnd"/>
      <w:r w:rsidRPr="007A6DC9">
        <w:rPr>
          <w:rFonts w:cs="David"/>
          <w:sz w:val="24"/>
          <w:szCs w:val="24"/>
        </w:rPr>
        <w:t xml:space="preserve"> Shadow – Seth </w:t>
      </w:r>
      <w:proofErr w:type="spellStart"/>
      <w:r w:rsidRPr="007A6DC9">
        <w:rPr>
          <w:rFonts w:cs="David"/>
          <w:sz w:val="24"/>
          <w:szCs w:val="24"/>
        </w:rPr>
        <w:t>Frantzman</w:t>
      </w:r>
      <w:proofErr w:type="spellEnd"/>
      <w:r w:rsidRPr="007A6DC9">
        <w:rPr>
          <w:rFonts w:cs="David"/>
          <w:sz w:val="24"/>
          <w:szCs w:val="24"/>
        </w:rPr>
        <w:t xml:space="preserve"> – Jerusalem Post, 21/10/11</w:t>
      </w:r>
    </w:p>
    <w:p w:rsidR="004B1A56" w:rsidRDefault="009164B0" w:rsidP="004B1A56">
      <w:pPr>
        <w:rPr>
          <w:rFonts w:cs="David"/>
          <w:sz w:val="28"/>
          <w:szCs w:val="28"/>
        </w:rPr>
      </w:pPr>
      <w:hyperlink r:id="rId6" w:history="1">
        <w:r w:rsidR="004B1A56" w:rsidRPr="001E2E18">
          <w:rPr>
            <w:rStyle w:val="Hyperlink"/>
            <w:rFonts w:cs="David" w:hint="cs"/>
            <w:rtl/>
          </w:rPr>
          <w:t xml:space="preserve">קובץ  </w:t>
        </w:r>
        <w:r w:rsidR="004B1A56" w:rsidRPr="001E2E18">
          <w:rPr>
            <w:rStyle w:val="Hyperlink"/>
            <w:rFonts w:cs="David"/>
          </w:rPr>
          <w:t>PDF</w:t>
        </w:r>
      </w:hyperlink>
    </w:p>
    <w:p w:rsidR="004B1A56" w:rsidRDefault="004B1A56" w:rsidP="004B1A56">
      <w:pPr>
        <w:rPr>
          <w:rFonts w:cs="David"/>
          <w:sz w:val="28"/>
          <w:szCs w:val="28"/>
          <w:rtl/>
        </w:rPr>
      </w:pPr>
    </w:p>
    <w:p w:rsidR="004B1A56" w:rsidRPr="007A6DC9" w:rsidRDefault="004B1A56" w:rsidP="004B1A56">
      <w:pPr>
        <w:rPr>
          <w:rFonts w:cs="David"/>
          <w:sz w:val="24"/>
          <w:szCs w:val="24"/>
          <w:rtl/>
        </w:rPr>
      </w:pPr>
      <w:proofErr w:type="spellStart"/>
      <w:r w:rsidRPr="007A6DC9">
        <w:rPr>
          <w:rFonts w:cs="David" w:hint="cs"/>
          <w:sz w:val="24"/>
          <w:szCs w:val="24"/>
          <w:rtl/>
        </w:rPr>
        <w:t>הטיגארטים</w:t>
      </w:r>
      <w:proofErr w:type="spellEnd"/>
      <w:r w:rsidRPr="007A6DC9">
        <w:rPr>
          <w:rFonts w:cs="David" w:hint="cs"/>
          <w:sz w:val="24"/>
          <w:szCs w:val="24"/>
          <w:rtl/>
        </w:rPr>
        <w:t xml:space="preserve"> כתיבה מחקרית מעולה  - ניר מן </w:t>
      </w:r>
      <w:r w:rsidRPr="007A6DC9">
        <w:rPr>
          <w:rFonts w:cs="David"/>
          <w:sz w:val="24"/>
          <w:szCs w:val="24"/>
          <w:rtl/>
        </w:rPr>
        <w:t>–</w:t>
      </w:r>
      <w:r w:rsidRPr="007A6DC9">
        <w:rPr>
          <w:rFonts w:cs="David" w:hint="cs"/>
          <w:sz w:val="24"/>
          <w:szCs w:val="24"/>
          <w:rtl/>
        </w:rPr>
        <w:t xml:space="preserve"> הארץ ספרים  14/1/12</w:t>
      </w:r>
    </w:p>
    <w:p w:rsidR="004B1A56" w:rsidRDefault="009164B0" w:rsidP="004B1A56">
      <w:pPr>
        <w:rPr>
          <w:rFonts w:cs="David"/>
          <w:sz w:val="28"/>
          <w:szCs w:val="28"/>
          <w:rtl/>
        </w:rPr>
      </w:pPr>
      <w:hyperlink r:id="rId7" w:history="1">
        <w:r w:rsidR="004B1A56" w:rsidRPr="006952BF">
          <w:rPr>
            <w:rStyle w:val="Hyperlink"/>
            <w:rFonts w:cs="David"/>
            <w:sz w:val="28"/>
            <w:szCs w:val="28"/>
          </w:rPr>
          <w:t>http://www.haaretz.co.il/literature/study/1.1590948</w:t>
        </w:r>
      </w:hyperlink>
    </w:p>
    <w:p w:rsidR="004B1A56" w:rsidRDefault="004B1A56" w:rsidP="004B1A56">
      <w:pPr>
        <w:rPr>
          <w:rFonts w:cs="David"/>
          <w:b/>
          <w:bCs/>
          <w:sz w:val="28"/>
          <w:szCs w:val="28"/>
          <w:u w:val="single"/>
          <w:rtl/>
        </w:rPr>
      </w:pPr>
    </w:p>
    <w:p w:rsidR="004B1A56" w:rsidRDefault="004B1A56" w:rsidP="004B1A56">
      <w:pPr>
        <w:rPr>
          <w:rFonts w:cs="David"/>
          <w:b/>
          <w:bCs/>
          <w:sz w:val="28"/>
          <w:szCs w:val="28"/>
          <w:u w:val="single"/>
          <w:rtl/>
        </w:rPr>
      </w:pPr>
    </w:p>
    <w:p w:rsidR="004B1A56" w:rsidRPr="002760A3" w:rsidRDefault="004B1A56" w:rsidP="004B1A56">
      <w:pPr>
        <w:rPr>
          <w:rFonts w:cs="David"/>
          <w:b/>
          <w:bCs/>
          <w:sz w:val="28"/>
          <w:szCs w:val="28"/>
          <w:u w:val="single"/>
          <w:rtl/>
        </w:rPr>
      </w:pPr>
      <w:r w:rsidRPr="002760A3">
        <w:rPr>
          <w:rFonts w:cs="David" w:hint="cs"/>
          <w:b/>
          <w:bCs/>
          <w:sz w:val="28"/>
          <w:szCs w:val="28"/>
          <w:u w:val="single"/>
          <w:rtl/>
        </w:rPr>
        <w:t>מאמרים</w:t>
      </w:r>
    </w:p>
    <w:p w:rsidR="004B1A56" w:rsidRDefault="004B1A56" w:rsidP="004B1A56">
      <w:pPr>
        <w:rPr>
          <w:rFonts w:ascii="Levenim MT" w:hAnsi="Levenim MT" w:cs="David"/>
          <w:sz w:val="28"/>
          <w:szCs w:val="28"/>
          <w:rtl/>
        </w:rPr>
      </w:pPr>
      <w:r w:rsidRPr="00246D4F">
        <w:rPr>
          <w:rFonts w:cs="David"/>
          <w:sz w:val="28"/>
          <w:szCs w:val="28"/>
          <w:rtl/>
        </w:rPr>
        <w:lastRenderedPageBreak/>
        <w:t xml:space="preserve">פרשת רמת הכובש: 'יום חרדות לכולנו' - היבטים חדשים </w:t>
      </w:r>
      <w:r>
        <w:rPr>
          <w:rFonts w:cs="David" w:hint="cs"/>
          <w:sz w:val="28"/>
          <w:szCs w:val="28"/>
          <w:rtl/>
        </w:rPr>
        <w:t xml:space="preserve"> לפרשה </w:t>
      </w:r>
      <w:r w:rsidRPr="00246D4F">
        <w:rPr>
          <w:rFonts w:cs="David"/>
          <w:sz w:val="28"/>
          <w:szCs w:val="28"/>
          <w:rtl/>
        </w:rPr>
        <w:t xml:space="preserve"> ישנה, קתדרה 87, ניסן תשנ"ח.</w:t>
      </w:r>
      <w:r w:rsidRPr="00246D4F">
        <w:rPr>
          <w:rFonts w:cs="David" w:hint="cs"/>
          <w:sz w:val="28"/>
          <w:szCs w:val="28"/>
          <w:rtl/>
        </w:rPr>
        <w:t xml:space="preserve"> עמ' 131 </w:t>
      </w:r>
      <w:r w:rsidRPr="00246D4F">
        <w:rPr>
          <w:rFonts w:cs="David"/>
          <w:sz w:val="28"/>
          <w:szCs w:val="28"/>
          <w:rtl/>
        </w:rPr>
        <w:t>–</w:t>
      </w:r>
      <w:r w:rsidRPr="00246D4F">
        <w:rPr>
          <w:rFonts w:cs="David" w:hint="cs"/>
          <w:sz w:val="28"/>
          <w:szCs w:val="28"/>
          <w:rtl/>
        </w:rPr>
        <w:t xml:space="preserve"> 162.</w:t>
      </w:r>
    </w:p>
    <w:p w:rsidR="004B1A56" w:rsidRPr="001E2E18" w:rsidRDefault="009164B0" w:rsidP="004B1A56">
      <w:pPr>
        <w:rPr>
          <w:sz w:val="28"/>
          <w:szCs w:val="28"/>
          <w:rtl/>
        </w:rPr>
      </w:pPr>
      <w:hyperlink r:id="rId8" w:history="1">
        <w:r w:rsidR="004B1A56" w:rsidRPr="001E2E18">
          <w:rPr>
            <w:rStyle w:val="Hyperlink"/>
            <w:sz w:val="28"/>
            <w:szCs w:val="28"/>
          </w:rPr>
          <w:t>http://www.ybz.org.il/_Uploads/dbsAttachedFiles/Article_87.6.pdf</w:t>
        </w:r>
      </w:hyperlink>
    </w:p>
    <w:p w:rsidR="004B1A56" w:rsidRPr="00CC68E2" w:rsidRDefault="004B1A56" w:rsidP="004B1A56">
      <w:pPr>
        <w:rPr>
          <w:rFonts w:ascii="Levenim MT" w:hAnsi="Levenim MT" w:cs="David"/>
          <w:sz w:val="28"/>
          <w:szCs w:val="28"/>
          <w:rtl/>
        </w:rPr>
      </w:pPr>
    </w:p>
    <w:p w:rsidR="004B1A56" w:rsidRDefault="004B1A56" w:rsidP="004B1A56">
      <w:pPr>
        <w:rPr>
          <w:rFonts w:ascii="Levenim MT" w:hAnsi="Levenim MT" w:cs="David"/>
          <w:sz w:val="28"/>
          <w:szCs w:val="28"/>
          <w:rtl/>
        </w:rPr>
      </w:pPr>
    </w:p>
    <w:p w:rsidR="004B1A56" w:rsidRPr="00246D4F" w:rsidRDefault="004B1A56" w:rsidP="004B1A56">
      <w:pPr>
        <w:rPr>
          <w:rFonts w:ascii="Levenim MT" w:hAnsi="Levenim MT" w:cs="David"/>
          <w:sz w:val="28"/>
          <w:szCs w:val="28"/>
          <w:rtl/>
        </w:rPr>
      </w:pPr>
      <w:r w:rsidRPr="00246D4F">
        <w:rPr>
          <w:rFonts w:ascii="Levenim MT" w:hAnsi="Levenim MT" w:cs="David"/>
          <w:sz w:val="28"/>
          <w:szCs w:val="28"/>
          <w:rtl/>
        </w:rPr>
        <w:t>מערכת השיקולים הבריטית בהקמת תחנ</w:t>
      </w:r>
      <w:r>
        <w:rPr>
          <w:rFonts w:ascii="Levenim MT" w:hAnsi="Levenim MT" w:cs="David"/>
          <w:sz w:val="28"/>
          <w:szCs w:val="28"/>
          <w:rtl/>
        </w:rPr>
        <w:t xml:space="preserve">ת המשטרה האזורית כפרית ומצודת </w:t>
      </w:r>
      <w:proofErr w:type="spellStart"/>
      <w:r>
        <w:rPr>
          <w:rFonts w:ascii="Levenim MT" w:hAnsi="Levenim MT" w:cs="David"/>
          <w:sz w:val="28"/>
          <w:szCs w:val="28"/>
          <w:rtl/>
        </w:rPr>
        <w:t>ט</w:t>
      </w:r>
      <w:r w:rsidRPr="00246D4F">
        <w:rPr>
          <w:rFonts w:ascii="Levenim MT" w:hAnsi="Levenim MT" w:cs="David"/>
          <w:sz w:val="28"/>
          <w:szCs w:val="28"/>
          <w:rtl/>
        </w:rPr>
        <w:t>גארט</w:t>
      </w:r>
      <w:proofErr w:type="spellEnd"/>
      <w:r w:rsidRPr="00246D4F">
        <w:rPr>
          <w:rFonts w:ascii="Levenim MT" w:hAnsi="Levenim MT" w:cs="David"/>
          <w:sz w:val="28"/>
          <w:szCs w:val="28"/>
          <w:rtl/>
        </w:rPr>
        <w:t xml:space="preserve"> </w:t>
      </w:r>
      <w:proofErr w:type="spellStart"/>
      <w:r w:rsidRPr="00246D4F">
        <w:rPr>
          <w:rFonts w:ascii="Levenim MT" w:hAnsi="Levenim MT" w:cs="David"/>
          <w:sz w:val="28"/>
          <w:szCs w:val="28"/>
          <w:rtl/>
        </w:rPr>
        <w:t>במג'דל</w:t>
      </w:r>
      <w:proofErr w:type="spellEnd"/>
      <w:r w:rsidRPr="00246D4F">
        <w:rPr>
          <w:rFonts w:ascii="Levenim MT" w:hAnsi="Levenim MT" w:cs="David"/>
          <w:sz w:val="28"/>
          <w:szCs w:val="28"/>
          <w:rtl/>
        </w:rPr>
        <w:t xml:space="preserve"> - אשקלון </w:t>
      </w:r>
      <w:r w:rsidRPr="00246D4F">
        <w:rPr>
          <w:rFonts w:ascii="Levenim MT" w:hAnsi="Levenim MT" w:cs="David" w:hint="cs"/>
          <w:sz w:val="28"/>
          <w:szCs w:val="28"/>
          <w:rtl/>
        </w:rPr>
        <w:t>כלת הדרום, מחקרים בתולדות אשקלון מימי הביניים ועד סוף המאה העשרים, המכללה האקדמית אשקלון, 2002</w:t>
      </w:r>
      <w:r>
        <w:rPr>
          <w:rFonts w:ascii="Levenim MT" w:hAnsi="Levenim MT" w:cs="David" w:hint="cs"/>
          <w:sz w:val="28"/>
          <w:szCs w:val="28"/>
          <w:rtl/>
        </w:rPr>
        <w:t>,</w:t>
      </w:r>
      <w:r w:rsidRPr="00246D4F">
        <w:rPr>
          <w:rFonts w:ascii="Levenim MT" w:hAnsi="Levenim MT" w:cs="David" w:hint="cs"/>
          <w:sz w:val="28"/>
          <w:szCs w:val="28"/>
          <w:rtl/>
        </w:rPr>
        <w:t xml:space="preserve"> 141 </w:t>
      </w:r>
      <w:r w:rsidRPr="00246D4F">
        <w:rPr>
          <w:rFonts w:ascii="Levenim MT" w:hAnsi="Levenim MT" w:cs="David"/>
          <w:sz w:val="28"/>
          <w:szCs w:val="28"/>
          <w:rtl/>
        </w:rPr>
        <w:t>–</w:t>
      </w:r>
      <w:r w:rsidRPr="00246D4F">
        <w:rPr>
          <w:rFonts w:ascii="Levenim MT" w:hAnsi="Levenim MT" w:cs="David" w:hint="cs"/>
          <w:sz w:val="28"/>
          <w:szCs w:val="28"/>
          <w:rtl/>
        </w:rPr>
        <w:t xml:space="preserve"> 162.</w:t>
      </w:r>
    </w:p>
    <w:p w:rsidR="004B1A56" w:rsidRDefault="004B1A56" w:rsidP="004B1A56">
      <w:pPr>
        <w:rPr>
          <w:rFonts w:cs="David"/>
          <w:sz w:val="28"/>
          <w:szCs w:val="28"/>
          <w:rtl/>
        </w:rPr>
      </w:pPr>
    </w:p>
    <w:p w:rsidR="004B1A56" w:rsidRDefault="004B1A56" w:rsidP="004B1A56">
      <w:pPr>
        <w:rPr>
          <w:rFonts w:cs="David"/>
          <w:sz w:val="28"/>
          <w:szCs w:val="28"/>
          <w:rtl/>
        </w:rPr>
      </w:pPr>
    </w:p>
    <w:p w:rsidR="004B1A56" w:rsidRDefault="004B1A56" w:rsidP="004B1A56">
      <w:pPr>
        <w:rPr>
          <w:rFonts w:cs="David"/>
          <w:sz w:val="28"/>
          <w:szCs w:val="28"/>
          <w:rtl/>
        </w:rPr>
      </w:pPr>
      <w:r w:rsidRPr="00246D4F">
        <w:rPr>
          <w:rFonts w:cs="David" w:hint="cs"/>
          <w:sz w:val="28"/>
          <w:szCs w:val="28"/>
          <w:rtl/>
        </w:rPr>
        <w:t xml:space="preserve">'חזרה לשליטת התחנה </w:t>
      </w:r>
      <w:r>
        <w:rPr>
          <w:rFonts w:cs="David" w:hint="cs"/>
          <w:sz w:val="28"/>
          <w:szCs w:val="28"/>
          <w:rtl/>
        </w:rPr>
        <w:t>'- פרשת תכנון מבצרי המשטרה  '</w:t>
      </w:r>
      <w:proofErr w:type="spellStart"/>
      <w:r>
        <w:rPr>
          <w:rFonts w:cs="David" w:hint="cs"/>
          <w:sz w:val="28"/>
          <w:szCs w:val="28"/>
          <w:rtl/>
        </w:rPr>
        <w:t>הט</w:t>
      </w:r>
      <w:r w:rsidRPr="00246D4F">
        <w:rPr>
          <w:rFonts w:cs="David" w:hint="cs"/>
          <w:sz w:val="28"/>
          <w:szCs w:val="28"/>
          <w:rtl/>
        </w:rPr>
        <w:t>גארטים</w:t>
      </w:r>
      <w:proofErr w:type="spellEnd"/>
      <w:r w:rsidRPr="00246D4F">
        <w:rPr>
          <w:rFonts w:cs="David" w:hint="cs"/>
          <w:sz w:val="28"/>
          <w:szCs w:val="28"/>
          <w:rtl/>
        </w:rPr>
        <w:t>' בא"י</w:t>
      </w:r>
      <w:r>
        <w:rPr>
          <w:rFonts w:cs="David" w:hint="cs"/>
          <w:sz w:val="28"/>
          <w:szCs w:val="28"/>
          <w:rtl/>
        </w:rPr>
        <w:t xml:space="preserve">, קתדרה 111, ניסן תשס"ד, 95 </w:t>
      </w:r>
      <w:r>
        <w:rPr>
          <w:rFonts w:cs="David"/>
          <w:sz w:val="28"/>
          <w:szCs w:val="28"/>
          <w:rtl/>
        </w:rPr>
        <w:t>–</w:t>
      </w:r>
      <w:r>
        <w:rPr>
          <w:rFonts w:cs="David" w:hint="cs"/>
          <w:sz w:val="28"/>
          <w:szCs w:val="28"/>
          <w:rtl/>
        </w:rPr>
        <w:t xml:space="preserve"> 128. </w:t>
      </w:r>
    </w:p>
    <w:p w:rsidR="004B1A56" w:rsidRDefault="009164B0" w:rsidP="004B1A56">
      <w:pPr>
        <w:rPr>
          <w:rFonts w:cs="David"/>
          <w:sz w:val="28"/>
          <w:szCs w:val="28"/>
          <w:rtl/>
        </w:rPr>
      </w:pPr>
      <w:hyperlink r:id="rId9" w:history="1">
        <w:r w:rsidR="004B1A56" w:rsidRPr="006952BF">
          <w:rPr>
            <w:rStyle w:val="Hyperlink"/>
            <w:rFonts w:cs="David"/>
            <w:sz w:val="28"/>
            <w:szCs w:val="28"/>
          </w:rPr>
          <w:t>http://www.ybz.org.il/_Uploads/dbsAttachedFiles/Article_111.5.pdf</w:t>
        </w:r>
      </w:hyperlink>
    </w:p>
    <w:p w:rsidR="004B1A56" w:rsidRPr="00CC68E2" w:rsidRDefault="004B1A56" w:rsidP="004B1A56">
      <w:pPr>
        <w:rPr>
          <w:rFonts w:cs="David"/>
          <w:sz w:val="28"/>
          <w:szCs w:val="28"/>
          <w:rtl/>
        </w:rPr>
      </w:pPr>
    </w:p>
    <w:p w:rsidR="004B1A56" w:rsidRDefault="004B1A56" w:rsidP="004B1A56">
      <w:pPr>
        <w:rPr>
          <w:rFonts w:cs="David"/>
          <w:sz w:val="28"/>
          <w:szCs w:val="28"/>
          <w:rtl/>
        </w:rPr>
      </w:pPr>
      <w:r w:rsidRPr="00246D4F">
        <w:rPr>
          <w:rFonts w:cs="David" w:hint="cs"/>
          <w:sz w:val="28"/>
          <w:szCs w:val="28"/>
          <w:rtl/>
        </w:rPr>
        <w:t xml:space="preserve">הקמת גדר הצפון במרד הערבי ושאלת כישלונה: בחינה מחודשת </w:t>
      </w:r>
      <w:r w:rsidRPr="00246D4F">
        <w:rPr>
          <w:rFonts w:cs="David"/>
          <w:sz w:val="28"/>
          <w:szCs w:val="28"/>
          <w:rtl/>
        </w:rPr>
        <w:t>–</w:t>
      </w:r>
      <w:r w:rsidRPr="00246D4F">
        <w:rPr>
          <w:rFonts w:cs="David" w:hint="cs"/>
          <w:sz w:val="28"/>
          <w:szCs w:val="28"/>
          <w:rtl/>
        </w:rPr>
        <w:t xml:space="preserve"> קתדרה 120 (30 שנה) תמוז תשס"ו, עמ' 201 </w:t>
      </w:r>
      <w:r w:rsidRPr="00246D4F">
        <w:rPr>
          <w:rFonts w:cs="David"/>
          <w:sz w:val="28"/>
          <w:szCs w:val="28"/>
          <w:rtl/>
        </w:rPr>
        <w:t>–</w:t>
      </w:r>
      <w:r w:rsidRPr="00246D4F">
        <w:rPr>
          <w:rFonts w:cs="David" w:hint="cs"/>
          <w:sz w:val="28"/>
          <w:szCs w:val="28"/>
          <w:rtl/>
        </w:rPr>
        <w:t xml:space="preserve"> 230. </w:t>
      </w:r>
    </w:p>
    <w:p w:rsidR="004B1A56" w:rsidRDefault="009164B0" w:rsidP="004B1A56">
      <w:pPr>
        <w:rPr>
          <w:rFonts w:cs="David"/>
          <w:sz w:val="28"/>
          <w:szCs w:val="28"/>
          <w:rtl/>
        </w:rPr>
      </w:pPr>
      <w:hyperlink r:id="rId10" w:history="1">
        <w:r w:rsidR="004B1A56" w:rsidRPr="006952BF">
          <w:rPr>
            <w:rStyle w:val="Hyperlink"/>
            <w:rFonts w:cs="David"/>
            <w:sz w:val="28"/>
            <w:szCs w:val="28"/>
          </w:rPr>
          <w:t>http://www.ybz.org.il/_Uploads/dbsAttachedFiles/Article_120.9.pdf</w:t>
        </w:r>
      </w:hyperlink>
    </w:p>
    <w:p w:rsidR="004B1A56" w:rsidRDefault="004B1A56" w:rsidP="004B1A56">
      <w:pPr>
        <w:rPr>
          <w:rFonts w:cs="David"/>
          <w:sz w:val="28"/>
          <w:szCs w:val="28"/>
          <w:rtl/>
        </w:rPr>
      </w:pPr>
    </w:p>
    <w:p w:rsidR="004B1A56" w:rsidRPr="007A6DC9" w:rsidRDefault="004B1A56" w:rsidP="004B1A56">
      <w:pPr>
        <w:rPr>
          <w:rFonts w:cs="David"/>
          <w:sz w:val="24"/>
          <w:szCs w:val="24"/>
          <w:rtl/>
        </w:rPr>
      </w:pPr>
      <w:r w:rsidRPr="007A6DC9">
        <w:rPr>
          <w:rFonts w:cs="David" w:hint="cs"/>
          <w:sz w:val="24"/>
          <w:szCs w:val="24"/>
          <w:rtl/>
        </w:rPr>
        <w:t xml:space="preserve">באתר ההיסטוריה </w:t>
      </w:r>
      <w:proofErr w:type="spellStart"/>
      <w:r w:rsidRPr="007A6DC9">
        <w:rPr>
          <w:rFonts w:cs="David" w:hint="cs"/>
          <w:sz w:val="24"/>
          <w:szCs w:val="24"/>
          <w:rtl/>
        </w:rPr>
        <w:t>תולדוט</w:t>
      </w:r>
      <w:proofErr w:type="spellEnd"/>
      <w:r w:rsidRPr="007A6DC9">
        <w:rPr>
          <w:rFonts w:cs="David" w:hint="cs"/>
          <w:sz w:val="24"/>
          <w:szCs w:val="24"/>
          <w:rtl/>
        </w:rPr>
        <w:t xml:space="preserve"> חילקו את המאמר לחלקים. </w:t>
      </w:r>
    </w:p>
    <w:p w:rsidR="004B1A56" w:rsidRDefault="009164B0" w:rsidP="004B1A56">
      <w:pPr>
        <w:rPr>
          <w:rFonts w:cs="David"/>
          <w:sz w:val="28"/>
          <w:szCs w:val="28"/>
          <w:rtl/>
        </w:rPr>
      </w:pPr>
      <w:hyperlink r:id="rId11" w:history="1">
        <w:r w:rsidR="004B1A56" w:rsidRPr="006952BF">
          <w:rPr>
            <w:rStyle w:val="Hyperlink"/>
            <w:rFonts w:cs="David"/>
            <w:sz w:val="28"/>
            <w:szCs w:val="28"/>
          </w:rPr>
          <w:t>http://lib.toldot.cet.ac.il/pages/item.asp?item=17295</w:t>
        </w:r>
      </w:hyperlink>
    </w:p>
    <w:p w:rsidR="004B1A56" w:rsidRPr="00274F31" w:rsidRDefault="004B1A56" w:rsidP="004B1A56">
      <w:pPr>
        <w:rPr>
          <w:rFonts w:cs="David"/>
          <w:sz w:val="28"/>
          <w:szCs w:val="28"/>
          <w:rtl/>
        </w:rPr>
      </w:pPr>
    </w:p>
    <w:p w:rsidR="004B1A56" w:rsidRPr="007A6DC9" w:rsidRDefault="004B1A56" w:rsidP="004B1A56">
      <w:pPr>
        <w:rPr>
          <w:rFonts w:cs="David"/>
          <w:sz w:val="24"/>
          <w:szCs w:val="24"/>
          <w:rtl/>
        </w:rPr>
      </w:pPr>
      <w:r w:rsidRPr="007A6DC9">
        <w:rPr>
          <w:rFonts w:cs="David" w:hint="cs"/>
          <w:sz w:val="24"/>
          <w:szCs w:val="24"/>
          <w:rtl/>
        </w:rPr>
        <w:t xml:space="preserve">באתר הספרייה הוירטואלית של מט"ח [מרכז טכנולוגיה לימודית] בנוסף לחלוקת המאמר נכתב תקציר לכל חלק כדי להקל על הקורא. </w:t>
      </w:r>
    </w:p>
    <w:p w:rsidR="004B1A56" w:rsidRDefault="009164B0" w:rsidP="004B1A56">
      <w:pPr>
        <w:rPr>
          <w:rFonts w:cs="David"/>
          <w:sz w:val="28"/>
          <w:szCs w:val="28"/>
          <w:rtl/>
        </w:rPr>
      </w:pPr>
      <w:hyperlink r:id="rId12" w:history="1">
        <w:r w:rsidR="004B1A56" w:rsidRPr="006952BF">
          <w:rPr>
            <w:rStyle w:val="Hyperlink"/>
            <w:rFonts w:cs="David"/>
            <w:sz w:val="28"/>
            <w:szCs w:val="28"/>
          </w:rPr>
          <w:t>http://lib.cet.ac.il/pages/item.asp?item=17295</w:t>
        </w:r>
      </w:hyperlink>
    </w:p>
    <w:p w:rsidR="004B1A56" w:rsidRPr="00274F31" w:rsidRDefault="004B1A56" w:rsidP="004B1A56">
      <w:pPr>
        <w:rPr>
          <w:rFonts w:cs="David"/>
          <w:sz w:val="28"/>
          <w:szCs w:val="28"/>
          <w:rtl/>
        </w:rPr>
      </w:pPr>
    </w:p>
    <w:p w:rsidR="004B1A56" w:rsidRDefault="004B1A56" w:rsidP="004B1A56">
      <w:pPr>
        <w:rPr>
          <w:rFonts w:cs="David"/>
          <w:sz w:val="28"/>
          <w:szCs w:val="28"/>
          <w:rtl/>
        </w:rPr>
      </w:pPr>
    </w:p>
    <w:p w:rsidR="004B1A56" w:rsidRDefault="004B1A56" w:rsidP="004B1A56">
      <w:pPr>
        <w:rPr>
          <w:rFonts w:cs="David"/>
          <w:sz w:val="28"/>
          <w:szCs w:val="28"/>
          <w:rtl/>
        </w:rPr>
      </w:pPr>
      <w:r>
        <w:rPr>
          <w:rFonts w:cs="David" w:hint="cs"/>
          <w:sz w:val="28"/>
          <w:szCs w:val="28"/>
          <w:rtl/>
        </w:rPr>
        <w:t xml:space="preserve">'מדן ועד באר שבע' אלבום מצודות </w:t>
      </w:r>
      <w:proofErr w:type="spellStart"/>
      <w:r>
        <w:rPr>
          <w:rFonts w:cs="David" w:hint="cs"/>
          <w:sz w:val="28"/>
          <w:szCs w:val="28"/>
          <w:rtl/>
        </w:rPr>
        <w:t>הטגארטים</w:t>
      </w:r>
      <w:proofErr w:type="spellEnd"/>
      <w:r>
        <w:rPr>
          <w:rFonts w:cs="David" w:hint="cs"/>
          <w:sz w:val="28"/>
          <w:szCs w:val="28"/>
          <w:rtl/>
        </w:rPr>
        <w:t xml:space="preserve"> בארץ ישראל, </w:t>
      </w:r>
      <w:proofErr w:type="spellStart"/>
      <w:r>
        <w:rPr>
          <w:rFonts w:cs="David" w:hint="cs"/>
          <w:sz w:val="28"/>
          <w:szCs w:val="28"/>
          <w:rtl/>
        </w:rPr>
        <w:t>עתמול</w:t>
      </w:r>
      <w:proofErr w:type="spellEnd"/>
      <w:r>
        <w:rPr>
          <w:rFonts w:cs="David" w:hint="cs"/>
          <w:sz w:val="28"/>
          <w:szCs w:val="28"/>
          <w:rtl/>
        </w:rPr>
        <w:t xml:space="preserve">  202, כסלו תשס"ט,   28 </w:t>
      </w:r>
      <w:r>
        <w:rPr>
          <w:rFonts w:cs="David"/>
          <w:sz w:val="28"/>
          <w:szCs w:val="28"/>
          <w:rtl/>
        </w:rPr>
        <w:t>–</w:t>
      </w:r>
      <w:r>
        <w:rPr>
          <w:rFonts w:cs="David" w:hint="cs"/>
          <w:sz w:val="28"/>
          <w:szCs w:val="28"/>
          <w:rtl/>
        </w:rPr>
        <w:t xml:space="preserve"> 31.</w:t>
      </w:r>
    </w:p>
    <w:p w:rsidR="004B1A56" w:rsidRDefault="004B1A56" w:rsidP="004B1A56">
      <w:pPr>
        <w:rPr>
          <w:rFonts w:cs="David"/>
          <w:sz w:val="28"/>
          <w:szCs w:val="28"/>
          <w:rtl/>
        </w:rPr>
      </w:pPr>
    </w:p>
    <w:p w:rsidR="004B1A56" w:rsidRDefault="004B1A56" w:rsidP="004B1A56">
      <w:pPr>
        <w:rPr>
          <w:rFonts w:cs="David"/>
          <w:sz w:val="28"/>
          <w:szCs w:val="28"/>
          <w:rtl/>
        </w:rPr>
      </w:pPr>
      <w:r>
        <w:rPr>
          <w:rFonts w:cs="David" w:hint="cs"/>
          <w:sz w:val="28"/>
          <w:szCs w:val="28"/>
          <w:rtl/>
        </w:rPr>
        <w:lastRenderedPageBreak/>
        <w:t xml:space="preserve">יחסי יהודים וערבים בצפת מהכיבוש הבריטי ועד מאורעות 1929: עיון מחודש </w:t>
      </w:r>
      <w:r>
        <w:rPr>
          <w:rFonts w:cs="David"/>
          <w:sz w:val="28"/>
          <w:szCs w:val="28"/>
          <w:rtl/>
        </w:rPr>
        <w:t>–</w:t>
      </w:r>
      <w:r>
        <w:rPr>
          <w:rFonts w:cs="David" w:hint="cs"/>
          <w:sz w:val="28"/>
          <w:szCs w:val="28"/>
          <w:rtl/>
        </w:rPr>
        <w:t xml:space="preserve"> עלי זית וחרב ט' ,(תשס"ט), 11 </w:t>
      </w:r>
      <w:r>
        <w:rPr>
          <w:rFonts w:cs="David"/>
          <w:sz w:val="28"/>
          <w:szCs w:val="28"/>
          <w:rtl/>
        </w:rPr>
        <w:t>–</w:t>
      </w:r>
      <w:r>
        <w:rPr>
          <w:rFonts w:cs="David" w:hint="cs"/>
          <w:sz w:val="28"/>
          <w:szCs w:val="28"/>
          <w:rtl/>
        </w:rPr>
        <w:t xml:space="preserve"> 42. </w:t>
      </w:r>
    </w:p>
    <w:p w:rsidR="004B1A56" w:rsidRPr="00246D4F" w:rsidRDefault="004B1A56" w:rsidP="004B1A56">
      <w:pPr>
        <w:rPr>
          <w:rFonts w:cs="David"/>
          <w:sz w:val="28"/>
          <w:szCs w:val="28"/>
          <w:rtl/>
        </w:rPr>
      </w:pPr>
    </w:p>
    <w:p w:rsidR="004B1A56" w:rsidRPr="009C3195" w:rsidRDefault="004B1A56" w:rsidP="004B1A56">
      <w:pPr>
        <w:jc w:val="both"/>
        <w:rPr>
          <w:rFonts w:cs="David"/>
          <w:sz w:val="28"/>
          <w:szCs w:val="28"/>
        </w:rPr>
      </w:pPr>
      <w:r w:rsidRPr="009C3195">
        <w:rPr>
          <w:sz w:val="28"/>
          <w:szCs w:val="28"/>
        </w:rPr>
        <w:t xml:space="preserve">From </w:t>
      </w:r>
      <w:proofErr w:type="spellStart"/>
      <w:r w:rsidRPr="009C3195">
        <w:rPr>
          <w:sz w:val="28"/>
          <w:szCs w:val="28"/>
        </w:rPr>
        <w:t>Dowbiggin</w:t>
      </w:r>
      <w:proofErr w:type="spellEnd"/>
      <w:r w:rsidRPr="009C3195">
        <w:rPr>
          <w:sz w:val="28"/>
          <w:szCs w:val="28"/>
        </w:rPr>
        <w:t xml:space="preserve"> to </w:t>
      </w:r>
      <w:proofErr w:type="spellStart"/>
      <w:r w:rsidRPr="009C3195">
        <w:rPr>
          <w:sz w:val="28"/>
          <w:szCs w:val="28"/>
        </w:rPr>
        <w:t>Tegart</w:t>
      </w:r>
      <w:proofErr w:type="spellEnd"/>
      <w:r w:rsidRPr="009C3195">
        <w:rPr>
          <w:sz w:val="28"/>
          <w:szCs w:val="28"/>
        </w:rPr>
        <w:t xml:space="preserve">: The Revolutionary Change in the Character of the </w:t>
      </w:r>
      <w:r w:rsidRPr="009C3195">
        <w:rPr>
          <w:rFonts w:hint="cs"/>
          <w:sz w:val="28"/>
          <w:szCs w:val="28"/>
        </w:rPr>
        <w:t>C</w:t>
      </w:r>
      <w:r w:rsidRPr="009C3195">
        <w:rPr>
          <w:sz w:val="28"/>
          <w:szCs w:val="28"/>
        </w:rPr>
        <w:t xml:space="preserve">olonial Police Force in Palestine in the 1930s, The Journal of Imperial and </w:t>
      </w:r>
      <w:r>
        <w:rPr>
          <w:sz w:val="28"/>
          <w:szCs w:val="28"/>
        </w:rPr>
        <w:t xml:space="preserve">Commonwealth </w:t>
      </w:r>
      <w:r w:rsidRPr="009C3195">
        <w:rPr>
          <w:sz w:val="28"/>
          <w:szCs w:val="28"/>
        </w:rPr>
        <w:t xml:space="preserve">History, Vol. 32, No.2 May 2004, pp. 115-134.  </w:t>
      </w:r>
    </w:p>
    <w:p w:rsidR="004B1A56" w:rsidRDefault="004B1A56" w:rsidP="004B1A56">
      <w:pPr>
        <w:jc w:val="both"/>
        <w:rPr>
          <w:rFonts w:cs="David"/>
          <w:b/>
          <w:bCs/>
          <w:sz w:val="28"/>
          <w:szCs w:val="28"/>
          <w:rtl/>
        </w:rPr>
      </w:pPr>
    </w:p>
    <w:p w:rsidR="004B1A56" w:rsidRDefault="009164B0" w:rsidP="004B1A56">
      <w:hyperlink r:id="rId13" w:anchor="preview" w:history="1">
        <w:r w:rsidR="004B1A56">
          <w:rPr>
            <w:rStyle w:val="Hyperlink"/>
          </w:rPr>
          <w:t>http://www.tandfonline.com/doi/abs/10.1080/03086530410001700426#preview</w:t>
        </w:r>
      </w:hyperlink>
    </w:p>
    <w:p w:rsidR="004B1A56" w:rsidRDefault="004B1A56" w:rsidP="004B1A56"/>
    <w:p w:rsidR="004B1A56" w:rsidRPr="00B637D5" w:rsidRDefault="004B1A56" w:rsidP="004B1A56">
      <w:pPr>
        <w:rPr>
          <w:rFonts w:cs="David"/>
          <w:sz w:val="28"/>
          <w:szCs w:val="28"/>
          <w:rtl/>
        </w:rPr>
      </w:pPr>
      <w:r w:rsidRPr="00B637D5">
        <w:rPr>
          <w:rFonts w:cs="David" w:hint="cs"/>
          <w:sz w:val="28"/>
          <w:szCs w:val="28"/>
          <w:rtl/>
        </w:rPr>
        <w:t>מיזם</w:t>
      </w:r>
      <w:r w:rsidRPr="00B637D5">
        <w:rPr>
          <w:rFonts w:cs="David"/>
          <w:sz w:val="28"/>
          <w:szCs w:val="28"/>
          <w:rtl/>
        </w:rPr>
        <w:t xml:space="preserve"> </w:t>
      </w:r>
      <w:r w:rsidRPr="00B637D5">
        <w:rPr>
          <w:rFonts w:cs="David" w:hint="cs"/>
          <w:sz w:val="28"/>
          <w:szCs w:val="28"/>
          <w:rtl/>
        </w:rPr>
        <w:t>מצודות</w:t>
      </w:r>
      <w:r w:rsidRPr="00B637D5">
        <w:rPr>
          <w:rFonts w:cs="David"/>
          <w:sz w:val="28"/>
          <w:szCs w:val="28"/>
          <w:rtl/>
        </w:rPr>
        <w:t xml:space="preserve"> </w:t>
      </w:r>
      <w:proofErr w:type="spellStart"/>
      <w:r w:rsidRPr="00B637D5">
        <w:rPr>
          <w:rFonts w:cs="David" w:hint="cs"/>
          <w:sz w:val="28"/>
          <w:szCs w:val="28"/>
          <w:rtl/>
        </w:rPr>
        <w:t>הטגארט</w:t>
      </w:r>
      <w:proofErr w:type="spellEnd"/>
      <w:r w:rsidRPr="00B637D5">
        <w:rPr>
          <w:rFonts w:cs="David"/>
          <w:sz w:val="28"/>
          <w:szCs w:val="28"/>
          <w:rtl/>
        </w:rPr>
        <w:t xml:space="preserve"> (</w:t>
      </w:r>
      <w:r w:rsidRPr="00B637D5">
        <w:rPr>
          <w:rFonts w:cs="David"/>
          <w:sz w:val="28"/>
          <w:szCs w:val="28"/>
        </w:rPr>
        <w:t>PBP</w:t>
      </w:r>
      <w:r w:rsidRPr="00B637D5">
        <w:rPr>
          <w:rFonts w:cs="David"/>
          <w:sz w:val="28"/>
          <w:szCs w:val="28"/>
          <w:rtl/>
        </w:rPr>
        <w:t xml:space="preserve">) – </w:t>
      </w:r>
      <w:r w:rsidRPr="00B637D5">
        <w:rPr>
          <w:rFonts w:cs="David" w:hint="cs"/>
          <w:sz w:val="28"/>
          <w:szCs w:val="28"/>
          <w:rtl/>
        </w:rPr>
        <w:t>התכנית</w:t>
      </w:r>
      <w:r w:rsidRPr="00B637D5">
        <w:rPr>
          <w:rFonts w:cs="David"/>
          <w:sz w:val="28"/>
          <w:szCs w:val="28"/>
          <w:rtl/>
        </w:rPr>
        <w:t xml:space="preserve"> </w:t>
      </w:r>
      <w:r w:rsidRPr="00B637D5">
        <w:rPr>
          <w:rFonts w:cs="David" w:hint="cs"/>
          <w:sz w:val="28"/>
          <w:szCs w:val="28"/>
          <w:rtl/>
        </w:rPr>
        <w:t>המורחבת</w:t>
      </w:r>
      <w:r w:rsidRPr="00B637D5">
        <w:rPr>
          <w:rFonts w:cs="David"/>
          <w:sz w:val="28"/>
          <w:szCs w:val="28"/>
          <w:rtl/>
        </w:rPr>
        <w:t xml:space="preserve">: </w:t>
      </w:r>
      <w:r w:rsidRPr="00B637D5">
        <w:rPr>
          <w:rFonts w:cs="David" w:hint="cs"/>
          <w:sz w:val="28"/>
          <w:szCs w:val="28"/>
          <w:rtl/>
        </w:rPr>
        <w:t>מצודת</w:t>
      </w:r>
      <w:r w:rsidRPr="00B637D5">
        <w:rPr>
          <w:rFonts w:cs="David"/>
          <w:sz w:val="28"/>
          <w:szCs w:val="28"/>
          <w:rtl/>
        </w:rPr>
        <w:t xml:space="preserve"> </w:t>
      </w:r>
      <w:r w:rsidRPr="00B637D5">
        <w:rPr>
          <w:rFonts w:cs="David" w:hint="cs"/>
          <w:sz w:val="28"/>
          <w:szCs w:val="28"/>
          <w:rtl/>
        </w:rPr>
        <w:t>המשטרה</w:t>
      </w:r>
      <w:r w:rsidRPr="00B637D5">
        <w:rPr>
          <w:rFonts w:cs="David"/>
          <w:sz w:val="28"/>
          <w:szCs w:val="28"/>
          <w:rtl/>
        </w:rPr>
        <w:t xml:space="preserve"> </w:t>
      </w:r>
      <w:proofErr w:type="spellStart"/>
      <w:r w:rsidRPr="00B637D5">
        <w:rPr>
          <w:rFonts w:cs="David" w:hint="cs"/>
          <w:sz w:val="28"/>
          <w:szCs w:val="28"/>
          <w:rtl/>
        </w:rPr>
        <w:t>בנבי</w:t>
      </w:r>
      <w:proofErr w:type="spellEnd"/>
      <w:r w:rsidRPr="00B637D5">
        <w:rPr>
          <w:rFonts w:cs="David"/>
          <w:sz w:val="28"/>
          <w:szCs w:val="28"/>
          <w:rtl/>
        </w:rPr>
        <w:t xml:space="preserve"> </w:t>
      </w:r>
      <w:proofErr w:type="spellStart"/>
      <w:r w:rsidRPr="00B637D5">
        <w:rPr>
          <w:rFonts w:cs="David" w:hint="cs"/>
          <w:sz w:val="28"/>
          <w:szCs w:val="28"/>
          <w:rtl/>
        </w:rPr>
        <w:t>צאלח</w:t>
      </w:r>
      <w:proofErr w:type="spellEnd"/>
      <w:r w:rsidRPr="00B637D5">
        <w:rPr>
          <w:rFonts w:cs="David"/>
          <w:sz w:val="28"/>
          <w:szCs w:val="28"/>
          <w:rtl/>
        </w:rPr>
        <w:t xml:space="preserve"> </w:t>
      </w:r>
      <w:r w:rsidRPr="00B637D5">
        <w:rPr>
          <w:rFonts w:cs="David" w:hint="cs"/>
          <w:sz w:val="28"/>
          <w:szCs w:val="28"/>
          <w:rtl/>
        </w:rPr>
        <w:t>ואספקת</w:t>
      </w:r>
      <w:r w:rsidRPr="00B637D5">
        <w:rPr>
          <w:rFonts w:cs="David"/>
          <w:sz w:val="28"/>
          <w:szCs w:val="28"/>
          <w:rtl/>
        </w:rPr>
        <w:t xml:space="preserve"> </w:t>
      </w:r>
      <w:r w:rsidRPr="00B637D5">
        <w:rPr>
          <w:rFonts w:cs="David" w:hint="cs"/>
          <w:sz w:val="28"/>
          <w:szCs w:val="28"/>
          <w:rtl/>
        </w:rPr>
        <w:t>המים</w:t>
      </w:r>
      <w:r w:rsidRPr="00B637D5">
        <w:rPr>
          <w:rFonts w:cs="David"/>
          <w:sz w:val="28"/>
          <w:szCs w:val="28"/>
          <w:rtl/>
        </w:rPr>
        <w:t xml:space="preserve"> </w:t>
      </w:r>
      <w:r w:rsidRPr="00B637D5">
        <w:rPr>
          <w:rFonts w:cs="David" w:hint="cs"/>
          <w:sz w:val="28"/>
          <w:szCs w:val="28"/>
          <w:rtl/>
        </w:rPr>
        <w:t>אליה</w:t>
      </w:r>
      <w:r w:rsidRPr="00B637D5">
        <w:rPr>
          <w:rFonts w:cs="David"/>
          <w:sz w:val="28"/>
          <w:szCs w:val="28"/>
          <w:rtl/>
        </w:rPr>
        <w:t xml:space="preserve">, </w:t>
      </w:r>
      <w:r w:rsidRPr="00B637D5">
        <w:rPr>
          <w:rFonts w:cs="David" w:hint="cs"/>
          <w:sz w:val="28"/>
          <w:szCs w:val="28"/>
          <w:rtl/>
        </w:rPr>
        <w:t>בתוך</w:t>
      </w:r>
      <w:r w:rsidRPr="00B637D5">
        <w:rPr>
          <w:rFonts w:cs="David"/>
          <w:sz w:val="28"/>
          <w:szCs w:val="28"/>
          <w:rtl/>
        </w:rPr>
        <w:t xml:space="preserve">: </w:t>
      </w:r>
      <w:r w:rsidRPr="00B637D5">
        <w:rPr>
          <w:rFonts w:cs="David" w:hint="cs"/>
          <w:sz w:val="28"/>
          <w:szCs w:val="28"/>
          <w:rtl/>
        </w:rPr>
        <w:t>במעבה</w:t>
      </w:r>
      <w:r w:rsidRPr="00B637D5">
        <w:rPr>
          <w:rFonts w:cs="David"/>
          <w:sz w:val="28"/>
          <w:szCs w:val="28"/>
          <w:rtl/>
        </w:rPr>
        <w:t xml:space="preserve"> </w:t>
      </w:r>
      <w:r w:rsidRPr="00B637D5">
        <w:rPr>
          <w:rFonts w:cs="David" w:hint="cs"/>
          <w:sz w:val="28"/>
          <w:szCs w:val="28"/>
          <w:rtl/>
        </w:rPr>
        <w:t>ההר</w:t>
      </w:r>
      <w:r w:rsidRPr="00B637D5">
        <w:rPr>
          <w:rFonts w:cs="David"/>
          <w:sz w:val="28"/>
          <w:szCs w:val="28"/>
          <w:rtl/>
        </w:rPr>
        <w:t xml:space="preserve"> </w:t>
      </w:r>
      <w:r w:rsidRPr="00B637D5">
        <w:rPr>
          <w:rFonts w:cs="David" w:hint="cs"/>
          <w:sz w:val="28"/>
          <w:szCs w:val="28"/>
          <w:rtl/>
        </w:rPr>
        <w:t>קובץ</w:t>
      </w:r>
      <w:r w:rsidRPr="00B637D5">
        <w:rPr>
          <w:rFonts w:cs="David"/>
          <w:sz w:val="28"/>
          <w:szCs w:val="28"/>
          <w:rtl/>
        </w:rPr>
        <w:t xml:space="preserve"> </w:t>
      </w:r>
      <w:r w:rsidRPr="00B637D5">
        <w:rPr>
          <w:rFonts w:cs="David" w:hint="cs"/>
          <w:sz w:val="28"/>
          <w:szCs w:val="28"/>
          <w:rtl/>
        </w:rPr>
        <w:t>שלישי</w:t>
      </w:r>
      <w:r w:rsidRPr="00B637D5">
        <w:rPr>
          <w:rFonts w:cs="David"/>
          <w:sz w:val="28"/>
          <w:szCs w:val="28"/>
          <w:rtl/>
        </w:rPr>
        <w:t xml:space="preserve"> , </w:t>
      </w:r>
      <w:r w:rsidRPr="00B637D5">
        <w:rPr>
          <w:rFonts w:cs="David" w:hint="cs"/>
          <w:sz w:val="28"/>
          <w:szCs w:val="28"/>
          <w:rtl/>
        </w:rPr>
        <w:t>תשע</w:t>
      </w:r>
      <w:r w:rsidRPr="00B637D5">
        <w:rPr>
          <w:rFonts w:cs="David"/>
          <w:sz w:val="28"/>
          <w:szCs w:val="28"/>
          <w:rtl/>
        </w:rPr>
        <w:t>"</w:t>
      </w:r>
      <w:r w:rsidRPr="00B637D5">
        <w:rPr>
          <w:rFonts w:cs="David" w:hint="cs"/>
          <w:sz w:val="28"/>
          <w:szCs w:val="28"/>
          <w:rtl/>
        </w:rPr>
        <w:t>ד</w:t>
      </w:r>
      <w:r w:rsidRPr="00B637D5">
        <w:rPr>
          <w:rFonts w:cs="David"/>
          <w:sz w:val="28"/>
          <w:szCs w:val="28"/>
          <w:rtl/>
        </w:rPr>
        <w:t xml:space="preserve"> (2013), </w:t>
      </w:r>
      <w:r w:rsidRPr="00B637D5">
        <w:rPr>
          <w:rFonts w:cs="David" w:hint="cs"/>
          <w:sz w:val="28"/>
          <w:szCs w:val="28"/>
          <w:rtl/>
        </w:rPr>
        <w:t>עמ</w:t>
      </w:r>
      <w:r w:rsidRPr="00B637D5">
        <w:rPr>
          <w:rFonts w:cs="David"/>
          <w:sz w:val="28"/>
          <w:szCs w:val="28"/>
          <w:rtl/>
        </w:rPr>
        <w:t xml:space="preserve">' 223 – 238. </w:t>
      </w:r>
    </w:p>
    <w:p w:rsidR="00D618D6" w:rsidRDefault="00D618D6" w:rsidP="004B1A56">
      <w:pPr>
        <w:rPr>
          <w:rFonts w:cs="David"/>
          <w:sz w:val="28"/>
          <w:szCs w:val="28"/>
          <w:rtl/>
        </w:rPr>
      </w:pPr>
    </w:p>
    <w:p w:rsidR="004B1A56" w:rsidRPr="00B637D5" w:rsidRDefault="004B1A56" w:rsidP="004B1A56">
      <w:pPr>
        <w:rPr>
          <w:rFonts w:cs="David"/>
          <w:sz w:val="28"/>
          <w:szCs w:val="28"/>
          <w:rtl/>
        </w:rPr>
      </w:pPr>
      <w:r w:rsidRPr="00B637D5">
        <w:rPr>
          <w:rFonts w:cs="David" w:hint="cs"/>
          <w:sz w:val="28"/>
          <w:szCs w:val="28"/>
          <w:rtl/>
        </w:rPr>
        <w:t>משטרה</w:t>
      </w:r>
      <w:r w:rsidRPr="00B637D5">
        <w:rPr>
          <w:rFonts w:cs="David"/>
          <w:sz w:val="28"/>
          <w:szCs w:val="28"/>
          <w:rtl/>
        </w:rPr>
        <w:t xml:space="preserve"> </w:t>
      </w:r>
      <w:r w:rsidRPr="00B637D5">
        <w:rPr>
          <w:rFonts w:cs="David" w:hint="cs"/>
          <w:sz w:val="28"/>
          <w:szCs w:val="28"/>
          <w:rtl/>
        </w:rPr>
        <w:t>קולוניאלית</w:t>
      </w:r>
      <w:r w:rsidRPr="00B637D5">
        <w:rPr>
          <w:rFonts w:cs="David"/>
          <w:sz w:val="28"/>
          <w:szCs w:val="28"/>
          <w:rtl/>
        </w:rPr>
        <w:t xml:space="preserve"> </w:t>
      </w:r>
      <w:r w:rsidRPr="00B637D5">
        <w:rPr>
          <w:rFonts w:cs="David" w:hint="cs"/>
          <w:sz w:val="28"/>
          <w:szCs w:val="28"/>
          <w:rtl/>
        </w:rPr>
        <w:t>אזרחית</w:t>
      </w:r>
      <w:r w:rsidRPr="00B637D5">
        <w:rPr>
          <w:rFonts w:cs="David"/>
          <w:sz w:val="28"/>
          <w:szCs w:val="28"/>
          <w:rtl/>
        </w:rPr>
        <w:t xml:space="preserve"> </w:t>
      </w:r>
      <w:r w:rsidRPr="00B637D5">
        <w:rPr>
          <w:rFonts w:cs="David" w:hint="cs"/>
          <w:sz w:val="28"/>
          <w:szCs w:val="28"/>
          <w:rtl/>
        </w:rPr>
        <w:t>או</w:t>
      </w:r>
      <w:r w:rsidRPr="00B637D5">
        <w:rPr>
          <w:rFonts w:cs="David"/>
          <w:sz w:val="28"/>
          <w:szCs w:val="28"/>
          <w:rtl/>
        </w:rPr>
        <w:t xml:space="preserve"> </w:t>
      </w:r>
      <w:r w:rsidRPr="00B637D5">
        <w:rPr>
          <w:rFonts w:cs="David" w:hint="cs"/>
          <w:sz w:val="28"/>
          <w:szCs w:val="28"/>
          <w:rtl/>
        </w:rPr>
        <w:t>משטרה</w:t>
      </w:r>
      <w:r w:rsidRPr="00B637D5">
        <w:rPr>
          <w:rFonts w:cs="David"/>
          <w:sz w:val="28"/>
          <w:szCs w:val="28"/>
          <w:rtl/>
        </w:rPr>
        <w:t xml:space="preserve"> </w:t>
      </w:r>
      <w:r w:rsidRPr="00B637D5">
        <w:rPr>
          <w:rFonts w:cs="David" w:hint="cs"/>
          <w:sz w:val="28"/>
          <w:szCs w:val="28"/>
          <w:rtl/>
        </w:rPr>
        <w:t>קולוניאלית</w:t>
      </w:r>
      <w:r w:rsidRPr="00B637D5">
        <w:rPr>
          <w:rFonts w:cs="David"/>
          <w:sz w:val="28"/>
          <w:szCs w:val="28"/>
          <w:rtl/>
        </w:rPr>
        <w:t xml:space="preserve"> </w:t>
      </w:r>
      <w:r w:rsidRPr="00B637D5">
        <w:rPr>
          <w:rFonts w:cs="David" w:hint="cs"/>
          <w:sz w:val="28"/>
          <w:szCs w:val="28"/>
          <w:rtl/>
        </w:rPr>
        <w:t>בעלת</w:t>
      </w:r>
      <w:r w:rsidRPr="00B637D5">
        <w:rPr>
          <w:rFonts w:cs="David"/>
          <w:sz w:val="28"/>
          <w:szCs w:val="28"/>
          <w:rtl/>
        </w:rPr>
        <w:t xml:space="preserve"> </w:t>
      </w:r>
      <w:r w:rsidRPr="00B637D5">
        <w:rPr>
          <w:rFonts w:cs="David" w:hint="cs"/>
          <w:sz w:val="28"/>
          <w:szCs w:val="28"/>
          <w:rtl/>
        </w:rPr>
        <w:t>מאפיינים</w:t>
      </w:r>
      <w:r w:rsidRPr="00B637D5">
        <w:rPr>
          <w:rFonts w:cs="David"/>
          <w:sz w:val="28"/>
          <w:szCs w:val="28"/>
          <w:rtl/>
        </w:rPr>
        <w:t xml:space="preserve"> </w:t>
      </w:r>
      <w:r w:rsidRPr="00B637D5">
        <w:rPr>
          <w:rFonts w:cs="David" w:hint="cs"/>
          <w:sz w:val="28"/>
          <w:szCs w:val="28"/>
          <w:rtl/>
        </w:rPr>
        <w:t>חצי</w:t>
      </w:r>
      <w:r w:rsidRPr="00B637D5">
        <w:rPr>
          <w:rFonts w:cs="David"/>
          <w:sz w:val="28"/>
          <w:szCs w:val="28"/>
          <w:rtl/>
        </w:rPr>
        <w:t>-</w:t>
      </w:r>
      <w:r w:rsidRPr="00B637D5">
        <w:rPr>
          <w:rFonts w:cs="David" w:hint="cs"/>
          <w:sz w:val="28"/>
          <w:szCs w:val="28"/>
          <w:rtl/>
        </w:rPr>
        <w:t>צבאיים</w:t>
      </w:r>
      <w:r w:rsidRPr="00B637D5">
        <w:rPr>
          <w:rFonts w:cs="David"/>
          <w:sz w:val="28"/>
          <w:szCs w:val="28"/>
          <w:rtl/>
        </w:rPr>
        <w:t xml:space="preserve">? </w:t>
      </w:r>
      <w:r w:rsidRPr="00B637D5">
        <w:rPr>
          <w:rFonts w:cs="David" w:hint="cs"/>
          <w:sz w:val="28"/>
          <w:szCs w:val="28"/>
          <w:rtl/>
        </w:rPr>
        <w:t>התפיסות</w:t>
      </w:r>
      <w:r w:rsidRPr="00B637D5">
        <w:rPr>
          <w:rFonts w:cs="David"/>
          <w:sz w:val="28"/>
          <w:szCs w:val="28"/>
          <w:rtl/>
        </w:rPr>
        <w:t xml:space="preserve"> </w:t>
      </w:r>
      <w:r w:rsidRPr="00B637D5">
        <w:rPr>
          <w:rFonts w:cs="David" w:hint="cs"/>
          <w:sz w:val="28"/>
          <w:szCs w:val="28"/>
          <w:rtl/>
        </w:rPr>
        <w:t>המרכזיות</w:t>
      </w:r>
      <w:r w:rsidRPr="00B637D5">
        <w:rPr>
          <w:rFonts w:cs="David"/>
          <w:sz w:val="28"/>
          <w:szCs w:val="28"/>
          <w:rtl/>
        </w:rPr>
        <w:t xml:space="preserve"> </w:t>
      </w:r>
      <w:r w:rsidRPr="00B637D5">
        <w:rPr>
          <w:rFonts w:cs="David" w:hint="cs"/>
          <w:sz w:val="28"/>
          <w:szCs w:val="28"/>
          <w:rtl/>
        </w:rPr>
        <w:t>בארגון</w:t>
      </w:r>
      <w:r w:rsidRPr="00B637D5">
        <w:rPr>
          <w:rFonts w:cs="David"/>
          <w:sz w:val="28"/>
          <w:szCs w:val="28"/>
          <w:rtl/>
        </w:rPr>
        <w:t xml:space="preserve"> </w:t>
      </w:r>
      <w:r w:rsidRPr="00B637D5">
        <w:rPr>
          <w:rFonts w:cs="David" w:hint="cs"/>
          <w:sz w:val="28"/>
          <w:szCs w:val="28"/>
          <w:rtl/>
        </w:rPr>
        <w:t>משטרת</w:t>
      </w:r>
      <w:r w:rsidRPr="00B637D5">
        <w:rPr>
          <w:rFonts w:cs="David"/>
          <w:sz w:val="28"/>
          <w:szCs w:val="28"/>
          <w:rtl/>
        </w:rPr>
        <w:t xml:space="preserve"> </w:t>
      </w:r>
      <w:r w:rsidRPr="00B637D5">
        <w:rPr>
          <w:rFonts w:cs="David" w:hint="cs"/>
          <w:sz w:val="28"/>
          <w:szCs w:val="28"/>
          <w:rtl/>
        </w:rPr>
        <w:t>ארץ</w:t>
      </w:r>
      <w:r w:rsidRPr="00B637D5">
        <w:rPr>
          <w:rFonts w:cs="David"/>
          <w:sz w:val="28"/>
          <w:szCs w:val="28"/>
          <w:rtl/>
        </w:rPr>
        <w:t xml:space="preserve"> </w:t>
      </w:r>
      <w:r w:rsidRPr="00B637D5">
        <w:rPr>
          <w:rFonts w:cs="David" w:hint="cs"/>
          <w:sz w:val="28"/>
          <w:szCs w:val="28"/>
          <w:rtl/>
        </w:rPr>
        <w:t>ישראל</w:t>
      </w:r>
      <w:r w:rsidRPr="00B637D5">
        <w:rPr>
          <w:rFonts w:cs="David"/>
          <w:sz w:val="28"/>
          <w:szCs w:val="28"/>
          <w:rtl/>
        </w:rPr>
        <w:t xml:space="preserve"> </w:t>
      </w:r>
      <w:r w:rsidRPr="00B637D5">
        <w:rPr>
          <w:rFonts w:cs="David" w:hint="cs"/>
          <w:sz w:val="28"/>
          <w:szCs w:val="28"/>
          <w:rtl/>
        </w:rPr>
        <w:t>בהתייחסות</w:t>
      </w:r>
      <w:r w:rsidRPr="00B637D5">
        <w:rPr>
          <w:rFonts w:cs="David"/>
          <w:sz w:val="28"/>
          <w:szCs w:val="28"/>
          <w:rtl/>
        </w:rPr>
        <w:t xml:space="preserve"> </w:t>
      </w:r>
      <w:r w:rsidRPr="00B637D5">
        <w:rPr>
          <w:rFonts w:cs="David" w:hint="cs"/>
          <w:sz w:val="28"/>
          <w:szCs w:val="28"/>
          <w:rtl/>
        </w:rPr>
        <w:t>לבעיות</w:t>
      </w:r>
      <w:r w:rsidRPr="00B637D5">
        <w:rPr>
          <w:rFonts w:cs="David"/>
          <w:sz w:val="28"/>
          <w:szCs w:val="28"/>
          <w:rtl/>
        </w:rPr>
        <w:t xml:space="preserve"> </w:t>
      </w:r>
      <w:r w:rsidRPr="00B637D5">
        <w:rPr>
          <w:rFonts w:cs="David" w:hint="cs"/>
          <w:sz w:val="28"/>
          <w:szCs w:val="28"/>
          <w:rtl/>
        </w:rPr>
        <w:t>ביטחון</w:t>
      </w:r>
      <w:r w:rsidRPr="00B637D5">
        <w:rPr>
          <w:rFonts w:cs="David"/>
          <w:sz w:val="28"/>
          <w:szCs w:val="28"/>
          <w:rtl/>
        </w:rPr>
        <w:t xml:space="preserve"> </w:t>
      </w:r>
      <w:r w:rsidRPr="00B637D5">
        <w:rPr>
          <w:rFonts w:cs="David" w:hint="cs"/>
          <w:sz w:val="28"/>
          <w:szCs w:val="28"/>
          <w:rtl/>
        </w:rPr>
        <w:t>הפנים</w:t>
      </w:r>
      <w:r w:rsidRPr="00B637D5">
        <w:rPr>
          <w:rFonts w:cs="David"/>
          <w:sz w:val="28"/>
          <w:szCs w:val="28"/>
          <w:rtl/>
        </w:rPr>
        <w:t xml:space="preserve"> </w:t>
      </w:r>
      <w:r w:rsidRPr="00B637D5">
        <w:rPr>
          <w:rFonts w:cs="David" w:hint="cs"/>
          <w:sz w:val="28"/>
          <w:szCs w:val="28"/>
          <w:rtl/>
        </w:rPr>
        <w:t>בשנות</w:t>
      </w:r>
      <w:r w:rsidRPr="00B637D5">
        <w:rPr>
          <w:rFonts w:cs="David"/>
          <w:sz w:val="28"/>
          <w:szCs w:val="28"/>
          <w:rtl/>
        </w:rPr>
        <w:t xml:space="preserve"> </w:t>
      </w:r>
      <w:r w:rsidRPr="00B637D5">
        <w:rPr>
          <w:rFonts w:cs="David" w:hint="cs"/>
          <w:sz w:val="28"/>
          <w:szCs w:val="28"/>
          <w:rtl/>
        </w:rPr>
        <w:t>ה</w:t>
      </w:r>
      <w:r w:rsidRPr="00B637D5">
        <w:rPr>
          <w:rFonts w:cs="David"/>
          <w:sz w:val="28"/>
          <w:szCs w:val="28"/>
          <w:rtl/>
        </w:rPr>
        <w:t xml:space="preserve">-30, </w:t>
      </w:r>
      <w:r w:rsidRPr="00B637D5">
        <w:rPr>
          <w:rFonts w:cs="David" w:hint="cs"/>
          <w:sz w:val="28"/>
          <w:szCs w:val="28"/>
          <w:rtl/>
        </w:rPr>
        <w:t>בתוך</w:t>
      </w:r>
      <w:r w:rsidRPr="00B637D5">
        <w:rPr>
          <w:rFonts w:cs="David"/>
          <w:sz w:val="28"/>
          <w:szCs w:val="28"/>
          <w:rtl/>
        </w:rPr>
        <w:t xml:space="preserve">: </w:t>
      </w:r>
      <w:r w:rsidRPr="00B637D5">
        <w:rPr>
          <w:rFonts w:cs="David" w:hint="cs"/>
          <w:sz w:val="28"/>
          <w:szCs w:val="28"/>
          <w:rtl/>
        </w:rPr>
        <w:t>משטרת</w:t>
      </w:r>
      <w:r w:rsidRPr="00B637D5">
        <w:rPr>
          <w:rFonts w:cs="David"/>
          <w:sz w:val="28"/>
          <w:szCs w:val="28"/>
          <w:rtl/>
        </w:rPr>
        <w:t xml:space="preserve"> </w:t>
      </w:r>
      <w:r w:rsidRPr="00B637D5">
        <w:rPr>
          <w:rFonts w:cs="David" w:hint="cs"/>
          <w:sz w:val="28"/>
          <w:szCs w:val="28"/>
          <w:rtl/>
        </w:rPr>
        <w:t>ארץ</w:t>
      </w:r>
      <w:r w:rsidRPr="00B637D5">
        <w:rPr>
          <w:rFonts w:cs="David"/>
          <w:sz w:val="28"/>
          <w:szCs w:val="28"/>
          <w:rtl/>
        </w:rPr>
        <w:t xml:space="preserve"> </w:t>
      </w:r>
      <w:r w:rsidRPr="00B637D5">
        <w:rPr>
          <w:rFonts w:cs="David" w:hint="cs"/>
          <w:sz w:val="28"/>
          <w:szCs w:val="28"/>
          <w:rtl/>
        </w:rPr>
        <w:t>ישראל</w:t>
      </w:r>
      <w:r w:rsidRPr="00B637D5">
        <w:rPr>
          <w:rFonts w:cs="David"/>
          <w:sz w:val="28"/>
          <w:szCs w:val="28"/>
          <w:rtl/>
        </w:rPr>
        <w:t xml:space="preserve"> </w:t>
      </w:r>
      <w:r w:rsidRPr="00B637D5">
        <w:rPr>
          <w:rFonts w:cs="David" w:hint="cs"/>
          <w:sz w:val="28"/>
          <w:szCs w:val="28"/>
          <w:rtl/>
        </w:rPr>
        <w:t>עיונים</w:t>
      </w:r>
      <w:r w:rsidRPr="00B637D5">
        <w:rPr>
          <w:rFonts w:cs="David"/>
          <w:sz w:val="28"/>
          <w:szCs w:val="28"/>
          <w:rtl/>
        </w:rPr>
        <w:t xml:space="preserve"> </w:t>
      </w:r>
      <w:r w:rsidRPr="00B637D5">
        <w:rPr>
          <w:rFonts w:cs="David" w:hint="cs"/>
          <w:sz w:val="28"/>
          <w:szCs w:val="28"/>
          <w:rtl/>
        </w:rPr>
        <w:t>בתולדות</w:t>
      </w:r>
      <w:r w:rsidRPr="00B637D5">
        <w:rPr>
          <w:rFonts w:cs="David"/>
          <w:sz w:val="28"/>
          <w:szCs w:val="28"/>
          <w:rtl/>
        </w:rPr>
        <w:t xml:space="preserve"> </w:t>
      </w:r>
      <w:r w:rsidRPr="00B637D5">
        <w:rPr>
          <w:rFonts w:cs="David" w:hint="cs"/>
          <w:sz w:val="28"/>
          <w:szCs w:val="28"/>
          <w:rtl/>
        </w:rPr>
        <w:t>המשטרה</w:t>
      </w:r>
      <w:r w:rsidRPr="00B637D5">
        <w:rPr>
          <w:rFonts w:cs="David"/>
          <w:sz w:val="28"/>
          <w:szCs w:val="28"/>
          <w:rtl/>
        </w:rPr>
        <w:t xml:space="preserve"> </w:t>
      </w:r>
      <w:r w:rsidRPr="00B637D5">
        <w:rPr>
          <w:rFonts w:cs="David" w:hint="cs"/>
          <w:sz w:val="28"/>
          <w:szCs w:val="28"/>
          <w:rtl/>
        </w:rPr>
        <w:t>בתקופת</w:t>
      </w:r>
      <w:r w:rsidRPr="00B637D5">
        <w:rPr>
          <w:rFonts w:cs="David"/>
          <w:sz w:val="28"/>
          <w:szCs w:val="28"/>
          <w:rtl/>
        </w:rPr>
        <w:t xml:space="preserve"> </w:t>
      </w:r>
      <w:r w:rsidRPr="00B637D5">
        <w:rPr>
          <w:rFonts w:cs="David" w:hint="cs"/>
          <w:sz w:val="28"/>
          <w:szCs w:val="28"/>
          <w:rtl/>
        </w:rPr>
        <w:t>המנדט</w:t>
      </w:r>
      <w:r w:rsidRPr="00B637D5">
        <w:rPr>
          <w:rFonts w:cs="David"/>
          <w:sz w:val="28"/>
          <w:szCs w:val="28"/>
          <w:rtl/>
        </w:rPr>
        <w:t xml:space="preserve"> </w:t>
      </w:r>
      <w:r w:rsidRPr="00B637D5">
        <w:rPr>
          <w:rFonts w:cs="David" w:hint="cs"/>
          <w:sz w:val="28"/>
          <w:szCs w:val="28"/>
          <w:rtl/>
        </w:rPr>
        <w:t>הבריטי</w:t>
      </w:r>
      <w:r w:rsidRPr="00B637D5">
        <w:rPr>
          <w:rFonts w:cs="David"/>
          <w:sz w:val="28"/>
          <w:szCs w:val="28"/>
          <w:rtl/>
        </w:rPr>
        <w:t xml:space="preserve">, </w:t>
      </w:r>
      <w:r w:rsidRPr="00B637D5">
        <w:rPr>
          <w:rFonts w:cs="David" w:hint="cs"/>
          <w:sz w:val="28"/>
          <w:szCs w:val="28"/>
          <w:rtl/>
        </w:rPr>
        <w:t>עלי</w:t>
      </w:r>
      <w:r w:rsidRPr="00B637D5">
        <w:rPr>
          <w:rFonts w:cs="David"/>
          <w:sz w:val="28"/>
          <w:szCs w:val="28"/>
          <w:rtl/>
        </w:rPr>
        <w:t xml:space="preserve"> </w:t>
      </w:r>
      <w:r w:rsidRPr="00B637D5">
        <w:rPr>
          <w:rFonts w:cs="David" w:hint="cs"/>
          <w:sz w:val="28"/>
          <w:szCs w:val="28"/>
          <w:rtl/>
        </w:rPr>
        <w:t>זית</w:t>
      </w:r>
      <w:r w:rsidRPr="00B637D5">
        <w:rPr>
          <w:rFonts w:cs="David"/>
          <w:sz w:val="28"/>
          <w:szCs w:val="28"/>
          <w:rtl/>
        </w:rPr>
        <w:t xml:space="preserve"> </w:t>
      </w:r>
      <w:r w:rsidRPr="00B637D5">
        <w:rPr>
          <w:rFonts w:cs="David" w:hint="cs"/>
          <w:sz w:val="28"/>
          <w:szCs w:val="28"/>
          <w:rtl/>
        </w:rPr>
        <w:t>וחרב</w:t>
      </w:r>
      <w:r w:rsidRPr="00B637D5">
        <w:rPr>
          <w:rFonts w:cs="David"/>
          <w:sz w:val="28"/>
          <w:szCs w:val="28"/>
          <w:rtl/>
        </w:rPr>
        <w:t xml:space="preserve"> </w:t>
      </w:r>
      <w:r w:rsidRPr="00B637D5">
        <w:rPr>
          <w:rFonts w:cs="David" w:hint="cs"/>
          <w:sz w:val="28"/>
          <w:szCs w:val="28"/>
          <w:rtl/>
        </w:rPr>
        <w:t>י</w:t>
      </w:r>
      <w:r w:rsidRPr="00B637D5">
        <w:rPr>
          <w:rFonts w:cs="David"/>
          <w:sz w:val="28"/>
          <w:szCs w:val="28"/>
          <w:rtl/>
        </w:rPr>
        <w:t>"</w:t>
      </w:r>
      <w:r w:rsidRPr="00B637D5">
        <w:rPr>
          <w:rFonts w:cs="David" w:hint="cs"/>
          <w:sz w:val="28"/>
          <w:szCs w:val="28"/>
          <w:rtl/>
        </w:rPr>
        <w:t>ד</w:t>
      </w:r>
      <w:r w:rsidRPr="00B637D5">
        <w:rPr>
          <w:rFonts w:cs="David"/>
          <w:sz w:val="28"/>
          <w:szCs w:val="28"/>
          <w:rtl/>
        </w:rPr>
        <w:t xml:space="preserve">, </w:t>
      </w:r>
      <w:r w:rsidRPr="00B637D5">
        <w:rPr>
          <w:rFonts w:cs="David" w:hint="cs"/>
          <w:sz w:val="28"/>
          <w:szCs w:val="28"/>
          <w:rtl/>
        </w:rPr>
        <w:t>עמ</w:t>
      </w:r>
      <w:r w:rsidRPr="00B637D5">
        <w:rPr>
          <w:rFonts w:cs="David"/>
          <w:sz w:val="28"/>
          <w:szCs w:val="28"/>
          <w:rtl/>
        </w:rPr>
        <w:t xml:space="preserve">'   57 – 98. </w:t>
      </w:r>
    </w:p>
    <w:p w:rsidR="00D618D6" w:rsidRDefault="00D618D6" w:rsidP="004B1A56">
      <w:pPr>
        <w:rPr>
          <w:rFonts w:cs="David"/>
          <w:sz w:val="28"/>
          <w:szCs w:val="28"/>
          <w:rtl/>
        </w:rPr>
      </w:pPr>
    </w:p>
    <w:p w:rsidR="004B1A56" w:rsidRPr="00B637D5" w:rsidRDefault="004B1A56" w:rsidP="004B1A56">
      <w:pPr>
        <w:rPr>
          <w:rFonts w:cs="David"/>
          <w:sz w:val="28"/>
          <w:szCs w:val="28"/>
          <w:rtl/>
        </w:rPr>
      </w:pPr>
      <w:r w:rsidRPr="00B637D5">
        <w:rPr>
          <w:rFonts w:cs="David" w:hint="cs"/>
          <w:sz w:val="28"/>
          <w:szCs w:val="28"/>
          <w:rtl/>
        </w:rPr>
        <w:t>מצודות</w:t>
      </w:r>
      <w:r w:rsidRPr="00B637D5">
        <w:rPr>
          <w:rFonts w:cs="David"/>
          <w:sz w:val="28"/>
          <w:szCs w:val="28"/>
          <w:rtl/>
        </w:rPr>
        <w:t xml:space="preserve"> </w:t>
      </w:r>
      <w:r w:rsidRPr="00B637D5">
        <w:rPr>
          <w:rFonts w:cs="David" w:hint="cs"/>
          <w:sz w:val="28"/>
          <w:szCs w:val="28"/>
          <w:rtl/>
        </w:rPr>
        <w:t>הגבול</w:t>
      </w:r>
      <w:r w:rsidRPr="00B637D5">
        <w:rPr>
          <w:rFonts w:cs="David"/>
          <w:sz w:val="28"/>
          <w:szCs w:val="28"/>
          <w:rtl/>
        </w:rPr>
        <w:t xml:space="preserve"> </w:t>
      </w:r>
      <w:r w:rsidRPr="00B637D5">
        <w:rPr>
          <w:rFonts w:cs="David" w:hint="cs"/>
          <w:sz w:val="28"/>
          <w:szCs w:val="28"/>
          <w:rtl/>
        </w:rPr>
        <w:t>והפילבוקסים</w:t>
      </w:r>
      <w:r w:rsidRPr="00B637D5">
        <w:rPr>
          <w:rFonts w:cs="David"/>
          <w:sz w:val="28"/>
          <w:szCs w:val="28"/>
          <w:rtl/>
        </w:rPr>
        <w:t xml:space="preserve"> </w:t>
      </w:r>
      <w:r w:rsidRPr="00B637D5">
        <w:rPr>
          <w:rFonts w:cs="David" w:hint="cs"/>
          <w:sz w:val="28"/>
          <w:szCs w:val="28"/>
          <w:rtl/>
        </w:rPr>
        <w:t>במערכת</w:t>
      </w:r>
      <w:r w:rsidRPr="00B637D5">
        <w:rPr>
          <w:rFonts w:cs="David"/>
          <w:sz w:val="28"/>
          <w:szCs w:val="28"/>
          <w:rtl/>
        </w:rPr>
        <w:t xml:space="preserve"> </w:t>
      </w:r>
      <w:r w:rsidRPr="00B637D5">
        <w:rPr>
          <w:rFonts w:cs="David" w:hint="cs"/>
          <w:sz w:val="28"/>
          <w:szCs w:val="28"/>
          <w:rtl/>
        </w:rPr>
        <w:t>גדר</w:t>
      </w:r>
      <w:r w:rsidRPr="00B637D5">
        <w:rPr>
          <w:rFonts w:cs="David"/>
          <w:sz w:val="28"/>
          <w:szCs w:val="28"/>
          <w:rtl/>
        </w:rPr>
        <w:t xml:space="preserve"> </w:t>
      </w:r>
      <w:r w:rsidRPr="00B637D5">
        <w:rPr>
          <w:rFonts w:cs="David" w:hint="cs"/>
          <w:sz w:val="28"/>
          <w:szCs w:val="28"/>
          <w:rtl/>
        </w:rPr>
        <w:t>הצפון</w:t>
      </w:r>
      <w:r w:rsidRPr="00B637D5">
        <w:rPr>
          <w:rFonts w:cs="David"/>
          <w:sz w:val="28"/>
          <w:szCs w:val="28"/>
          <w:rtl/>
        </w:rPr>
        <w:t xml:space="preserve"> </w:t>
      </w:r>
      <w:r w:rsidRPr="00B637D5">
        <w:rPr>
          <w:rFonts w:cs="David" w:hint="cs"/>
          <w:sz w:val="28"/>
          <w:szCs w:val="28"/>
          <w:rtl/>
        </w:rPr>
        <w:t>בתקופת</w:t>
      </w:r>
      <w:r w:rsidRPr="00B637D5">
        <w:rPr>
          <w:rFonts w:cs="David"/>
          <w:sz w:val="28"/>
          <w:szCs w:val="28"/>
          <w:rtl/>
        </w:rPr>
        <w:t xml:space="preserve"> </w:t>
      </w:r>
      <w:r w:rsidRPr="00B637D5">
        <w:rPr>
          <w:rFonts w:cs="David" w:hint="cs"/>
          <w:sz w:val="28"/>
          <w:szCs w:val="28"/>
          <w:rtl/>
        </w:rPr>
        <w:t>המרד</w:t>
      </w:r>
      <w:r w:rsidRPr="00B637D5">
        <w:rPr>
          <w:rFonts w:cs="David"/>
          <w:sz w:val="28"/>
          <w:szCs w:val="28"/>
          <w:rtl/>
        </w:rPr>
        <w:t xml:space="preserve"> </w:t>
      </w:r>
      <w:r w:rsidRPr="00B637D5">
        <w:rPr>
          <w:rFonts w:cs="David" w:hint="cs"/>
          <w:sz w:val="28"/>
          <w:szCs w:val="28"/>
          <w:rtl/>
        </w:rPr>
        <w:t>הערבי</w:t>
      </w:r>
      <w:r w:rsidRPr="00B637D5">
        <w:rPr>
          <w:rFonts w:cs="David"/>
          <w:sz w:val="28"/>
          <w:szCs w:val="28"/>
          <w:rtl/>
        </w:rPr>
        <w:t xml:space="preserve"> -  </w:t>
      </w:r>
      <w:r w:rsidRPr="00B637D5">
        <w:rPr>
          <w:rFonts w:cs="David" w:hint="cs"/>
          <w:sz w:val="28"/>
          <w:szCs w:val="28"/>
          <w:rtl/>
        </w:rPr>
        <w:t>בתוך</w:t>
      </w:r>
      <w:r w:rsidRPr="00B637D5">
        <w:rPr>
          <w:rFonts w:cs="David"/>
          <w:sz w:val="28"/>
          <w:szCs w:val="28"/>
          <w:rtl/>
        </w:rPr>
        <w:t xml:space="preserve">: </w:t>
      </w:r>
      <w:r w:rsidRPr="00B637D5">
        <w:rPr>
          <w:rFonts w:cs="David" w:hint="cs"/>
          <w:sz w:val="28"/>
          <w:szCs w:val="28"/>
          <w:rtl/>
        </w:rPr>
        <w:t>ממגדל</w:t>
      </w:r>
      <w:r w:rsidRPr="00B637D5">
        <w:rPr>
          <w:rFonts w:cs="David"/>
          <w:sz w:val="28"/>
          <w:szCs w:val="28"/>
          <w:rtl/>
        </w:rPr>
        <w:t xml:space="preserve"> </w:t>
      </w:r>
      <w:r w:rsidRPr="00B637D5">
        <w:rPr>
          <w:rFonts w:cs="David" w:hint="cs"/>
          <w:sz w:val="28"/>
          <w:szCs w:val="28"/>
          <w:rtl/>
        </w:rPr>
        <w:t>נוצרים</w:t>
      </w:r>
      <w:r w:rsidRPr="00B637D5">
        <w:rPr>
          <w:rFonts w:cs="David"/>
          <w:sz w:val="28"/>
          <w:szCs w:val="28"/>
          <w:rtl/>
        </w:rPr>
        <w:t xml:space="preserve"> </w:t>
      </w:r>
      <w:r w:rsidRPr="00B637D5">
        <w:rPr>
          <w:rFonts w:cs="David" w:hint="cs"/>
          <w:sz w:val="28"/>
          <w:szCs w:val="28"/>
          <w:rtl/>
        </w:rPr>
        <w:t>עד</w:t>
      </w:r>
      <w:r w:rsidRPr="00B637D5">
        <w:rPr>
          <w:rFonts w:cs="David"/>
          <w:sz w:val="28"/>
          <w:szCs w:val="28"/>
          <w:rtl/>
        </w:rPr>
        <w:t xml:space="preserve"> </w:t>
      </w:r>
      <w:r w:rsidRPr="00B637D5">
        <w:rPr>
          <w:rFonts w:cs="David" w:hint="cs"/>
          <w:sz w:val="28"/>
          <w:szCs w:val="28"/>
          <w:rtl/>
        </w:rPr>
        <w:t>עיר</w:t>
      </w:r>
      <w:r w:rsidRPr="00B637D5">
        <w:rPr>
          <w:rFonts w:cs="David"/>
          <w:sz w:val="28"/>
          <w:szCs w:val="28"/>
          <w:rtl/>
        </w:rPr>
        <w:t xml:space="preserve"> </w:t>
      </w:r>
      <w:r w:rsidRPr="00B637D5">
        <w:rPr>
          <w:rFonts w:cs="David" w:hint="cs"/>
          <w:sz w:val="28"/>
          <w:szCs w:val="28"/>
          <w:rtl/>
        </w:rPr>
        <w:t>מבצר</w:t>
      </w:r>
      <w:r w:rsidRPr="00B637D5">
        <w:rPr>
          <w:rFonts w:cs="David"/>
          <w:sz w:val="28"/>
          <w:szCs w:val="28"/>
          <w:rtl/>
        </w:rPr>
        <w:t xml:space="preserve">- </w:t>
      </w:r>
      <w:r w:rsidRPr="00B637D5">
        <w:rPr>
          <w:rFonts w:cs="David" w:hint="cs"/>
          <w:sz w:val="28"/>
          <w:szCs w:val="28"/>
          <w:rtl/>
        </w:rPr>
        <w:t>מבצרים</w:t>
      </w:r>
      <w:r w:rsidRPr="00B637D5">
        <w:rPr>
          <w:rFonts w:cs="David"/>
          <w:sz w:val="28"/>
          <w:szCs w:val="28"/>
          <w:rtl/>
        </w:rPr>
        <w:t xml:space="preserve"> </w:t>
      </w:r>
      <w:r w:rsidRPr="00B637D5">
        <w:rPr>
          <w:rFonts w:cs="David" w:hint="cs"/>
          <w:sz w:val="28"/>
          <w:szCs w:val="28"/>
          <w:rtl/>
        </w:rPr>
        <w:t>ומצודות</w:t>
      </w:r>
      <w:r w:rsidRPr="00B637D5">
        <w:rPr>
          <w:rFonts w:cs="David"/>
          <w:sz w:val="28"/>
          <w:szCs w:val="28"/>
          <w:rtl/>
        </w:rPr>
        <w:t xml:space="preserve"> </w:t>
      </w:r>
      <w:r w:rsidRPr="00B637D5">
        <w:rPr>
          <w:rFonts w:cs="David" w:hint="cs"/>
          <w:sz w:val="28"/>
          <w:szCs w:val="28"/>
          <w:rtl/>
        </w:rPr>
        <w:t>בצפון</w:t>
      </w:r>
      <w:r w:rsidRPr="00B637D5">
        <w:rPr>
          <w:rFonts w:cs="David"/>
          <w:sz w:val="28"/>
          <w:szCs w:val="28"/>
          <w:rtl/>
        </w:rPr>
        <w:t xml:space="preserve"> </w:t>
      </w:r>
      <w:r w:rsidRPr="00B637D5">
        <w:rPr>
          <w:rFonts w:cs="David" w:hint="cs"/>
          <w:sz w:val="28"/>
          <w:szCs w:val="28"/>
          <w:rtl/>
        </w:rPr>
        <w:t>הארץ</w:t>
      </w:r>
      <w:r w:rsidRPr="00B637D5">
        <w:rPr>
          <w:rFonts w:cs="David"/>
          <w:sz w:val="28"/>
          <w:szCs w:val="28"/>
          <w:rtl/>
        </w:rPr>
        <w:t xml:space="preserve"> </w:t>
      </w:r>
      <w:r w:rsidRPr="00B637D5">
        <w:rPr>
          <w:rFonts w:cs="David" w:hint="cs"/>
          <w:sz w:val="28"/>
          <w:szCs w:val="28"/>
          <w:rtl/>
        </w:rPr>
        <w:t>מהכנענים</w:t>
      </w:r>
      <w:r w:rsidRPr="00B637D5">
        <w:rPr>
          <w:rFonts w:cs="David"/>
          <w:sz w:val="28"/>
          <w:szCs w:val="28"/>
          <w:rtl/>
        </w:rPr>
        <w:t xml:space="preserve"> </w:t>
      </w:r>
      <w:r w:rsidRPr="00B637D5">
        <w:rPr>
          <w:rFonts w:cs="David" w:hint="cs"/>
          <w:sz w:val="28"/>
          <w:szCs w:val="28"/>
          <w:rtl/>
        </w:rPr>
        <w:t>ועד</w:t>
      </w:r>
      <w:r w:rsidRPr="00B637D5">
        <w:rPr>
          <w:rFonts w:cs="David"/>
          <w:sz w:val="28"/>
          <w:szCs w:val="28"/>
          <w:rtl/>
        </w:rPr>
        <w:t xml:space="preserve"> </w:t>
      </w:r>
      <w:r w:rsidRPr="00B637D5">
        <w:rPr>
          <w:rFonts w:cs="David" w:hint="cs"/>
          <w:sz w:val="28"/>
          <w:szCs w:val="28"/>
          <w:rtl/>
        </w:rPr>
        <w:t>צה</w:t>
      </w:r>
      <w:r w:rsidRPr="00B637D5">
        <w:rPr>
          <w:rFonts w:cs="David"/>
          <w:sz w:val="28"/>
          <w:szCs w:val="28"/>
          <w:rtl/>
        </w:rPr>
        <w:t>"</w:t>
      </w:r>
      <w:r w:rsidRPr="00B637D5">
        <w:rPr>
          <w:rFonts w:cs="David" w:hint="cs"/>
          <w:sz w:val="28"/>
          <w:szCs w:val="28"/>
          <w:rtl/>
        </w:rPr>
        <w:t>ל</w:t>
      </w:r>
      <w:r w:rsidRPr="00B637D5">
        <w:rPr>
          <w:rFonts w:cs="David"/>
          <w:sz w:val="28"/>
          <w:szCs w:val="28"/>
          <w:rtl/>
        </w:rPr>
        <w:t>, 2015 (</w:t>
      </w:r>
      <w:r w:rsidRPr="00B637D5">
        <w:rPr>
          <w:rFonts w:cs="David" w:hint="cs"/>
          <w:sz w:val="28"/>
          <w:szCs w:val="28"/>
          <w:rtl/>
        </w:rPr>
        <w:t>תשע</w:t>
      </w:r>
      <w:r w:rsidRPr="00B637D5">
        <w:rPr>
          <w:rFonts w:cs="David"/>
          <w:sz w:val="28"/>
          <w:szCs w:val="28"/>
          <w:rtl/>
        </w:rPr>
        <w:t>"</w:t>
      </w:r>
      <w:r w:rsidRPr="00B637D5">
        <w:rPr>
          <w:rFonts w:cs="David" w:hint="cs"/>
          <w:sz w:val="28"/>
          <w:szCs w:val="28"/>
          <w:rtl/>
        </w:rPr>
        <w:t>ה</w:t>
      </w:r>
      <w:r w:rsidRPr="00B637D5">
        <w:rPr>
          <w:rFonts w:cs="David"/>
          <w:sz w:val="28"/>
          <w:szCs w:val="28"/>
          <w:rtl/>
        </w:rPr>
        <w:t xml:space="preserve">) </w:t>
      </w:r>
      <w:r w:rsidR="002F5116">
        <w:rPr>
          <w:rFonts w:cs="David" w:hint="cs"/>
          <w:sz w:val="28"/>
          <w:szCs w:val="28"/>
          <w:rtl/>
        </w:rPr>
        <w:t>,</w:t>
      </w:r>
      <w:r w:rsidRPr="00B637D5">
        <w:rPr>
          <w:rFonts w:cs="David"/>
          <w:sz w:val="28"/>
          <w:szCs w:val="28"/>
          <w:rtl/>
        </w:rPr>
        <w:t xml:space="preserve"> </w:t>
      </w:r>
      <w:r w:rsidRPr="00B637D5">
        <w:rPr>
          <w:rFonts w:cs="David" w:hint="cs"/>
          <w:sz w:val="28"/>
          <w:szCs w:val="28"/>
          <w:rtl/>
        </w:rPr>
        <w:t>המכללה</w:t>
      </w:r>
      <w:r w:rsidRPr="00B637D5">
        <w:rPr>
          <w:rFonts w:cs="David"/>
          <w:sz w:val="28"/>
          <w:szCs w:val="28"/>
          <w:rtl/>
        </w:rPr>
        <w:t xml:space="preserve"> </w:t>
      </w:r>
      <w:r w:rsidRPr="00B637D5">
        <w:rPr>
          <w:rFonts w:cs="David" w:hint="cs"/>
          <w:sz w:val="28"/>
          <w:szCs w:val="28"/>
          <w:rtl/>
        </w:rPr>
        <w:t>האקדמית</w:t>
      </w:r>
      <w:r w:rsidRPr="00B637D5">
        <w:rPr>
          <w:rFonts w:cs="David"/>
          <w:sz w:val="28"/>
          <w:szCs w:val="28"/>
          <w:rtl/>
        </w:rPr>
        <w:t xml:space="preserve"> </w:t>
      </w:r>
      <w:r w:rsidRPr="00B637D5">
        <w:rPr>
          <w:rFonts w:cs="David" w:hint="cs"/>
          <w:sz w:val="28"/>
          <w:szCs w:val="28"/>
          <w:rtl/>
        </w:rPr>
        <w:t>כנרת</w:t>
      </w:r>
      <w:r w:rsidRPr="00B637D5">
        <w:rPr>
          <w:rFonts w:cs="David"/>
          <w:sz w:val="28"/>
          <w:szCs w:val="28"/>
          <w:rtl/>
        </w:rPr>
        <w:t xml:space="preserve">. </w:t>
      </w:r>
      <w:r w:rsidRPr="00B637D5">
        <w:rPr>
          <w:rFonts w:cs="David" w:hint="cs"/>
          <w:sz w:val="28"/>
          <w:szCs w:val="28"/>
          <w:rtl/>
        </w:rPr>
        <w:t>עמ</w:t>
      </w:r>
      <w:r w:rsidRPr="00B637D5">
        <w:rPr>
          <w:rFonts w:cs="David"/>
          <w:sz w:val="28"/>
          <w:szCs w:val="28"/>
          <w:rtl/>
        </w:rPr>
        <w:t xml:space="preserve">' 187 – 196. </w:t>
      </w:r>
    </w:p>
    <w:p w:rsidR="004B1A56" w:rsidRPr="00B637D5" w:rsidRDefault="004B1A56" w:rsidP="004B1A56">
      <w:pPr>
        <w:rPr>
          <w:rFonts w:cs="David"/>
          <w:b/>
          <w:bCs/>
          <w:sz w:val="28"/>
          <w:szCs w:val="28"/>
          <w:u w:val="single"/>
          <w:rtl/>
        </w:rPr>
      </w:pPr>
      <w:r w:rsidRPr="00B637D5">
        <w:rPr>
          <w:rFonts w:cs="David" w:hint="cs"/>
          <w:b/>
          <w:bCs/>
          <w:sz w:val="28"/>
          <w:szCs w:val="28"/>
          <w:u w:val="single"/>
          <w:rtl/>
        </w:rPr>
        <w:t>ביקורות</w:t>
      </w:r>
      <w:r w:rsidRPr="00B637D5">
        <w:rPr>
          <w:rFonts w:cs="David"/>
          <w:b/>
          <w:bCs/>
          <w:sz w:val="28"/>
          <w:szCs w:val="28"/>
          <w:u w:val="single"/>
          <w:rtl/>
        </w:rPr>
        <w:t xml:space="preserve"> </w:t>
      </w:r>
      <w:r w:rsidRPr="00B637D5">
        <w:rPr>
          <w:rFonts w:cs="David" w:hint="cs"/>
          <w:b/>
          <w:bCs/>
          <w:sz w:val="28"/>
          <w:szCs w:val="28"/>
          <w:u w:val="single"/>
          <w:rtl/>
        </w:rPr>
        <w:t>ספרים</w:t>
      </w:r>
    </w:p>
    <w:p w:rsidR="004B1A56" w:rsidRPr="00B637D5" w:rsidRDefault="004B1A56" w:rsidP="004B1A56">
      <w:pPr>
        <w:rPr>
          <w:rFonts w:cs="David"/>
          <w:sz w:val="28"/>
          <w:szCs w:val="28"/>
          <w:rtl/>
        </w:rPr>
      </w:pPr>
      <w:r w:rsidRPr="00B637D5">
        <w:rPr>
          <w:rFonts w:cs="David" w:hint="cs"/>
          <w:sz w:val="28"/>
          <w:szCs w:val="28"/>
          <w:rtl/>
        </w:rPr>
        <w:t>סיפורה</w:t>
      </w:r>
      <w:r w:rsidRPr="00B637D5">
        <w:rPr>
          <w:rFonts w:cs="David"/>
          <w:sz w:val="28"/>
          <w:szCs w:val="28"/>
          <w:rtl/>
        </w:rPr>
        <w:t xml:space="preserve"> </w:t>
      </w:r>
      <w:r w:rsidRPr="00B637D5">
        <w:rPr>
          <w:rFonts w:cs="David" w:hint="cs"/>
          <w:sz w:val="28"/>
          <w:szCs w:val="28"/>
          <w:rtl/>
        </w:rPr>
        <w:t>של</w:t>
      </w:r>
      <w:r w:rsidRPr="00B637D5">
        <w:rPr>
          <w:rFonts w:cs="David"/>
          <w:sz w:val="28"/>
          <w:szCs w:val="28"/>
          <w:rtl/>
        </w:rPr>
        <w:t xml:space="preserve"> </w:t>
      </w:r>
      <w:r w:rsidRPr="00B637D5">
        <w:rPr>
          <w:rFonts w:cs="David" w:hint="cs"/>
          <w:sz w:val="28"/>
          <w:szCs w:val="28"/>
          <w:rtl/>
        </w:rPr>
        <w:t>הבולשת</w:t>
      </w:r>
      <w:r w:rsidRPr="00B637D5">
        <w:rPr>
          <w:rFonts w:cs="David"/>
          <w:sz w:val="28"/>
          <w:szCs w:val="28"/>
          <w:rtl/>
        </w:rPr>
        <w:t xml:space="preserve"> </w:t>
      </w:r>
      <w:r w:rsidRPr="00B637D5">
        <w:rPr>
          <w:rFonts w:cs="David" w:hint="cs"/>
          <w:sz w:val="28"/>
          <w:szCs w:val="28"/>
          <w:rtl/>
        </w:rPr>
        <w:t>הבריטית</w:t>
      </w:r>
      <w:r w:rsidRPr="00B637D5">
        <w:rPr>
          <w:rFonts w:cs="David"/>
          <w:sz w:val="28"/>
          <w:szCs w:val="28"/>
          <w:rtl/>
        </w:rPr>
        <w:t xml:space="preserve">  (</w:t>
      </w:r>
      <w:r w:rsidRPr="00B637D5">
        <w:rPr>
          <w:rFonts w:cs="David"/>
          <w:sz w:val="28"/>
          <w:szCs w:val="28"/>
        </w:rPr>
        <w:t>CID</w:t>
      </w:r>
      <w:r w:rsidRPr="00B637D5">
        <w:rPr>
          <w:rFonts w:cs="David"/>
          <w:sz w:val="28"/>
          <w:szCs w:val="28"/>
          <w:rtl/>
        </w:rPr>
        <w:t xml:space="preserve">) </w:t>
      </w:r>
      <w:r w:rsidRPr="00B637D5">
        <w:rPr>
          <w:rFonts w:cs="David" w:hint="cs"/>
          <w:sz w:val="28"/>
          <w:szCs w:val="28"/>
          <w:rtl/>
        </w:rPr>
        <w:t>במבחן</w:t>
      </w:r>
      <w:r w:rsidRPr="00B637D5">
        <w:rPr>
          <w:rFonts w:cs="David"/>
          <w:sz w:val="28"/>
          <w:szCs w:val="28"/>
          <w:rtl/>
        </w:rPr>
        <w:t xml:space="preserve"> </w:t>
      </w:r>
      <w:r w:rsidRPr="00B637D5">
        <w:rPr>
          <w:rFonts w:cs="David" w:hint="cs"/>
          <w:sz w:val="28"/>
          <w:szCs w:val="28"/>
          <w:rtl/>
        </w:rPr>
        <w:t>ההיסטוריה</w:t>
      </w:r>
      <w:r w:rsidRPr="00B637D5">
        <w:rPr>
          <w:rFonts w:cs="David"/>
          <w:sz w:val="28"/>
          <w:szCs w:val="28"/>
          <w:rtl/>
        </w:rPr>
        <w:t xml:space="preserve"> – </w:t>
      </w:r>
      <w:r w:rsidRPr="00B637D5">
        <w:rPr>
          <w:rFonts w:cs="David" w:hint="cs"/>
          <w:sz w:val="28"/>
          <w:szCs w:val="28"/>
          <w:rtl/>
        </w:rPr>
        <w:t>על</w:t>
      </w:r>
      <w:r w:rsidRPr="00B637D5">
        <w:rPr>
          <w:rFonts w:cs="David"/>
          <w:sz w:val="28"/>
          <w:szCs w:val="28"/>
          <w:rtl/>
        </w:rPr>
        <w:t xml:space="preserve"> </w:t>
      </w:r>
      <w:r w:rsidRPr="00B637D5">
        <w:rPr>
          <w:rFonts w:cs="David" w:hint="cs"/>
          <w:sz w:val="28"/>
          <w:szCs w:val="28"/>
          <w:rtl/>
        </w:rPr>
        <w:t>ספרו</w:t>
      </w:r>
      <w:r w:rsidRPr="00B637D5">
        <w:rPr>
          <w:rFonts w:cs="David"/>
          <w:sz w:val="28"/>
          <w:szCs w:val="28"/>
          <w:rtl/>
        </w:rPr>
        <w:t xml:space="preserve"> </w:t>
      </w:r>
      <w:r w:rsidRPr="00B637D5">
        <w:rPr>
          <w:rFonts w:cs="David" w:hint="cs"/>
          <w:sz w:val="28"/>
          <w:szCs w:val="28"/>
          <w:rtl/>
        </w:rPr>
        <w:t>של</w:t>
      </w:r>
      <w:r w:rsidRPr="00B637D5">
        <w:rPr>
          <w:rFonts w:cs="David"/>
          <w:sz w:val="28"/>
          <w:szCs w:val="28"/>
          <w:rtl/>
        </w:rPr>
        <w:t xml:space="preserve"> </w:t>
      </w:r>
      <w:r w:rsidRPr="00B637D5">
        <w:rPr>
          <w:rFonts w:cs="David" w:hint="cs"/>
          <w:sz w:val="28"/>
          <w:szCs w:val="28"/>
          <w:rtl/>
        </w:rPr>
        <w:t>אלדד</w:t>
      </w:r>
      <w:r w:rsidRPr="00B637D5">
        <w:rPr>
          <w:rFonts w:cs="David"/>
          <w:sz w:val="28"/>
          <w:szCs w:val="28"/>
          <w:rtl/>
        </w:rPr>
        <w:t xml:space="preserve"> </w:t>
      </w:r>
      <w:r w:rsidRPr="00B637D5">
        <w:rPr>
          <w:rFonts w:cs="David" w:hint="cs"/>
          <w:sz w:val="28"/>
          <w:szCs w:val="28"/>
          <w:rtl/>
        </w:rPr>
        <w:t>חרובי</w:t>
      </w:r>
      <w:r w:rsidRPr="00B637D5">
        <w:rPr>
          <w:rFonts w:cs="David"/>
          <w:sz w:val="28"/>
          <w:szCs w:val="28"/>
          <w:rtl/>
        </w:rPr>
        <w:t xml:space="preserve"> </w:t>
      </w:r>
      <w:r w:rsidRPr="00B637D5">
        <w:rPr>
          <w:rFonts w:cs="David" w:hint="cs"/>
          <w:sz w:val="28"/>
          <w:szCs w:val="28"/>
          <w:rtl/>
        </w:rPr>
        <w:t>הבולשת</w:t>
      </w:r>
      <w:r w:rsidRPr="00B637D5">
        <w:rPr>
          <w:rFonts w:cs="David"/>
          <w:sz w:val="28"/>
          <w:szCs w:val="28"/>
          <w:rtl/>
        </w:rPr>
        <w:t xml:space="preserve"> </w:t>
      </w:r>
      <w:r w:rsidRPr="00B637D5">
        <w:rPr>
          <w:rFonts w:cs="David" w:hint="cs"/>
          <w:sz w:val="28"/>
          <w:szCs w:val="28"/>
          <w:rtl/>
        </w:rPr>
        <w:t>חוקרת</w:t>
      </w:r>
      <w:r w:rsidRPr="00B637D5">
        <w:rPr>
          <w:rFonts w:cs="David"/>
          <w:sz w:val="28"/>
          <w:szCs w:val="28"/>
          <w:rtl/>
        </w:rPr>
        <w:t xml:space="preserve">: </w:t>
      </w:r>
      <w:r w:rsidRPr="00B637D5">
        <w:rPr>
          <w:rFonts w:cs="David" w:hint="cs"/>
          <w:sz w:val="28"/>
          <w:szCs w:val="28"/>
          <w:rtl/>
        </w:rPr>
        <w:t>ה</w:t>
      </w:r>
      <w:r w:rsidRPr="00B637D5">
        <w:rPr>
          <w:rFonts w:cs="David"/>
          <w:sz w:val="28"/>
          <w:szCs w:val="28"/>
          <w:rtl/>
        </w:rPr>
        <w:t xml:space="preserve">- </w:t>
      </w:r>
      <w:r w:rsidRPr="00B637D5">
        <w:rPr>
          <w:rFonts w:cs="David"/>
          <w:sz w:val="28"/>
          <w:szCs w:val="28"/>
        </w:rPr>
        <w:t>CID</w:t>
      </w:r>
      <w:r w:rsidRPr="00B637D5">
        <w:rPr>
          <w:rFonts w:cs="David"/>
          <w:sz w:val="28"/>
          <w:szCs w:val="28"/>
          <w:rtl/>
        </w:rPr>
        <w:t xml:space="preserve"> </w:t>
      </w:r>
      <w:r w:rsidRPr="00B637D5">
        <w:rPr>
          <w:rFonts w:cs="David" w:hint="cs"/>
          <w:sz w:val="28"/>
          <w:szCs w:val="28"/>
          <w:rtl/>
        </w:rPr>
        <w:t>בארץ</w:t>
      </w:r>
      <w:r w:rsidRPr="00B637D5">
        <w:rPr>
          <w:rFonts w:cs="David"/>
          <w:sz w:val="28"/>
          <w:szCs w:val="28"/>
          <w:rtl/>
        </w:rPr>
        <w:t xml:space="preserve"> </w:t>
      </w:r>
      <w:r w:rsidRPr="00B637D5">
        <w:rPr>
          <w:rFonts w:cs="David" w:hint="cs"/>
          <w:sz w:val="28"/>
          <w:szCs w:val="28"/>
          <w:rtl/>
        </w:rPr>
        <w:t>ישראל</w:t>
      </w:r>
      <w:r w:rsidRPr="00B637D5">
        <w:rPr>
          <w:rFonts w:cs="David"/>
          <w:sz w:val="28"/>
          <w:szCs w:val="28"/>
          <w:rtl/>
        </w:rPr>
        <w:t>, 1920 – 1948,</w:t>
      </w:r>
      <w:r w:rsidRPr="00B637D5">
        <w:rPr>
          <w:rFonts w:cs="David" w:hint="cs"/>
          <w:sz w:val="28"/>
          <w:szCs w:val="28"/>
          <w:rtl/>
        </w:rPr>
        <w:t>צור</w:t>
      </w:r>
      <w:r w:rsidRPr="00B637D5">
        <w:rPr>
          <w:rFonts w:cs="David"/>
          <w:sz w:val="28"/>
          <w:szCs w:val="28"/>
          <w:rtl/>
        </w:rPr>
        <w:t xml:space="preserve"> </w:t>
      </w:r>
      <w:r w:rsidRPr="00B637D5">
        <w:rPr>
          <w:rFonts w:cs="David" w:hint="cs"/>
          <w:sz w:val="28"/>
          <w:szCs w:val="28"/>
          <w:rtl/>
        </w:rPr>
        <w:t>יגאל</w:t>
      </w:r>
      <w:r w:rsidRPr="00B637D5">
        <w:rPr>
          <w:rFonts w:cs="David"/>
          <w:sz w:val="28"/>
          <w:szCs w:val="28"/>
          <w:rtl/>
        </w:rPr>
        <w:t xml:space="preserve">, </w:t>
      </w:r>
      <w:r w:rsidRPr="00B637D5">
        <w:rPr>
          <w:rFonts w:cs="David" w:hint="cs"/>
          <w:sz w:val="28"/>
          <w:szCs w:val="28"/>
          <w:rtl/>
        </w:rPr>
        <w:t>פורת</w:t>
      </w:r>
      <w:r w:rsidRPr="00B637D5">
        <w:rPr>
          <w:rFonts w:cs="David"/>
          <w:sz w:val="28"/>
          <w:szCs w:val="28"/>
          <w:rtl/>
        </w:rPr>
        <w:t xml:space="preserve"> </w:t>
      </w:r>
      <w:r w:rsidRPr="00B637D5">
        <w:rPr>
          <w:rFonts w:cs="David" w:hint="cs"/>
          <w:sz w:val="28"/>
          <w:szCs w:val="28"/>
          <w:rtl/>
        </w:rPr>
        <w:t>תשע</w:t>
      </w:r>
      <w:r w:rsidRPr="00B637D5">
        <w:rPr>
          <w:rFonts w:cs="David"/>
          <w:sz w:val="28"/>
          <w:szCs w:val="28"/>
          <w:rtl/>
        </w:rPr>
        <w:t>"</w:t>
      </w:r>
      <w:r w:rsidRPr="00B637D5">
        <w:rPr>
          <w:rFonts w:cs="David" w:hint="cs"/>
          <w:sz w:val="28"/>
          <w:szCs w:val="28"/>
          <w:rtl/>
        </w:rPr>
        <w:t>א</w:t>
      </w:r>
      <w:r w:rsidRPr="00B637D5">
        <w:rPr>
          <w:rFonts w:cs="David"/>
          <w:sz w:val="28"/>
          <w:szCs w:val="28"/>
          <w:rtl/>
        </w:rPr>
        <w:t xml:space="preserve"> 514 </w:t>
      </w:r>
      <w:proofErr w:type="spellStart"/>
      <w:r w:rsidRPr="00B637D5">
        <w:rPr>
          <w:rFonts w:cs="David" w:hint="cs"/>
          <w:sz w:val="28"/>
          <w:szCs w:val="28"/>
          <w:rtl/>
        </w:rPr>
        <w:t>עמ</w:t>
      </w:r>
      <w:proofErr w:type="spellEnd"/>
      <w:r w:rsidRPr="00B637D5">
        <w:rPr>
          <w:rFonts w:cs="David"/>
          <w:sz w:val="28"/>
          <w:szCs w:val="28"/>
          <w:rtl/>
        </w:rPr>
        <w:t xml:space="preserve">'. – </w:t>
      </w:r>
      <w:r w:rsidRPr="00B637D5">
        <w:rPr>
          <w:rFonts w:cs="David" w:hint="cs"/>
          <w:sz w:val="28"/>
          <w:szCs w:val="28"/>
          <w:rtl/>
        </w:rPr>
        <w:t>קתדרה</w:t>
      </w:r>
      <w:r w:rsidRPr="00B637D5">
        <w:rPr>
          <w:rFonts w:cs="David"/>
          <w:sz w:val="28"/>
          <w:szCs w:val="28"/>
          <w:rtl/>
        </w:rPr>
        <w:t xml:space="preserve"> 153, </w:t>
      </w:r>
      <w:r w:rsidRPr="00B637D5">
        <w:rPr>
          <w:rFonts w:cs="David" w:hint="cs"/>
          <w:sz w:val="28"/>
          <w:szCs w:val="28"/>
          <w:rtl/>
        </w:rPr>
        <w:t>תשרי</w:t>
      </w:r>
      <w:r w:rsidRPr="00B637D5">
        <w:rPr>
          <w:rFonts w:cs="David"/>
          <w:sz w:val="28"/>
          <w:szCs w:val="28"/>
          <w:rtl/>
        </w:rPr>
        <w:t xml:space="preserve"> </w:t>
      </w:r>
      <w:r w:rsidRPr="00B637D5">
        <w:rPr>
          <w:rFonts w:cs="David" w:hint="cs"/>
          <w:sz w:val="28"/>
          <w:szCs w:val="28"/>
          <w:rtl/>
        </w:rPr>
        <w:t>תשע</w:t>
      </w:r>
      <w:r w:rsidRPr="00B637D5">
        <w:rPr>
          <w:rFonts w:cs="David"/>
          <w:sz w:val="28"/>
          <w:szCs w:val="28"/>
          <w:rtl/>
        </w:rPr>
        <w:t>"</w:t>
      </w:r>
      <w:r w:rsidRPr="00B637D5">
        <w:rPr>
          <w:rFonts w:cs="David" w:hint="cs"/>
          <w:sz w:val="28"/>
          <w:szCs w:val="28"/>
          <w:rtl/>
        </w:rPr>
        <w:t>ה</w:t>
      </w:r>
      <w:r w:rsidRPr="00B637D5">
        <w:rPr>
          <w:rFonts w:cs="David"/>
          <w:sz w:val="28"/>
          <w:szCs w:val="28"/>
          <w:rtl/>
        </w:rPr>
        <w:t xml:space="preserve">, </w:t>
      </w:r>
      <w:r w:rsidRPr="00B637D5">
        <w:rPr>
          <w:rFonts w:cs="David" w:hint="cs"/>
          <w:sz w:val="28"/>
          <w:szCs w:val="28"/>
          <w:rtl/>
        </w:rPr>
        <w:t>עמ</w:t>
      </w:r>
      <w:r w:rsidRPr="00B637D5">
        <w:rPr>
          <w:rFonts w:cs="David"/>
          <w:sz w:val="28"/>
          <w:szCs w:val="28"/>
          <w:rtl/>
        </w:rPr>
        <w:t>' 180 – 185.</w:t>
      </w:r>
    </w:p>
    <w:p w:rsidR="00D618D6" w:rsidRDefault="00D618D6" w:rsidP="00F0290A">
      <w:pPr>
        <w:rPr>
          <w:rFonts w:cs="David"/>
          <w:sz w:val="28"/>
          <w:szCs w:val="28"/>
          <w:rtl/>
        </w:rPr>
      </w:pPr>
    </w:p>
    <w:p w:rsidR="00C7194C" w:rsidRPr="00B637D5" w:rsidRDefault="004B1A56" w:rsidP="00F0290A">
      <w:pPr>
        <w:rPr>
          <w:rFonts w:cs="David"/>
          <w:sz w:val="28"/>
          <w:szCs w:val="28"/>
        </w:rPr>
      </w:pPr>
      <w:r w:rsidRPr="00B637D5">
        <w:rPr>
          <w:rFonts w:cs="David" w:hint="cs"/>
          <w:sz w:val="28"/>
          <w:szCs w:val="28"/>
          <w:rtl/>
        </w:rPr>
        <w:t>גדעון</w:t>
      </w:r>
      <w:r w:rsidRPr="00B637D5">
        <w:rPr>
          <w:rFonts w:cs="David"/>
          <w:sz w:val="28"/>
          <w:szCs w:val="28"/>
          <w:rtl/>
        </w:rPr>
        <w:t xml:space="preserve"> </w:t>
      </w:r>
      <w:r w:rsidRPr="00B637D5">
        <w:rPr>
          <w:rFonts w:cs="David" w:hint="cs"/>
          <w:sz w:val="28"/>
          <w:szCs w:val="28"/>
          <w:rtl/>
        </w:rPr>
        <w:t>אביטל</w:t>
      </w:r>
      <w:r w:rsidRPr="00B637D5">
        <w:rPr>
          <w:rFonts w:cs="David"/>
          <w:sz w:val="28"/>
          <w:szCs w:val="28"/>
          <w:rtl/>
        </w:rPr>
        <w:t>-</w:t>
      </w:r>
      <w:r w:rsidRPr="00B637D5">
        <w:rPr>
          <w:rFonts w:cs="David" w:hint="cs"/>
          <w:sz w:val="28"/>
          <w:szCs w:val="28"/>
          <w:rtl/>
        </w:rPr>
        <w:t>אפשטיין</w:t>
      </w:r>
      <w:r w:rsidRPr="00B637D5">
        <w:rPr>
          <w:rFonts w:cs="David"/>
          <w:sz w:val="28"/>
          <w:szCs w:val="28"/>
          <w:rtl/>
        </w:rPr>
        <w:t xml:space="preserve">, 1973 – </w:t>
      </w:r>
      <w:r w:rsidRPr="00B637D5">
        <w:rPr>
          <w:rFonts w:cs="David" w:hint="cs"/>
          <w:sz w:val="28"/>
          <w:szCs w:val="28"/>
          <w:rtl/>
        </w:rPr>
        <w:t>הקרב</w:t>
      </w:r>
      <w:r w:rsidRPr="00B637D5">
        <w:rPr>
          <w:rFonts w:cs="David"/>
          <w:sz w:val="28"/>
          <w:szCs w:val="28"/>
          <w:rtl/>
        </w:rPr>
        <w:t xml:space="preserve"> </w:t>
      </w:r>
      <w:r w:rsidRPr="00B637D5">
        <w:rPr>
          <w:rFonts w:cs="David" w:hint="cs"/>
          <w:sz w:val="28"/>
          <w:szCs w:val="28"/>
          <w:rtl/>
        </w:rPr>
        <w:t>על</w:t>
      </w:r>
      <w:r w:rsidRPr="00B637D5">
        <w:rPr>
          <w:rFonts w:cs="David"/>
          <w:sz w:val="28"/>
          <w:szCs w:val="28"/>
          <w:rtl/>
        </w:rPr>
        <w:t xml:space="preserve"> </w:t>
      </w:r>
      <w:r w:rsidRPr="00B637D5">
        <w:rPr>
          <w:rFonts w:cs="David" w:hint="cs"/>
          <w:sz w:val="28"/>
          <w:szCs w:val="28"/>
          <w:rtl/>
        </w:rPr>
        <w:t>הזיכרון</w:t>
      </w:r>
      <w:r w:rsidRPr="00B637D5">
        <w:rPr>
          <w:rFonts w:cs="David"/>
          <w:sz w:val="28"/>
          <w:szCs w:val="28"/>
          <w:rtl/>
        </w:rPr>
        <w:t xml:space="preserve">: </w:t>
      </w:r>
      <w:r w:rsidRPr="00B637D5">
        <w:rPr>
          <w:rFonts w:cs="David" w:hint="cs"/>
          <w:sz w:val="28"/>
          <w:szCs w:val="28"/>
          <w:rtl/>
        </w:rPr>
        <w:t>מלחמת</w:t>
      </w:r>
      <w:r w:rsidRPr="00B637D5">
        <w:rPr>
          <w:rFonts w:cs="David"/>
          <w:sz w:val="28"/>
          <w:szCs w:val="28"/>
          <w:rtl/>
        </w:rPr>
        <w:t xml:space="preserve"> </w:t>
      </w:r>
      <w:r w:rsidRPr="00B637D5">
        <w:rPr>
          <w:rFonts w:cs="David" w:hint="cs"/>
          <w:sz w:val="28"/>
          <w:szCs w:val="28"/>
          <w:rtl/>
        </w:rPr>
        <w:t>יום</w:t>
      </w:r>
      <w:r w:rsidRPr="00B637D5">
        <w:rPr>
          <w:rFonts w:cs="David"/>
          <w:sz w:val="28"/>
          <w:szCs w:val="28"/>
          <w:rtl/>
        </w:rPr>
        <w:t xml:space="preserve"> </w:t>
      </w:r>
      <w:r w:rsidRPr="00B637D5">
        <w:rPr>
          <w:rFonts w:cs="David" w:hint="cs"/>
          <w:sz w:val="28"/>
          <w:szCs w:val="28"/>
          <w:rtl/>
        </w:rPr>
        <w:t>הכיפורים</w:t>
      </w:r>
      <w:r w:rsidRPr="00B637D5">
        <w:rPr>
          <w:rFonts w:cs="David"/>
          <w:sz w:val="28"/>
          <w:szCs w:val="28"/>
          <w:rtl/>
        </w:rPr>
        <w:t xml:space="preserve"> –</w:t>
      </w:r>
      <w:r w:rsidRPr="00B637D5">
        <w:rPr>
          <w:rFonts w:cs="David" w:hint="cs"/>
          <w:sz w:val="28"/>
          <w:szCs w:val="28"/>
          <w:rtl/>
        </w:rPr>
        <w:t>מלחמה</w:t>
      </w:r>
      <w:r w:rsidRPr="00B637D5">
        <w:rPr>
          <w:rFonts w:cs="David"/>
          <w:sz w:val="28"/>
          <w:szCs w:val="28"/>
          <w:rtl/>
        </w:rPr>
        <w:t xml:space="preserve"> </w:t>
      </w:r>
      <w:r w:rsidRPr="00B637D5">
        <w:rPr>
          <w:rFonts w:cs="David" w:hint="cs"/>
          <w:sz w:val="28"/>
          <w:szCs w:val="28"/>
          <w:rtl/>
        </w:rPr>
        <w:t>שאף</w:t>
      </w:r>
      <w:r w:rsidRPr="00B637D5">
        <w:rPr>
          <w:rFonts w:cs="David"/>
          <w:sz w:val="28"/>
          <w:szCs w:val="28"/>
          <w:rtl/>
        </w:rPr>
        <w:t xml:space="preserve"> </w:t>
      </w:r>
      <w:r w:rsidRPr="00B637D5">
        <w:rPr>
          <w:rFonts w:cs="David" w:hint="cs"/>
          <w:sz w:val="28"/>
          <w:szCs w:val="28"/>
          <w:rtl/>
        </w:rPr>
        <w:t>פעם</w:t>
      </w:r>
      <w:r w:rsidRPr="00B637D5">
        <w:rPr>
          <w:rFonts w:cs="David"/>
          <w:sz w:val="28"/>
          <w:szCs w:val="28"/>
          <w:rtl/>
        </w:rPr>
        <w:t xml:space="preserve"> </w:t>
      </w:r>
      <w:r w:rsidRPr="00B637D5">
        <w:rPr>
          <w:rFonts w:cs="David" w:hint="cs"/>
          <w:sz w:val="28"/>
          <w:szCs w:val="28"/>
          <w:rtl/>
        </w:rPr>
        <w:t>לא</w:t>
      </w:r>
      <w:r w:rsidRPr="00B637D5">
        <w:rPr>
          <w:rFonts w:cs="David"/>
          <w:sz w:val="28"/>
          <w:szCs w:val="28"/>
          <w:rtl/>
        </w:rPr>
        <w:t xml:space="preserve"> </w:t>
      </w:r>
      <w:r w:rsidRPr="00B637D5">
        <w:rPr>
          <w:rFonts w:cs="David" w:hint="cs"/>
          <w:sz w:val="28"/>
          <w:szCs w:val="28"/>
          <w:rtl/>
        </w:rPr>
        <w:t>די</w:t>
      </w:r>
      <w:r w:rsidRPr="00B637D5">
        <w:rPr>
          <w:rFonts w:cs="David"/>
          <w:sz w:val="28"/>
          <w:szCs w:val="28"/>
          <w:rtl/>
        </w:rPr>
        <w:t xml:space="preserve"> </w:t>
      </w:r>
      <w:r w:rsidRPr="00B637D5">
        <w:rPr>
          <w:rFonts w:cs="David" w:hint="cs"/>
          <w:sz w:val="28"/>
          <w:szCs w:val="28"/>
          <w:rtl/>
        </w:rPr>
        <w:t>לה</w:t>
      </w:r>
      <w:r w:rsidRPr="00B637D5">
        <w:rPr>
          <w:rFonts w:cs="David"/>
          <w:sz w:val="28"/>
          <w:szCs w:val="28"/>
          <w:rtl/>
        </w:rPr>
        <w:t xml:space="preserve">, </w:t>
      </w:r>
      <w:r w:rsidRPr="00B637D5">
        <w:rPr>
          <w:rFonts w:cs="David" w:hint="cs"/>
          <w:sz w:val="28"/>
          <w:szCs w:val="28"/>
          <w:rtl/>
        </w:rPr>
        <w:t>ירושלים</w:t>
      </w:r>
      <w:r w:rsidRPr="00B637D5">
        <w:rPr>
          <w:rFonts w:cs="David"/>
          <w:sz w:val="28"/>
          <w:szCs w:val="28"/>
          <w:rtl/>
        </w:rPr>
        <w:t xml:space="preserve"> </w:t>
      </w:r>
      <w:r w:rsidRPr="00B637D5">
        <w:rPr>
          <w:rFonts w:cs="David" w:hint="cs"/>
          <w:sz w:val="28"/>
          <w:szCs w:val="28"/>
          <w:rtl/>
        </w:rPr>
        <w:t>ותל</w:t>
      </w:r>
      <w:r w:rsidRPr="00B637D5">
        <w:rPr>
          <w:rFonts w:cs="David"/>
          <w:sz w:val="28"/>
          <w:szCs w:val="28"/>
          <w:rtl/>
        </w:rPr>
        <w:t xml:space="preserve"> </w:t>
      </w:r>
      <w:r w:rsidRPr="00B637D5">
        <w:rPr>
          <w:rFonts w:cs="David" w:hint="cs"/>
          <w:sz w:val="28"/>
          <w:szCs w:val="28"/>
          <w:rtl/>
        </w:rPr>
        <w:t>אביב</w:t>
      </w:r>
      <w:r w:rsidRPr="00B637D5">
        <w:rPr>
          <w:rFonts w:cs="David"/>
          <w:sz w:val="28"/>
          <w:szCs w:val="28"/>
          <w:rtl/>
        </w:rPr>
        <w:t xml:space="preserve">: </w:t>
      </w:r>
      <w:r w:rsidRPr="00B637D5">
        <w:rPr>
          <w:rFonts w:cs="David" w:hint="cs"/>
          <w:sz w:val="28"/>
          <w:szCs w:val="28"/>
          <w:rtl/>
        </w:rPr>
        <w:t>שוקן</w:t>
      </w:r>
      <w:r w:rsidRPr="00B637D5">
        <w:rPr>
          <w:rFonts w:cs="David"/>
          <w:sz w:val="28"/>
          <w:szCs w:val="28"/>
          <w:rtl/>
        </w:rPr>
        <w:t>,  - (</w:t>
      </w:r>
      <w:r w:rsidRPr="00B637D5">
        <w:rPr>
          <w:rFonts w:cs="David" w:hint="cs"/>
          <w:sz w:val="28"/>
          <w:szCs w:val="28"/>
          <w:rtl/>
        </w:rPr>
        <w:t>בהדפסה</w:t>
      </w:r>
      <w:r w:rsidRPr="00B637D5">
        <w:rPr>
          <w:rFonts w:cs="David"/>
          <w:sz w:val="28"/>
          <w:szCs w:val="28"/>
          <w:rtl/>
        </w:rPr>
        <w:t xml:space="preserve">) -  </w:t>
      </w:r>
      <w:r w:rsidRPr="00B637D5">
        <w:rPr>
          <w:rFonts w:cs="David" w:hint="cs"/>
          <w:sz w:val="28"/>
          <w:szCs w:val="28"/>
          <w:rtl/>
        </w:rPr>
        <w:t>זהויות</w:t>
      </w:r>
      <w:r w:rsidRPr="00B637D5">
        <w:rPr>
          <w:rFonts w:cs="David"/>
          <w:sz w:val="28"/>
          <w:szCs w:val="28"/>
          <w:rtl/>
        </w:rPr>
        <w:t xml:space="preserve">, </w:t>
      </w:r>
      <w:r w:rsidRPr="00B637D5">
        <w:rPr>
          <w:rFonts w:cs="David" w:hint="cs"/>
          <w:sz w:val="28"/>
          <w:szCs w:val="28"/>
          <w:rtl/>
        </w:rPr>
        <w:t>מס</w:t>
      </w:r>
      <w:r w:rsidRPr="00B637D5">
        <w:rPr>
          <w:rFonts w:cs="David"/>
          <w:sz w:val="28"/>
          <w:szCs w:val="28"/>
          <w:rtl/>
        </w:rPr>
        <w:t xml:space="preserve">. 6 </w:t>
      </w:r>
      <w:r w:rsidRPr="00B637D5">
        <w:rPr>
          <w:rFonts w:cs="David" w:hint="cs"/>
          <w:sz w:val="28"/>
          <w:szCs w:val="28"/>
          <w:rtl/>
        </w:rPr>
        <w:t>כתב</w:t>
      </w:r>
      <w:r w:rsidRPr="00B637D5">
        <w:rPr>
          <w:rFonts w:cs="David"/>
          <w:sz w:val="28"/>
          <w:szCs w:val="28"/>
          <w:rtl/>
        </w:rPr>
        <w:t xml:space="preserve"> </w:t>
      </w:r>
      <w:r w:rsidRPr="00B637D5">
        <w:rPr>
          <w:rFonts w:cs="David" w:hint="cs"/>
          <w:sz w:val="28"/>
          <w:szCs w:val="28"/>
          <w:rtl/>
        </w:rPr>
        <w:t>עת</w:t>
      </w:r>
      <w:r w:rsidRPr="00B637D5">
        <w:rPr>
          <w:rFonts w:cs="David"/>
          <w:sz w:val="28"/>
          <w:szCs w:val="28"/>
          <w:rtl/>
        </w:rPr>
        <w:t xml:space="preserve"> </w:t>
      </w:r>
      <w:r w:rsidRPr="00B637D5">
        <w:rPr>
          <w:rFonts w:cs="David" w:hint="cs"/>
          <w:sz w:val="28"/>
          <w:szCs w:val="28"/>
          <w:rtl/>
        </w:rPr>
        <w:t>לתרבות</w:t>
      </w:r>
      <w:r w:rsidRPr="00B637D5">
        <w:rPr>
          <w:rFonts w:cs="David"/>
          <w:sz w:val="28"/>
          <w:szCs w:val="28"/>
          <w:rtl/>
        </w:rPr>
        <w:t xml:space="preserve"> </w:t>
      </w:r>
      <w:r w:rsidRPr="00B637D5">
        <w:rPr>
          <w:rFonts w:cs="David" w:hint="cs"/>
          <w:sz w:val="28"/>
          <w:szCs w:val="28"/>
          <w:rtl/>
        </w:rPr>
        <w:t>ולזהות</w:t>
      </w:r>
      <w:r w:rsidRPr="00B637D5">
        <w:rPr>
          <w:rFonts w:cs="David"/>
          <w:sz w:val="28"/>
          <w:szCs w:val="28"/>
          <w:rtl/>
        </w:rPr>
        <w:t xml:space="preserve"> </w:t>
      </w:r>
      <w:r w:rsidRPr="00B637D5">
        <w:rPr>
          <w:rFonts w:cs="David" w:hint="cs"/>
          <w:sz w:val="28"/>
          <w:szCs w:val="28"/>
          <w:rtl/>
        </w:rPr>
        <w:t>יהודית</w:t>
      </w:r>
      <w:r w:rsidRPr="00B637D5">
        <w:rPr>
          <w:rFonts w:cs="David"/>
          <w:sz w:val="28"/>
          <w:szCs w:val="28"/>
          <w:rtl/>
        </w:rPr>
        <w:t xml:space="preserve">, </w:t>
      </w:r>
      <w:r w:rsidRPr="00B637D5">
        <w:rPr>
          <w:rFonts w:cs="David" w:hint="cs"/>
          <w:sz w:val="28"/>
          <w:szCs w:val="28"/>
          <w:rtl/>
        </w:rPr>
        <w:t>מכון</w:t>
      </w:r>
      <w:r w:rsidRPr="00B637D5">
        <w:rPr>
          <w:rFonts w:cs="David"/>
          <w:sz w:val="28"/>
          <w:szCs w:val="28"/>
          <w:rtl/>
        </w:rPr>
        <w:t xml:space="preserve"> </w:t>
      </w:r>
      <w:r w:rsidRPr="00B637D5">
        <w:rPr>
          <w:rFonts w:cs="David" w:hint="cs"/>
          <w:sz w:val="28"/>
          <w:szCs w:val="28"/>
          <w:rtl/>
        </w:rPr>
        <w:t>ואן</w:t>
      </w:r>
      <w:r w:rsidRPr="00B637D5">
        <w:rPr>
          <w:rFonts w:cs="David"/>
          <w:sz w:val="28"/>
          <w:szCs w:val="28"/>
          <w:rtl/>
        </w:rPr>
        <w:t xml:space="preserve"> </w:t>
      </w:r>
      <w:r w:rsidRPr="00B637D5">
        <w:rPr>
          <w:rFonts w:cs="David" w:hint="cs"/>
          <w:sz w:val="28"/>
          <w:szCs w:val="28"/>
          <w:rtl/>
        </w:rPr>
        <w:t>ליר</w:t>
      </w:r>
      <w:r w:rsidRPr="00B637D5">
        <w:rPr>
          <w:rFonts w:cs="David"/>
          <w:sz w:val="28"/>
          <w:szCs w:val="28"/>
          <w:rtl/>
        </w:rPr>
        <w:t xml:space="preserve">, </w:t>
      </w:r>
      <w:r w:rsidRPr="00B637D5">
        <w:rPr>
          <w:rFonts w:cs="David" w:hint="cs"/>
          <w:sz w:val="28"/>
          <w:szCs w:val="28"/>
          <w:rtl/>
        </w:rPr>
        <w:t>ירושלים</w:t>
      </w:r>
      <w:r w:rsidRPr="00B637D5">
        <w:rPr>
          <w:rFonts w:cs="David"/>
          <w:sz w:val="28"/>
          <w:szCs w:val="28"/>
          <w:rtl/>
        </w:rPr>
        <w:t xml:space="preserve">. </w:t>
      </w:r>
    </w:p>
    <w:sectPr w:rsidR="00C7194C" w:rsidRPr="00B637D5" w:rsidSect="00C255D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Levenim M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A56"/>
    <w:rsid w:val="002264A4"/>
    <w:rsid w:val="002B6077"/>
    <w:rsid w:val="002F5116"/>
    <w:rsid w:val="004B1A56"/>
    <w:rsid w:val="007A6DC9"/>
    <w:rsid w:val="009164B0"/>
    <w:rsid w:val="00A05074"/>
    <w:rsid w:val="00B637D5"/>
    <w:rsid w:val="00C255D6"/>
    <w:rsid w:val="00C7194C"/>
    <w:rsid w:val="00D618D6"/>
    <w:rsid w:val="00F029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B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4B1A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4B1A5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bz.org.il/_Uploads/dbsAttachedFiles/Article_87.6.pdf" TargetMode="External"/><Relationship Id="rId13" Type="http://schemas.openxmlformats.org/officeDocument/2006/relationships/hyperlink" Target="http://www.tandfonline.com/doi/abs/10.1080/03086530410001700426" TargetMode="External"/><Relationship Id="rId3" Type="http://schemas.openxmlformats.org/officeDocument/2006/relationships/settings" Target="settings.xml"/><Relationship Id="rId7" Type="http://schemas.openxmlformats.org/officeDocument/2006/relationships/hyperlink" Target="http://www.haaretz.co.il/literature/study/1.1590948" TargetMode="External"/><Relationship Id="rId12" Type="http://schemas.openxmlformats.org/officeDocument/2006/relationships/hyperlink" Target="http://lib.cet.ac.il/pages/item.asp?item=17295"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file:///E:\2110MAG01.pdf" TargetMode="External"/><Relationship Id="rId11" Type="http://schemas.openxmlformats.org/officeDocument/2006/relationships/hyperlink" Target="http://lib.toldot.cet.ac.il/pages/item.asp?item=17295" TargetMode="External"/><Relationship Id="rId5" Type="http://schemas.openxmlformats.org/officeDocument/2006/relationships/hyperlink" Target="http://www.israelhayom.co.il/site/newsletter_article.php?id=11933" TargetMode="External"/><Relationship Id="rId15" Type="http://schemas.openxmlformats.org/officeDocument/2006/relationships/theme" Target="theme/theme1.xml"/><Relationship Id="rId10" Type="http://schemas.openxmlformats.org/officeDocument/2006/relationships/hyperlink" Target="http://www.ybz.org.il/_Uploads/dbsAttachedFiles/Article_120.9.pdf" TargetMode="External"/><Relationship Id="rId4" Type="http://schemas.openxmlformats.org/officeDocument/2006/relationships/webSettings" Target="webSettings.xml"/><Relationship Id="rId9" Type="http://schemas.openxmlformats.org/officeDocument/2006/relationships/hyperlink" Target="http://www.ybz.org.il/_Uploads/dbsAttachedFiles/Article_111.5.pdf"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2CA3-22DC-4173-8552-DB3E0E24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3617</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Gadk</dc:creator>
  <cp:lastModifiedBy>user</cp:lastModifiedBy>
  <cp:revision>2</cp:revision>
  <dcterms:created xsi:type="dcterms:W3CDTF">2015-05-03T06:46:00Z</dcterms:created>
  <dcterms:modified xsi:type="dcterms:W3CDTF">2015-05-03T06:46:00Z</dcterms:modified>
</cp:coreProperties>
</file>