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A2" w:rsidRDefault="000F4BD4" w:rsidP="007930EE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="003A54A2">
        <w:rPr>
          <w:rFonts w:ascii="Arial" w:hAnsi="Arial" w:cs="Tahoma"/>
          <w:bCs/>
          <w:sz w:val="36"/>
          <w:szCs w:val="36"/>
          <w:rtl/>
        </w:rPr>
        <w:t xml:space="preserve">             </w:t>
      </w:r>
      <w:r w:rsidR="003A54A2">
        <w:rPr>
          <w:rFonts w:ascii="Arial" w:hAnsi="Arial" w:cs="Tahoma" w:hint="cs"/>
          <w:bCs/>
          <w:rtl/>
        </w:rPr>
        <w:t xml:space="preserve">  </w:t>
      </w:r>
      <w:r w:rsidR="003A54A2">
        <w:rPr>
          <w:rFonts w:ascii="Arial" w:hAnsi="Arial" w:cs="Tahoma"/>
          <w:bCs/>
          <w:rtl/>
        </w:rPr>
        <w:t xml:space="preserve">                          </w:t>
      </w:r>
      <w:r w:rsidR="003A54A2">
        <w:rPr>
          <w:rFonts w:ascii="Arial" w:hAnsi="Arial" w:cs="Tahoma" w:hint="cs"/>
          <w:bCs/>
          <w:rtl/>
        </w:rPr>
        <w:t xml:space="preserve"> </w:t>
      </w:r>
      <w:r w:rsidR="003A54A2">
        <w:rPr>
          <w:rFonts w:ascii="Arial" w:hAnsi="Arial" w:cs="Tahoma" w:hint="cs"/>
          <w:bCs/>
          <w:rtl/>
        </w:rPr>
        <w:tab/>
      </w:r>
      <w:r w:rsidR="003A54A2" w:rsidRPr="002C2943">
        <w:rPr>
          <w:rFonts w:ascii="Arial" w:hAnsi="Arial" w:cs="Tahoma"/>
          <w:bCs/>
          <w:rtl/>
        </w:rPr>
        <w:t>תאריך עדכון:</w:t>
      </w:r>
      <w:r w:rsidR="003A54A2">
        <w:rPr>
          <w:rFonts w:ascii="Arial" w:hAnsi="Arial" w:cs="Tahoma" w:hint="cs"/>
          <w:bCs/>
          <w:sz w:val="36"/>
          <w:szCs w:val="36"/>
          <w:rtl/>
        </w:rPr>
        <w:t xml:space="preserve"> </w:t>
      </w:r>
      <w:r w:rsidR="007930EE">
        <w:rPr>
          <w:rFonts w:ascii="Arial" w:hAnsi="Arial" w:cs="Tahoma" w:hint="cs"/>
          <w:bCs/>
          <w:rtl/>
        </w:rPr>
        <w:t>25</w:t>
      </w:r>
      <w:r w:rsidR="003A54A2" w:rsidRPr="00EF7514">
        <w:rPr>
          <w:rFonts w:ascii="Arial" w:hAnsi="Arial" w:cs="Tahoma" w:hint="cs"/>
          <w:bCs/>
          <w:rtl/>
        </w:rPr>
        <w:t>/</w:t>
      </w:r>
      <w:r w:rsidR="00492218">
        <w:rPr>
          <w:rFonts w:ascii="Arial" w:hAnsi="Arial" w:cs="Tahoma" w:hint="cs"/>
          <w:bCs/>
          <w:rtl/>
        </w:rPr>
        <w:t>0</w:t>
      </w:r>
      <w:r w:rsidR="007930EE">
        <w:rPr>
          <w:rFonts w:ascii="Arial" w:hAnsi="Arial" w:cs="Tahoma" w:hint="cs"/>
          <w:bCs/>
          <w:rtl/>
        </w:rPr>
        <w:t>3</w:t>
      </w:r>
      <w:r w:rsidR="003A54A2" w:rsidRPr="00EF7514">
        <w:rPr>
          <w:rFonts w:ascii="Arial" w:hAnsi="Arial" w:cs="Tahoma" w:hint="cs"/>
          <w:bCs/>
          <w:rtl/>
        </w:rPr>
        <w:t>/</w:t>
      </w:r>
      <w:r w:rsidR="007930EE">
        <w:rPr>
          <w:rFonts w:ascii="Arial" w:hAnsi="Arial" w:cs="Tahoma" w:hint="cs"/>
          <w:bCs/>
          <w:rtl/>
        </w:rPr>
        <w:t>19</w:t>
      </w:r>
    </w:p>
    <w:p w:rsidR="003A54A2" w:rsidRDefault="003A54A2" w:rsidP="003A54A2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</w:p>
    <w:p w:rsidR="003A54A2" w:rsidRDefault="003A54A2" w:rsidP="003A54A2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</w:p>
    <w:p w:rsidR="003A54A2" w:rsidRDefault="00AD47BD" w:rsidP="008128A1">
      <w:pPr>
        <w:spacing w:line="360" w:lineRule="auto"/>
        <w:jc w:val="center"/>
        <w:rPr>
          <w:rFonts w:ascii="Arial" w:hAnsi="Arial" w:cs="Tahoma"/>
          <w:bCs/>
          <w:sz w:val="28"/>
          <w:szCs w:val="28"/>
          <w:rtl/>
        </w:rPr>
      </w:pPr>
      <w:r>
        <w:rPr>
          <w:rFonts w:ascii="Arial" w:hAnsi="Arial" w:cs="Tahoma" w:hint="cs"/>
          <w:bCs/>
          <w:sz w:val="28"/>
          <w:szCs w:val="28"/>
          <w:rtl/>
        </w:rPr>
        <w:t>מקומות קדושים בא</w:t>
      </w:r>
      <w:r w:rsidR="008128A1">
        <w:rPr>
          <w:rFonts w:ascii="Arial" w:hAnsi="Arial" w:cs="Tahoma" w:hint="cs"/>
          <w:bCs/>
          <w:sz w:val="28"/>
          <w:szCs w:val="28"/>
          <w:rtl/>
        </w:rPr>
        <w:t>רץ-</w:t>
      </w:r>
      <w:r>
        <w:rPr>
          <w:rFonts w:ascii="Arial" w:hAnsi="Arial" w:cs="Tahoma" w:hint="cs"/>
          <w:bCs/>
          <w:sz w:val="28"/>
          <w:szCs w:val="28"/>
          <w:rtl/>
        </w:rPr>
        <w:t>י</w:t>
      </w:r>
      <w:r w:rsidR="008128A1">
        <w:rPr>
          <w:rFonts w:ascii="Arial" w:hAnsi="Arial" w:cs="Tahoma" w:hint="cs"/>
          <w:bCs/>
          <w:sz w:val="28"/>
          <w:szCs w:val="28"/>
          <w:rtl/>
        </w:rPr>
        <w:t>שראל</w:t>
      </w:r>
      <w:r>
        <w:rPr>
          <w:rFonts w:ascii="Arial" w:hAnsi="Arial" w:cs="Tahoma" w:hint="cs"/>
          <w:bCs/>
          <w:sz w:val="28"/>
          <w:szCs w:val="28"/>
          <w:rtl/>
        </w:rPr>
        <w:t xml:space="preserve"> בעת החדשה</w:t>
      </w:r>
      <w:r w:rsidR="003A54A2" w:rsidRPr="00BB5FF7">
        <w:rPr>
          <w:rFonts w:ascii="Arial" w:hAnsi="Arial" w:cs="Tahoma" w:hint="cs"/>
          <w:bCs/>
          <w:sz w:val="28"/>
          <w:szCs w:val="28"/>
          <w:rtl/>
        </w:rPr>
        <w:t xml:space="preserve"> </w:t>
      </w:r>
    </w:p>
    <w:p w:rsidR="003A54A2" w:rsidRDefault="003A54A2" w:rsidP="00BF5E12">
      <w:pPr>
        <w:spacing w:line="360" w:lineRule="auto"/>
        <w:jc w:val="center"/>
        <w:rPr>
          <w:rFonts w:ascii="Arial" w:hAnsi="Arial" w:cs="Tahoma"/>
          <w:rtl/>
        </w:rPr>
      </w:pPr>
      <w:r w:rsidRPr="00BB5FF7">
        <w:rPr>
          <w:rFonts w:ascii="Arial" w:hAnsi="Arial" w:cs="Tahoma" w:hint="cs"/>
          <w:bCs/>
          <w:sz w:val="28"/>
          <w:szCs w:val="28"/>
          <w:rtl/>
        </w:rPr>
        <w:t>16</w:t>
      </w:r>
      <w:r w:rsidR="00BF5E12">
        <w:rPr>
          <w:rFonts w:ascii="Arial" w:hAnsi="Arial" w:cs="Tahoma" w:hint="cs"/>
          <w:bCs/>
          <w:sz w:val="28"/>
          <w:szCs w:val="28"/>
          <w:rtl/>
        </w:rPr>
        <w:t>-434-</w:t>
      </w:r>
      <w:r w:rsidRPr="00BB5FF7">
        <w:rPr>
          <w:rFonts w:ascii="Arial" w:hAnsi="Arial" w:cs="Tahoma" w:hint="cs"/>
          <w:bCs/>
          <w:sz w:val="28"/>
          <w:szCs w:val="28"/>
          <w:rtl/>
        </w:rPr>
        <w:t>01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</w:p>
    <w:p w:rsidR="00990800" w:rsidRPr="002E026B" w:rsidRDefault="00990800" w:rsidP="00BF5E12">
      <w:pPr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 w:hint="cs"/>
          <w:rtl/>
        </w:rPr>
        <w:t>מרצה: פרופ' קובי כהן-הטב</w:t>
      </w:r>
    </w:p>
    <w:p w:rsidR="003A54A2" w:rsidRPr="002E026B" w:rsidRDefault="003A54A2" w:rsidP="003A54A2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</w:t>
      </w:r>
      <w:r w:rsidRPr="00BB5FF7">
        <w:rPr>
          <w:rFonts w:ascii="Arial" w:hAnsi="Arial" w:cs="Arial"/>
          <w:b/>
          <w:bCs/>
          <w:rtl/>
        </w:rPr>
        <w:t>שיעור</w:t>
      </w:r>
    </w:p>
    <w:p w:rsidR="003A54A2" w:rsidRPr="002E026B" w:rsidRDefault="003A54A2" w:rsidP="007930EE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 w:rsidR="007930EE">
        <w:rPr>
          <w:rFonts w:ascii="Arial" w:hAnsi="Arial" w:cs="Arial" w:hint="cs"/>
          <w:rtl/>
        </w:rPr>
        <w:t>תש</w:t>
      </w:r>
      <w:r>
        <w:rPr>
          <w:rFonts w:ascii="Arial" w:hAnsi="Arial" w:cs="Arial" w:hint="cs"/>
          <w:rtl/>
        </w:rPr>
        <w:t>"</w:t>
      </w:r>
      <w:r w:rsidR="007930EE">
        <w:rPr>
          <w:rFonts w:ascii="Arial" w:hAnsi="Arial" w:cs="Arial" w:hint="cs"/>
          <w:rtl/>
        </w:rPr>
        <w:t>פ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ab/>
      </w:r>
      <w:r w:rsidRPr="002E026B">
        <w:rPr>
          <w:rFonts w:ascii="Arial" w:hAnsi="Arial" w:cs="Arial"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 w:rsidR="00990800">
        <w:rPr>
          <w:rFonts w:ascii="Arial" w:hAnsi="Arial" w:cs="Arial" w:hint="cs"/>
          <w:rtl/>
        </w:rPr>
        <w:t>ב</w:t>
      </w:r>
      <w:bookmarkStart w:id="0" w:name="_GoBack"/>
      <w:bookmarkEnd w:id="0"/>
      <w:r>
        <w:rPr>
          <w:rFonts w:ascii="Arial" w:hAnsi="Arial" w:cs="Arial" w:hint="cs"/>
          <w:rtl/>
        </w:rPr>
        <w:t>'</w:t>
      </w:r>
      <w:r>
        <w:rPr>
          <w:rFonts w:ascii="Arial" w:hAnsi="Arial" w:cs="Arial"/>
          <w:rtl/>
        </w:rPr>
        <w:t xml:space="preserve"> 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>
        <w:rPr>
          <w:rFonts w:ascii="Arial" w:hAnsi="Arial" w:cs="Arial" w:hint="cs"/>
          <w:rtl/>
        </w:rPr>
        <w:t>1 ש"ש</w:t>
      </w:r>
    </w:p>
    <w:p w:rsidR="003A54A2" w:rsidRDefault="003A54A2" w:rsidP="003A54A2">
      <w:pPr>
        <w:spacing w:line="360" w:lineRule="auto"/>
        <w:ind w:left="26"/>
        <w:rPr>
          <w:rFonts w:ascii="Arial" w:hAnsi="Arial" w:cs="Arial"/>
          <w:rtl/>
        </w:rPr>
      </w:pPr>
    </w:p>
    <w:p w:rsidR="003A54A2" w:rsidRPr="00421576" w:rsidRDefault="003A54A2" w:rsidP="003A54A2">
      <w:pPr>
        <w:spacing w:line="360" w:lineRule="auto"/>
        <w:ind w:left="26"/>
        <w:rPr>
          <w:rFonts w:ascii="Arial" w:hAnsi="Arial" w:cs="Arial"/>
          <w:rtl/>
        </w:rPr>
      </w:pPr>
    </w:p>
    <w:p w:rsidR="003A54A2" w:rsidRDefault="003A54A2" w:rsidP="003A54A2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</w:t>
      </w:r>
      <w:r w:rsidR="00D44F0B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ס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6222C3" w:rsidRDefault="006222C3" w:rsidP="0006483C">
      <w:pPr>
        <w:jc w:val="both"/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 xml:space="preserve">מטרת הקורס היא לעסוק במאפיינים תופעות </w:t>
      </w:r>
      <w:r w:rsidR="0006483C">
        <w:rPr>
          <w:rFonts w:cs="David" w:hint="cs"/>
          <w:rtl/>
        </w:rPr>
        <w:t>המקומות הקדושים ו</w:t>
      </w:r>
      <w:r>
        <w:rPr>
          <w:rFonts w:cs="David" w:hint="cs"/>
          <w:rtl/>
        </w:rPr>
        <w:t xml:space="preserve">העלייה לרגל בארץ-ישראל כפי שהן באות לידי ביטוי בארץ-ישראל בעת החדשה (150 השנים האחרונות). </w:t>
      </w:r>
    </w:p>
    <w:p w:rsidR="006222C3" w:rsidRDefault="006222C3" w:rsidP="006222C3">
      <w:pPr>
        <w:jc w:val="both"/>
        <w:rPr>
          <w:rFonts w:cs="David"/>
          <w:b/>
          <w:bCs/>
          <w:u w:val="single"/>
          <w:rtl/>
        </w:rPr>
      </w:pPr>
    </w:p>
    <w:p w:rsidR="000F4BD4" w:rsidRDefault="000F4BD4" w:rsidP="000F4BD4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0F4BD4" w:rsidRPr="002E026B" w:rsidRDefault="006222C3" w:rsidP="00D44F0B">
      <w:pPr>
        <w:ind w:left="26"/>
        <w:rPr>
          <w:rFonts w:ascii="Arial" w:hAnsi="Arial" w:cs="Arial"/>
        </w:rPr>
      </w:pPr>
      <w:r>
        <w:rPr>
          <w:rFonts w:cs="David" w:hint="cs"/>
          <w:rtl/>
        </w:rPr>
        <w:t>בחלקו הראשון של הקורס יוצגו כמה מושגי יסוד המצויים במחקר ה</w:t>
      </w:r>
      <w:r w:rsidR="0006483C">
        <w:rPr>
          <w:rFonts w:cs="David" w:hint="cs"/>
          <w:rtl/>
        </w:rPr>
        <w:t xml:space="preserve">מקומות הקדושים והעלייה לרגל </w:t>
      </w:r>
      <w:r>
        <w:rPr>
          <w:rFonts w:cs="David" w:hint="cs"/>
          <w:rtl/>
        </w:rPr>
        <w:t>והתהוות מקומה של ארץ-ישראל כאתר של עלייה לרגל בתקופת עבר. חלקו שני של הקורס יעסוק בלימוד תופעות אלו בחיי</w:t>
      </w:r>
      <w:r w:rsidR="0006483C">
        <w:rPr>
          <w:rFonts w:cs="David" w:hint="cs"/>
          <w:rtl/>
        </w:rPr>
        <w:t>ה של ארץ-ישראל וירושלים בפרט בשלושה</w:t>
      </w:r>
      <w:r>
        <w:rPr>
          <w:rFonts w:cs="David" w:hint="cs"/>
          <w:rtl/>
        </w:rPr>
        <w:t xml:space="preserve"> פרקי זמן עיקריים: שלהי התקופה העות'מאנית - המאה -19 ועד מלחמת העולם הראשונה, תקופת השלטון הבריטי בארץ, </w:t>
      </w:r>
      <w:r w:rsidR="0006483C">
        <w:rPr>
          <w:rFonts w:cs="David" w:hint="cs"/>
          <w:rtl/>
        </w:rPr>
        <w:t xml:space="preserve">וימי המדינה, </w:t>
      </w:r>
      <w:r w:rsidR="00D44F0B">
        <w:rPr>
          <w:rFonts w:cs="David" w:hint="cs"/>
          <w:rtl/>
        </w:rPr>
        <w:t xml:space="preserve">בסוגיות נבחרות בתחום זה </w:t>
      </w:r>
      <w:r>
        <w:rPr>
          <w:rFonts w:cs="David" w:hint="cs"/>
          <w:rtl/>
        </w:rPr>
        <w:t>בכל אחת מהתקופות ננתח את מעמד</w:t>
      </w:r>
      <w:r w:rsidR="0006483C">
        <w:rPr>
          <w:rFonts w:cs="David" w:hint="cs"/>
          <w:rtl/>
        </w:rPr>
        <w:t xml:space="preserve"> המקומות הקדושים לאור המציאות </w:t>
      </w:r>
      <w:r>
        <w:rPr>
          <w:rFonts w:cs="David" w:hint="cs"/>
          <w:rtl/>
        </w:rPr>
        <w:t>המשתנה</w:t>
      </w:r>
      <w:r w:rsidR="0006483C">
        <w:rPr>
          <w:rFonts w:cs="David" w:hint="cs"/>
          <w:rtl/>
        </w:rPr>
        <w:t xml:space="preserve"> בכל תקופה</w:t>
      </w:r>
      <w:r>
        <w:rPr>
          <w:rFonts w:cs="David" w:hint="cs"/>
          <w:rtl/>
        </w:rPr>
        <w:t>.</w:t>
      </w:r>
    </w:p>
    <w:p w:rsidR="007B63C0" w:rsidRPr="00D44F0B" w:rsidRDefault="000F4BD4" w:rsidP="000F4BD4">
      <w:pPr>
        <w:ind w:left="26"/>
        <w:rPr>
          <w:rFonts w:ascii="Arial" w:hAnsi="Arial" w:cs="Arial"/>
          <w:b/>
          <w:bCs/>
          <w:color w:val="0000FF"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</w:p>
    <w:p w:rsidR="000F4BD4" w:rsidRPr="00D44F0B" w:rsidRDefault="00D44F0B" w:rsidP="000F4BD4">
      <w:pPr>
        <w:ind w:left="26"/>
        <w:rPr>
          <w:rFonts w:ascii="Arial" w:hAnsi="Arial" w:cs="Arial"/>
          <w:b/>
          <w:bCs/>
          <w:color w:val="0000FF"/>
          <w:sz w:val="26"/>
          <w:szCs w:val="26"/>
          <w:rtl/>
        </w:rPr>
      </w:pPr>
      <w:r>
        <w:rPr>
          <w:rFonts w:ascii="Arial" w:hAnsi="Arial" w:cs="Arial" w:hint="cs"/>
          <w:b/>
          <w:bCs/>
          <w:color w:val="0000FF"/>
          <w:sz w:val="26"/>
          <w:szCs w:val="26"/>
          <w:rtl/>
        </w:rPr>
        <w:t xml:space="preserve">ג. </w:t>
      </w:r>
      <w:r w:rsidR="000F4BD4" w:rsidRPr="00D44F0B">
        <w:rPr>
          <w:rFonts w:ascii="Arial" w:hAnsi="Arial" w:cs="Arial"/>
          <w:b/>
          <w:bCs/>
          <w:color w:val="0000FF"/>
          <w:sz w:val="26"/>
          <w:szCs w:val="26"/>
          <w:rtl/>
        </w:rPr>
        <w:t>מהלך השיעורים:</w:t>
      </w:r>
      <w:r w:rsidRPr="00D44F0B">
        <w:rPr>
          <w:rFonts w:ascii="Arial" w:hAnsi="Arial" w:cs="Arial"/>
          <w:b/>
          <w:bCs/>
          <w:color w:val="0000FF"/>
          <w:sz w:val="26"/>
          <w:szCs w:val="26"/>
          <w:rtl/>
        </w:rPr>
        <w:t xml:space="preserve"> </w:t>
      </w:r>
    </w:p>
    <w:p w:rsidR="006222C3" w:rsidRPr="006222C3" w:rsidRDefault="006222C3" w:rsidP="006222C3">
      <w:pPr>
        <w:ind w:left="26"/>
        <w:rPr>
          <w:rFonts w:cs="David"/>
        </w:rPr>
      </w:pPr>
      <w:r w:rsidRPr="006222C3">
        <w:rPr>
          <w:rFonts w:cs="David" w:hint="cs"/>
          <w:rtl/>
        </w:rPr>
        <w:t>הרצאה פרונטאלית, שאלות על סמך קריאת החומר הנדרש לכל שיעור, שימוש במצגות, קריאה משותפת של מקורות ספרותיים מהתקופה ועוד.</w:t>
      </w:r>
    </w:p>
    <w:p w:rsidR="007B63C0" w:rsidRDefault="000F4BD4" w:rsidP="00803188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</w:p>
    <w:p w:rsidR="000F4BD4" w:rsidRDefault="00D44F0B" w:rsidP="00803188">
      <w:pPr>
        <w:ind w:left="26"/>
        <w:rPr>
          <w:rFonts w:ascii="Arial" w:hAnsi="Arial" w:cs="Arial"/>
          <w:rtl/>
        </w:rPr>
      </w:pPr>
      <w:r w:rsidRPr="00D44F0B">
        <w:rPr>
          <w:rFonts w:ascii="Arial" w:hAnsi="Arial" w:cs="Arial" w:hint="cs"/>
          <w:b/>
          <w:bCs/>
          <w:color w:val="0000FF"/>
          <w:sz w:val="26"/>
          <w:szCs w:val="26"/>
          <w:rtl/>
        </w:rPr>
        <w:t xml:space="preserve">ד. </w:t>
      </w:r>
      <w:r w:rsidR="000F4BD4" w:rsidRPr="00D44F0B">
        <w:rPr>
          <w:rFonts w:ascii="Arial" w:hAnsi="Arial" w:cs="Arial"/>
          <w:b/>
          <w:bCs/>
          <w:color w:val="0000FF"/>
          <w:sz w:val="26"/>
          <w:szCs w:val="26"/>
          <w:rtl/>
        </w:rPr>
        <w:t>תכנית הוראה מפורטת לכל השיעורים</w:t>
      </w:r>
      <w:r w:rsidR="000F4BD4" w:rsidRPr="00E75758">
        <w:rPr>
          <w:rFonts w:ascii="Arial" w:hAnsi="Arial" w:cs="Arial"/>
          <w:b/>
          <w:bCs/>
          <w:rtl/>
        </w:rPr>
        <w:t>:</w:t>
      </w:r>
      <w:r w:rsidR="000F4BD4">
        <w:rPr>
          <w:rFonts w:ascii="Arial" w:hAnsi="Arial" w:cs="Arial"/>
          <w:b/>
          <w:bCs/>
          <w:rtl/>
        </w:rPr>
        <w:t xml:space="preserve"> </w:t>
      </w:r>
    </w:p>
    <w:p w:rsidR="00803188" w:rsidRDefault="00803188" w:rsidP="00DD0D1A">
      <w:pPr>
        <w:jc w:val="both"/>
        <w:rPr>
          <w:rFonts w:cs="David"/>
          <w:rtl/>
        </w:rPr>
      </w:pPr>
      <w:r>
        <w:rPr>
          <w:rFonts w:cs="David"/>
          <w:rtl/>
        </w:rPr>
        <w:t xml:space="preserve">מבוא: </w:t>
      </w:r>
      <w:r>
        <w:rPr>
          <w:rFonts w:cs="David" w:hint="cs"/>
          <w:rtl/>
        </w:rPr>
        <w:tab/>
        <w:t xml:space="preserve">     דיון בהגדרת המושגים "</w:t>
      </w:r>
      <w:r w:rsidR="00DD0D1A">
        <w:rPr>
          <w:rFonts w:cs="David" w:hint="cs"/>
          <w:rtl/>
        </w:rPr>
        <w:t>מקום קדוש</w:t>
      </w:r>
      <w:r>
        <w:rPr>
          <w:rFonts w:cs="David" w:hint="cs"/>
          <w:rtl/>
        </w:rPr>
        <w:t>" ו"</w:t>
      </w:r>
      <w:r w:rsidR="00DD0D1A">
        <w:rPr>
          <w:rFonts w:cs="David" w:hint="cs"/>
          <w:rtl/>
        </w:rPr>
        <w:t>עלייה לרגל</w:t>
      </w:r>
      <w:r>
        <w:rPr>
          <w:rFonts w:cs="David" w:hint="cs"/>
          <w:rtl/>
        </w:rPr>
        <w:t xml:space="preserve">" והקשר ביניהם. </w:t>
      </w:r>
    </w:p>
    <w:p w:rsidR="00635867" w:rsidRPr="00635867" w:rsidRDefault="00635867" w:rsidP="00635867">
      <w:pPr>
        <w:ind w:left="720" w:right="540"/>
        <w:jc w:val="both"/>
        <w:rPr>
          <w:rFonts w:cs="David"/>
          <w:rtl/>
        </w:rPr>
      </w:pPr>
      <w:r w:rsidRPr="00635867">
        <w:rPr>
          <w:rFonts w:cs="David" w:hint="cs"/>
          <w:rtl/>
        </w:rPr>
        <w:t xml:space="preserve">   יהדות, נצרות ואיסלאם ומקומות קדושים </w:t>
      </w:r>
    </w:p>
    <w:p w:rsidR="00635867" w:rsidRDefault="00635867" w:rsidP="00635867">
      <w:pPr>
        <w:jc w:val="both"/>
        <w:rPr>
          <w:rFonts w:cs="David"/>
          <w:rtl/>
        </w:rPr>
      </w:pPr>
      <w:r w:rsidRPr="00635867">
        <w:rPr>
          <w:rFonts w:cs="David" w:hint="cs"/>
          <w:rtl/>
        </w:rPr>
        <w:t xml:space="preserve">             </w:t>
      </w:r>
      <w:r>
        <w:rPr>
          <w:rFonts w:cs="David" w:hint="cs"/>
          <w:rtl/>
        </w:rPr>
        <w:t xml:space="preserve">  </w:t>
      </w:r>
      <w:r w:rsidRPr="00635867">
        <w:rPr>
          <w:rFonts w:cs="David" w:hint="cs"/>
          <w:rtl/>
        </w:rPr>
        <w:t xml:space="preserve"> למקומם של עולי רגל ומקומות קדושים בהיסטוריה של ארץ ישראל</w:t>
      </w:r>
    </w:p>
    <w:p w:rsidR="00803188" w:rsidRDefault="00803188" w:rsidP="00635867">
      <w:pPr>
        <w:ind w:firstLine="72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</w:t>
      </w:r>
    </w:p>
    <w:p w:rsidR="00803188" w:rsidRDefault="00803188" w:rsidP="00803188">
      <w:pPr>
        <w:jc w:val="both"/>
        <w:rPr>
          <w:rFonts w:cs="David"/>
          <w:rtl/>
        </w:rPr>
      </w:pPr>
    </w:p>
    <w:p w:rsidR="00803188" w:rsidRPr="00DD0D1A" w:rsidRDefault="00DD0D1A" w:rsidP="00DD0D1A">
      <w:pPr>
        <w:pStyle w:val="ac"/>
        <w:numPr>
          <w:ilvl w:val="0"/>
          <w:numId w:val="2"/>
        </w:numPr>
        <w:jc w:val="both"/>
        <w:rPr>
          <w:rFonts w:cs="David"/>
          <w:rtl/>
        </w:rPr>
      </w:pPr>
      <w:r w:rsidRPr="00DD0D1A">
        <w:rPr>
          <w:rFonts w:cs="David" w:hint="cs"/>
          <w:rtl/>
        </w:rPr>
        <w:t>ה</w:t>
      </w:r>
      <w:r w:rsidR="00803188" w:rsidRPr="00DD0D1A">
        <w:rPr>
          <w:rFonts w:cs="David" w:hint="cs"/>
          <w:rtl/>
        </w:rPr>
        <w:t>עלייה לרגל ו</w:t>
      </w:r>
      <w:r w:rsidRPr="00DD0D1A">
        <w:rPr>
          <w:rFonts w:cs="David" w:hint="cs"/>
          <w:rtl/>
        </w:rPr>
        <w:t>המקום הקדוש ב</w:t>
      </w:r>
      <w:r w:rsidR="00803188" w:rsidRPr="00DD0D1A">
        <w:rPr>
          <w:rFonts w:cs="David" w:hint="cs"/>
          <w:rtl/>
        </w:rPr>
        <w:t>ארץ-י</w:t>
      </w:r>
      <w:r w:rsidRPr="00DD0D1A">
        <w:rPr>
          <w:rFonts w:cs="David" w:hint="cs"/>
          <w:rtl/>
        </w:rPr>
        <w:t>שראל וב</w:t>
      </w:r>
      <w:r w:rsidR="00803188" w:rsidRPr="00DD0D1A">
        <w:rPr>
          <w:rFonts w:cs="David" w:hint="cs"/>
          <w:rtl/>
        </w:rPr>
        <w:t xml:space="preserve">ירושלים בשלהי התקופה העות'מאנית: </w:t>
      </w:r>
    </w:p>
    <w:p w:rsidR="00803188" w:rsidRPr="00DD0D1A" w:rsidRDefault="00803188" w:rsidP="00DD0D1A">
      <w:pPr>
        <w:pStyle w:val="ac"/>
        <w:numPr>
          <w:ilvl w:val="0"/>
          <w:numId w:val="3"/>
        </w:numPr>
        <w:jc w:val="both"/>
        <w:rPr>
          <w:rFonts w:cs="David"/>
          <w:rtl/>
        </w:rPr>
      </w:pPr>
      <w:r w:rsidRPr="00DD0D1A">
        <w:rPr>
          <w:rFonts w:cs="David" w:hint="cs"/>
          <w:rtl/>
        </w:rPr>
        <w:t>השלטון העות'מאני והמקומות הקדושים</w:t>
      </w:r>
    </w:p>
    <w:p w:rsidR="00803188" w:rsidRPr="00DD0D1A" w:rsidRDefault="00803188" w:rsidP="00DD0D1A">
      <w:pPr>
        <w:pStyle w:val="ac"/>
        <w:numPr>
          <w:ilvl w:val="0"/>
          <w:numId w:val="3"/>
        </w:numPr>
        <w:jc w:val="both"/>
        <w:rPr>
          <w:rFonts w:cs="David"/>
          <w:rtl/>
        </w:rPr>
      </w:pPr>
      <w:r w:rsidRPr="00DD0D1A">
        <w:rPr>
          <w:rFonts w:cs="David" w:hint="cs"/>
          <w:rtl/>
        </w:rPr>
        <w:t>ספינות הקיטור, הצליינות הרוסית והופעת הרכבת</w:t>
      </w:r>
    </w:p>
    <w:p w:rsidR="00803188" w:rsidRPr="00DD0D1A" w:rsidRDefault="00803188" w:rsidP="00DD0D1A">
      <w:pPr>
        <w:pStyle w:val="ac"/>
        <w:numPr>
          <w:ilvl w:val="0"/>
          <w:numId w:val="3"/>
        </w:numPr>
        <w:jc w:val="both"/>
        <w:rPr>
          <w:rFonts w:cs="David"/>
          <w:rtl/>
        </w:rPr>
      </w:pPr>
      <w:r w:rsidRPr="00DD0D1A">
        <w:rPr>
          <w:rFonts w:cs="David" w:hint="cs"/>
          <w:rtl/>
        </w:rPr>
        <w:t>ראשית ה</w:t>
      </w:r>
      <w:r w:rsidR="00DD0D1A" w:rsidRPr="00DD0D1A">
        <w:rPr>
          <w:rFonts w:cs="David" w:hint="cs"/>
          <w:rtl/>
        </w:rPr>
        <w:t>צליין-תייר המודרני, ה</w:t>
      </w:r>
      <w:r w:rsidRPr="00DD0D1A">
        <w:rPr>
          <w:rFonts w:cs="David" w:hint="cs"/>
          <w:rtl/>
        </w:rPr>
        <w:t>תיירות, המלונאות וההדרכה המודרנית</w:t>
      </w:r>
    </w:p>
    <w:p w:rsidR="00803188" w:rsidRDefault="00803188" w:rsidP="00803188">
      <w:pPr>
        <w:jc w:val="both"/>
        <w:rPr>
          <w:rFonts w:cs="David"/>
          <w:rtl/>
        </w:rPr>
      </w:pPr>
    </w:p>
    <w:p w:rsidR="00803188" w:rsidRPr="00DD0D1A" w:rsidRDefault="00DD0D1A" w:rsidP="00DD0D1A">
      <w:pPr>
        <w:pStyle w:val="ac"/>
        <w:numPr>
          <w:ilvl w:val="0"/>
          <w:numId w:val="2"/>
        </w:numPr>
        <w:jc w:val="both"/>
        <w:rPr>
          <w:rFonts w:cs="David"/>
          <w:rtl/>
        </w:rPr>
      </w:pPr>
      <w:r w:rsidRPr="00DD0D1A">
        <w:rPr>
          <w:rFonts w:cs="David" w:hint="cs"/>
          <w:rtl/>
        </w:rPr>
        <w:t>ה</w:t>
      </w:r>
      <w:r w:rsidR="00803188" w:rsidRPr="00DD0D1A">
        <w:rPr>
          <w:rFonts w:cs="David" w:hint="cs"/>
          <w:rtl/>
        </w:rPr>
        <w:t>עלייה לרגל ו</w:t>
      </w:r>
      <w:r w:rsidRPr="00DD0D1A">
        <w:rPr>
          <w:rFonts w:cs="David" w:hint="cs"/>
          <w:rtl/>
        </w:rPr>
        <w:t>המקום הקדוש באר</w:t>
      </w:r>
      <w:r w:rsidR="00803188" w:rsidRPr="00DD0D1A">
        <w:rPr>
          <w:rFonts w:cs="David" w:hint="cs"/>
          <w:rtl/>
        </w:rPr>
        <w:t>ץ-ישראל ו</w:t>
      </w:r>
      <w:r w:rsidRPr="00DD0D1A">
        <w:rPr>
          <w:rFonts w:cs="David" w:hint="cs"/>
          <w:rtl/>
        </w:rPr>
        <w:t>ב</w:t>
      </w:r>
      <w:r w:rsidR="00803188" w:rsidRPr="00DD0D1A">
        <w:rPr>
          <w:rFonts w:cs="David" w:hint="cs"/>
          <w:rtl/>
        </w:rPr>
        <w:t>ירושלים בתקופה הבריטית-</w:t>
      </w:r>
    </w:p>
    <w:p w:rsidR="00803188" w:rsidRPr="00DD0D1A" w:rsidRDefault="00803188" w:rsidP="00DD0D1A">
      <w:pPr>
        <w:pStyle w:val="ac"/>
        <w:numPr>
          <w:ilvl w:val="0"/>
          <w:numId w:val="4"/>
        </w:numPr>
        <w:jc w:val="both"/>
        <w:rPr>
          <w:rFonts w:cs="David"/>
          <w:rtl/>
        </w:rPr>
      </w:pPr>
      <w:r w:rsidRPr="00DD0D1A">
        <w:rPr>
          <w:rFonts w:cs="David" w:hint="cs"/>
          <w:rtl/>
        </w:rPr>
        <w:t xml:space="preserve">   ה</w:t>
      </w:r>
      <w:r w:rsidR="00DD0D1A" w:rsidRPr="00DD0D1A">
        <w:rPr>
          <w:rFonts w:cs="David" w:hint="cs"/>
          <w:rtl/>
        </w:rPr>
        <w:t>בריטים והמקומות הקדושים</w:t>
      </w:r>
      <w:r w:rsidRPr="00DD0D1A">
        <w:rPr>
          <w:rFonts w:cs="David" w:hint="cs"/>
          <w:rtl/>
        </w:rPr>
        <w:t xml:space="preserve">: </w:t>
      </w:r>
      <w:r w:rsidR="00DD0D1A" w:rsidRPr="00DD0D1A">
        <w:rPr>
          <w:rFonts w:cs="David" w:hint="cs"/>
          <w:rtl/>
        </w:rPr>
        <w:t>הסטטוס-קוו</w:t>
      </w:r>
      <w:r w:rsidRPr="00DD0D1A">
        <w:rPr>
          <w:rFonts w:cs="David" w:hint="cs"/>
          <w:rtl/>
        </w:rPr>
        <w:t xml:space="preserve"> ושימור </w:t>
      </w:r>
      <w:r w:rsidR="00DD0D1A" w:rsidRPr="00DD0D1A">
        <w:rPr>
          <w:rFonts w:cs="David" w:hint="cs"/>
          <w:rtl/>
        </w:rPr>
        <w:t>המקומות הקדושים</w:t>
      </w:r>
      <w:r w:rsidRPr="00DD0D1A">
        <w:rPr>
          <w:rFonts w:cs="David" w:hint="cs"/>
          <w:rtl/>
        </w:rPr>
        <w:t xml:space="preserve">    </w:t>
      </w:r>
    </w:p>
    <w:p w:rsidR="00803188" w:rsidRPr="00DD0D1A" w:rsidRDefault="00803188" w:rsidP="00DD0D1A">
      <w:pPr>
        <w:pStyle w:val="ac"/>
        <w:numPr>
          <w:ilvl w:val="0"/>
          <w:numId w:val="4"/>
        </w:numPr>
        <w:jc w:val="both"/>
        <w:rPr>
          <w:rFonts w:cs="David"/>
          <w:rtl/>
        </w:rPr>
      </w:pPr>
      <w:r w:rsidRPr="00DD0D1A">
        <w:rPr>
          <w:rFonts w:cs="David" w:hint="cs"/>
          <w:rtl/>
        </w:rPr>
        <w:t xml:space="preserve">   </w:t>
      </w:r>
      <w:r w:rsidR="00DD0D1A" w:rsidRPr="00DD0D1A">
        <w:rPr>
          <w:rFonts w:cs="David" w:hint="cs"/>
          <w:rtl/>
        </w:rPr>
        <w:t>המקומות הקדושים בין שימור ותיירות בירושלים המנדטורית</w:t>
      </w:r>
    </w:p>
    <w:p w:rsidR="00DD0D1A" w:rsidRPr="00DD0D1A" w:rsidRDefault="00DD0D1A" w:rsidP="00DD0D1A">
      <w:pPr>
        <w:pStyle w:val="ac"/>
        <w:numPr>
          <w:ilvl w:val="0"/>
          <w:numId w:val="4"/>
        </w:numPr>
        <w:rPr>
          <w:rFonts w:cs="Narkisim"/>
          <w:rtl/>
        </w:rPr>
      </w:pPr>
      <w:r w:rsidRPr="00DD0D1A">
        <w:rPr>
          <w:rFonts w:cs="David" w:hint="cs"/>
          <w:rtl/>
        </w:rPr>
        <w:t xml:space="preserve">  מקומות "קדושים" ציוניים לפני קום המדינה </w:t>
      </w:r>
      <w:r w:rsidRPr="00DD0D1A">
        <w:rPr>
          <w:rFonts w:cs="David"/>
          <w:rtl/>
        </w:rPr>
        <w:t>–</w:t>
      </w:r>
      <w:r w:rsidRPr="00DD0D1A">
        <w:rPr>
          <w:rFonts w:cs="David" w:hint="cs"/>
          <w:rtl/>
        </w:rPr>
        <w:t xml:space="preserve"> תל חי, קברי המקבים ואחרים.</w:t>
      </w:r>
      <w:r w:rsidRPr="00DD0D1A">
        <w:rPr>
          <w:rFonts w:cs="Narkisim" w:hint="cs"/>
          <w:rtl/>
        </w:rPr>
        <w:t xml:space="preserve"> </w:t>
      </w:r>
    </w:p>
    <w:p w:rsidR="00DD0D1A" w:rsidRDefault="00DD0D1A" w:rsidP="00DD0D1A">
      <w:pPr>
        <w:ind w:left="1005"/>
        <w:jc w:val="both"/>
        <w:rPr>
          <w:rFonts w:cs="David"/>
          <w:rtl/>
        </w:rPr>
      </w:pPr>
    </w:p>
    <w:p w:rsidR="00803188" w:rsidRPr="00DD0D1A" w:rsidRDefault="00803188" w:rsidP="00D44F0B">
      <w:pPr>
        <w:pStyle w:val="ac"/>
        <w:numPr>
          <w:ilvl w:val="0"/>
          <w:numId w:val="2"/>
        </w:numPr>
        <w:jc w:val="both"/>
        <w:rPr>
          <w:rFonts w:cs="David"/>
          <w:rtl/>
        </w:rPr>
      </w:pPr>
      <w:r w:rsidRPr="00DD0D1A">
        <w:rPr>
          <w:rFonts w:cs="David" w:hint="cs"/>
          <w:rtl/>
        </w:rPr>
        <w:t xml:space="preserve">   העלייה לרגל וה</w:t>
      </w:r>
      <w:r w:rsidR="00D44F0B">
        <w:rPr>
          <w:rFonts w:cs="David" w:hint="cs"/>
          <w:rtl/>
        </w:rPr>
        <w:t>מקומות הקדושים בי</w:t>
      </w:r>
      <w:r w:rsidRPr="00DD0D1A">
        <w:rPr>
          <w:rFonts w:cs="David" w:hint="cs"/>
          <w:rtl/>
        </w:rPr>
        <w:t>מי מדינת ישראל</w:t>
      </w:r>
      <w:r w:rsidR="00D44F0B">
        <w:rPr>
          <w:rFonts w:cs="David" w:hint="cs"/>
          <w:rtl/>
        </w:rPr>
        <w:t>-סוגיות נבחרות:</w:t>
      </w:r>
    </w:p>
    <w:p w:rsidR="00DD0D1A" w:rsidRPr="00DD0D1A" w:rsidRDefault="00636132" w:rsidP="00DD0D1A">
      <w:pPr>
        <w:pStyle w:val="ac"/>
        <w:numPr>
          <w:ilvl w:val="0"/>
          <w:numId w:val="5"/>
        </w:numPr>
        <w:jc w:val="both"/>
        <w:rPr>
          <w:rFonts w:cs="David"/>
          <w:rtl/>
        </w:rPr>
      </w:pPr>
      <w:r w:rsidRPr="00DD0D1A">
        <w:rPr>
          <w:rFonts w:cs="David" w:hint="cs"/>
          <w:rtl/>
        </w:rPr>
        <w:t>התפתחות מפת המקומות הקדושים היהודיים לאחר 1948</w:t>
      </w:r>
    </w:p>
    <w:p w:rsidR="00D44F0B" w:rsidRPr="00DD0D1A" w:rsidRDefault="00D44F0B" w:rsidP="00DD0D1A">
      <w:pPr>
        <w:pStyle w:val="ac"/>
        <w:numPr>
          <w:ilvl w:val="0"/>
          <w:numId w:val="5"/>
        </w:numPr>
        <w:jc w:val="both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הערצת קדושים </w:t>
      </w:r>
      <w:r w:rsidRPr="00D44F0B">
        <w:rPr>
          <w:rFonts w:cs="David" w:hint="cs"/>
          <w:rtl/>
        </w:rPr>
        <w:t>עליות לקברים והילולות בישראל</w:t>
      </w:r>
    </w:p>
    <w:p w:rsidR="00803188" w:rsidRDefault="00803188" w:rsidP="00D44F0B">
      <w:pPr>
        <w:pStyle w:val="ac"/>
        <w:numPr>
          <w:ilvl w:val="0"/>
          <w:numId w:val="5"/>
        </w:numPr>
        <w:jc w:val="both"/>
        <w:rPr>
          <w:rFonts w:cs="David"/>
        </w:rPr>
      </w:pPr>
      <w:r w:rsidRPr="00DD0D1A">
        <w:rPr>
          <w:rFonts w:cs="David" w:hint="cs"/>
          <w:rtl/>
        </w:rPr>
        <w:t>מלחמת ששת הימים ותמורות ב</w:t>
      </w:r>
      <w:r w:rsidR="00D44F0B">
        <w:rPr>
          <w:rFonts w:cs="David" w:hint="cs"/>
          <w:rtl/>
        </w:rPr>
        <w:t xml:space="preserve">עלייה לרגל </w:t>
      </w:r>
      <w:r w:rsidR="00D44F0B">
        <w:rPr>
          <w:rFonts w:cs="David"/>
          <w:rtl/>
        </w:rPr>
        <w:t>–</w:t>
      </w:r>
      <w:r w:rsidR="00D44F0B">
        <w:rPr>
          <w:rFonts w:cs="David" w:hint="cs"/>
          <w:rtl/>
        </w:rPr>
        <w:t xml:space="preserve"> מקרה הכותל</w:t>
      </w:r>
      <w:r w:rsidRPr="00DD0D1A">
        <w:rPr>
          <w:rFonts w:cs="David" w:hint="cs"/>
          <w:rtl/>
        </w:rPr>
        <w:t xml:space="preserve"> </w:t>
      </w:r>
    </w:p>
    <w:p w:rsidR="00D44F0B" w:rsidRPr="00DD0D1A" w:rsidRDefault="00D44F0B" w:rsidP="00D44F0B">
      <w:pPr>
        <w:pStyle w:val="ac"/>
        <w:numPr>
          <w:ilvl w:val="0"/>
          <w:numId w:val="5"/>
        </w:num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נצרת ושנת המלניום </w:t>
      </w:r>
    </w:p>
    <w:p w:rsidR="00803188" w:rsidRDefault="00803188" w:rsidP="00803188">
      <w:pPr>
        <w:ind w:left="72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</w:t>
      </w:r>
      <w:r w:rsidR="00DD0D1A">
        <w:rPr>
          <w:rFonts w:cs="David" w:hint="cs"/>
          <w:rtl/>
        </w:rPr>
        <w:t xml:space="preserve">     </w:t>
      </w:r>
    </w:p>
    <w:p w:rsidR="00803188" w:rsidRDefault="00803188" w:rsidP="00803188">
      <w:pPr>
        <w:jc w:val="both"/>
        <w:rPr>
          <w:rFonts w:cs="David"/>
          <w:rtl/>
        </w:rPr>
      </w:pPr>
      <w:r>
        <w:rPr>
          <w:rFonts w:cs="David" w:hint="cs"/>
          <w:rtl/>
        </w:rPr>
        <w:tab/>
        <w:t xml:space="preserve">         </w:t>
      </w:r>
    </w:p>
    <w:p w:rsidR="000F4BD4" w:rsidRDefault="000F4BD4" w:rsidP="000F4BD4">
      <w:pPr>
        <w:rPr>
          <w:rFonts w:ascii="Arial" w:hAnsi="Arial" w:cs="Arial"/>
          <w:rtl/>
        </w:rPr>
      </w:pPr>
    </w:p>
    <w:p w:rsidR="006222C3" w:rsidRDefault="006222C3" w:rsidP="006222C3">
      <w:pPr>
        <w:rPr>
          <w:rFonts w:ascii="Arial" w:hAnsi="Arial" w:cs="Arial"/>
          <w:rtl/>
        </w:rPr>
      </w:pPr>
    </w:p>
    <w:p w:rsidR="006222C3" w:rsidRDefault="006222C3" w:rsidP="006222C3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6222C3" w:rsidRDefault="006222C3" w:rsidP="006222C3">
      <w:pPr>
        <w:ind w:left="26"/>
        <w:rPr>
          <w:rFonts w:ascii="Arial" w:hAnsi="Arial" w:cs="Arial"/>
          <w:b/>
          <w:bCs/>
          <w:rtl/>
        </w:rPr>
      </w:pPr>
    </w:p>
    <w:p w:rsidR="006222C3" w:rsidRPr="00D44F0B" w:rsidRDefault="006222C3" w:rsidP="00D44F0B">
      <w:pPr>
        <w:jc w:val="both"/>
        <w:rPr>
          <w:rFonts w:cs="David"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>
        <w:rPr>
          <w:rFonts w:ascii="Arial" w:hAnsi="Arial" w:cs="Arial" w:hint="cs"/>
          <w:b/>
          <w:bCs/>
          <w:rtl/>
        </w:rPr>
        <w:t xml:space="preserve"> </w:t>
      </w:r>
      <w:r w:rsidRPr="00D44F0B">
        <w:rPr>
          <w:rFonts w:cs="David" w:hint="cs"/>
          <w:rtl/>
        </w:rPr>
        <w:t>אין</w:t>
      </w:r>
    </w:p>
    <w:p w:rsidR="006222C3" w:rsidRPr="00D44F0B" w:rsidRDefault="006222C3" w:rsidP="00D44F0B">
      <w:pPr>
        <w:jc w:val="both"/>
        <w:rPr>
          <w:rFonts w:cs="David"/>
          <w:rtl/>
        </w:rPr>
      </w:pPr>
    </w:p>
    <w:p w:rsidR="006222C3" w:rsidRDefault="006222C3" w:rsidP="006222C3">
      <w:pPr>
        <w:ind w:left="226"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</w:p>
    <w:p w:rsidR="006222C3" w:rsidRPr="008D3FE2" w:rsidRDefault="006222C3" w:rsidP="006222C3">
      <w:pPr>
        <w:ind w:left="226" w:firstLine="26"/>
        <w:rPr>
          <w:rFonts w:cs="David"/>
          <w:rtl/>
        </w:rPr>
      </w:pPr>
    </w:p>
    <w:p w:rsidR="008D3FE2" w:rsidRDefault="006222C3" w:rsidP="008D3FE2">
      <w:pPr>
        <w:pStyle w:val="ac"/>
        <w:numPr>
          <w:ilvl w:val="0"/>
          <w:numId w:val="6"/>
        </w:numPr>
        <w:jc w:val="both"/>
        <w:rPr>
          <w:rFonts w:cs="David"/>
        </w:rPr>
      </w:pPr>
      <w:r w:rsidRPr="008D3FE2">
        <w:rPr>
          <w:rFonts w:cs="David" w:hint="eastAsia"/>
          <w:rtl/>
        </w:rPr>
        <w:t>קריאת</w:t>
      </w:r>
      <w:r w:rsidRPr="008D3FE2">
        <w:rPr>
          <w:rFonts w:cs="David"/>
          <w:rtl/>
        </w:rPr>
        <w:t xml:space="preserve"> </w:t>
      </w:r>
      <w:r w:rsidRPr="008D3FE2">
        <w:rPr>
          <w:rFonts w:cs="David" w:hint="eastAsia"/>
          <w:rtl/>
        </w:rPr>
        <w:t>החומר</w:t>
      </w:r>
      <w:r w:rsidRPr="008D3FE2">
        <w:rPr>
          <w:rFonts w:cs="David"/>
          <w:rtl/>
        </w:rPr>
        <w:t xml:space="preserve"> הנדרש והשתתפות בשיעורים.</w:t>
      </w:r>
    </w:p>
    <w:p w:rsidR="006222C3" w:rsidRDefault="006222C3" w:rsidP="008D3FE2">
      <w:pPr>
        <w:ind w:firstLine="360"/>
        <w:jc w:val="both"/>
        <w:rPr>
          <w:rFonts w:cs="David"/>
          <w:rtl/>
        </w:rPr>
      </w:pPr>
      <w:r w:rsidRPr="008D3FE2">
        <w:rPr>
          <w:rFonts w:cs="David" w:hint="cs"/>
          <w:rtl/>
        </w:rPr>
        <w:t>2. השתתפות ביום סיור.</w:t>
      </w:r>
    </w:p>
    <w:p w:rsidR="00BC5C3C" w:rsidRDefault="00BC5C3C" w:rsidP="00BC5C3C">
      <w:pPr>
        <w:ind w:firstLine="36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3. </w:t>
      </w:r>
      <w:r w:rsidRPr="007930EE">
        <w:rPr>
          <w:rFonts w:cs="David"/>
          <w:rtl/>
        </w:rPr>
        <w:t xml:space="preserve">הגשת תרגיל </w:t>
      </w:r>
    </w:p>
    <w:p w:rsidR="00BC5C3C" w:rsidRDefault="00BC5C3C" w:rsidP="006222C3">
      <w:pPr>
        <w:spacing w:line="360" w:lineRule="auto"/>
        <w:ind w:right="360"/>
        <w:rPr>
          <w:rFonts w:ascii="Arial" w:hAnsi="Arial" w:cs="Arial"/>
          <w:b/>
          <w:bCs/>
          <w:rtl/>
        </w:rPr>
      </w:pPr>
    </w:p>
    <w:p w:rsidR="006222C3" w:rsidRPr="00FE0A44" w:rsidRDefault="006222C3" w:rsidP="006222C3">
      <w:pPr>
        <w:spacing w:line="360" w:lineRule="auto"/>
        <w:ind w:right="360"/>
        <w:rPr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rtl/>
        </w:rPr>
        <w:t>:</w:t>
      </w:r>
      <w:r>
        <w:rPr>
          <w:rFonts w:ascii="Arial" w:hAnsi="Arial" w:cs="Arial" w:hint="cs"/>
          <w:rtl/>
        </w:rPr>
        <w:t xml:space="preserve"> </w:t>
      </w:r>
    </w:p>
    <w:p w:rsidR="006222C3" w:rsidRDefault="00BC5C3C" w:rsidP="00BC5C3C">
      <w:pPr>
        <w:ind w:left="226" w:firstLine="26"/>
        <w:rPr>
          <w:rFonts w:cs="David"/>
          <w:rtl/>
        </w:rPr>
      </w:pPr>
      <w:r>
        <w:rPr>
          <w:rFonts w:cs="David" w:hint="cs"/>
          <w:rtl/>
        </w:rPr>
        <w:t xml:space="preserve">1. </w:t>
      </w:r>
      <w:r w:rsidR="006222C3" w:rsidRPr="008D3FE2">
        <w:rPr>
          <w:rFonts w:cs="David" w:hint="eastAsia"/>
          <w:rtl/>
        </w:rPr>
        <w:t>בחינה</w:t>
      </w:r>
      <w:r w:rsidR="006222C3" w:rsidRPr="008D3FE2">
        <w:rPr>
          <w:rFonts w:cs="David"/>
          <w:rtl/>
        </w:rPr>
        <w:t xml:space="preserve"> על החומר הנלמד  </w:t>
      </w:r>
      <w:r w:rsidR="006222C3" w:rsidRPr="008D3FE2">
        <w:rPr>
          <w:rFonts w:cs="David" w:hint="eastAsia"/>
          <w:rtl/>
        </w:rPr>
        <w:t>בכיתה</w:t>
      </w:r>
      <w:r w:rsidR="008D3FE2">
        <w:rPr>
          <w:rFonts w:cs="David" w:hint="cs"/>
          <w:rtl/>
        </w:rPr>
        <w:t>, ברשימת המקורות ובסיור</w:t>
      </w:r>
      <w:r w:rsidR="006222C3" w:rsidRPr="008D3FE2">
        <w:rPr>
          <w:rFonts w:cs="David"/>
          <w:rtl/>
        </w:rPr>
        <w:t xml:space="preserve"> (</w:t>
      </w:r>
      <w:r>
        <w:rPr>
          <w:rFonts w:cs="David" w:hint="cs"/>
          <w:rtl/>
        </w:rPr>
        <w:t>70</w:t>
      </w:r>
      <w:r w:rsidR="006222C3" w:rsidRPr="008D3FE2">
        <w:rPr>
          <w:rFonts w:cs="David"/>
          <w:rtl/>
        </w:rPr>
        <w:t xml:space="preserve">% מהציון הסופי) </w:t>
      </w:r>
    </w:p>
    <w:p w:rsidR="00BC5C3C" w:rsidRPr="008D3FE2" w:rsidRDefault="00BC5C3C" w:rsidP="008D3FE2">
      <w:pPr>
        <w:ind w:left="226" w:firstLine="26"/>
        <w:rPr>
          <w:rFonts w:cs="David"/>
          <w:rtl/>
        </w:rPr>
      </w:pPr>
      <w:r>
        <w:rPr>
          <w:rFonts w:cs="David" w:hint="cs"/>
          <w:rtl/>
        </w:rPr>
        <w:t xml:space="preserve">2. תרגיל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30% מהציון הסופי</w:t>
      </w:r>
    </w:p>
    <w:p w:rsidR="006222C3" w:rsidRPr="008D3FE2" w:rsidRDefault="006222C3" w:rsidP="008D3FE2">
      <w:pPr>
        <w:ind w:left="226" w:firstLine="26"/>
        <w:rPr>
          <w:rFonts w:cs="David"/>
          <w:rtl/>
        </w:rPr>
      </w:pPr>
    </w:p>
    <w:p w:rsidR="006222C3" w:rsidRDefault="006222C3" w:rsidP="00803188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</w:t>
      </w:r>
    </w:p>
    <w:p w:rsidR="006222C3" w:rsidRPr="0056549C" w:rsidRDefault="006222C3" w:rsidP="00695EB3">
      <w:pPr>
        <w:jc w:val="right"/>
        <w:rPr>
          <w:sz w:val="26"/>
          <w:szCs w:val="26"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56549C">
        <w:rPr>
          <w:sz w:val="26"/>
          <w:szCs w:val="26"/>
        </w:rPr>
        <w:t xml:space="preserve">Cohen, E. (1992), “Pilgrimage centers: concentric and excentric”, Annals of Tourism Research, 19(1):  pp. 33-50. </w:t>
      </w:r>
    </w:p>
    <w:p w:rsidR="006222C3" w:rsidRPr="0056549C" w:rsidRDefault="006222C3" w:rsidP="006222C3">
      <w:pPr>
        <w:bidi w:val="0"/>
        <w:rPr>
          <w:sz w:val="26"/>
          <w:szCs w:val="26"/>
        </w:rPr>
      </w:pPr>
    </w:p>
    <w:p w:rsidR="006222C3" w:rsidRPr="0056549C" w:rsidRDefault="006222C3" w:rsidP="006222C3">
      <w:pPr>
        <w:pStyle w:val="30"/>
        <w:ind w:left="26" w:right="26"/>
        <w:rPr>
          <w:rFonts w:cs="Times New Roman"/>
          <w:sz w:val="26"/>
          <w:szCs w:val="26"/>
          <w:rtl/>
          <w:lang w:eastAsia="en-US"/>
        </w:rPr>
      </w:pPr>
      <w:r w:rsidRPr="0056549C">
        <w:rPr>
          <w:rFonts w:cs="Times New Roman"/>
          <w:sz w:val="26"/>
          <w:szCs w:val="26"/>
          <w:lang w:eastAsia="en-US"/>
        </w:rPr>
        <w:t xml:space="preserve">Cohen, E. ‘Pilgrimage and Tourism’ Convergence and Divergence’, in E. Morinis (ed.), Sacred Journeys: The Anthropology of Pilgrimage, Westport CT 1992, pp. 47-61. </w:t>
      </w:r>
    </w:p>
    <w:p w:rsidR="006222C3" w:rsidRPr="00635867" w:rsidRDefault="006222C3" w:rsidP="006222C3">
      <w:pPr>
        <w:jc w:val="right"/>
        <w:rPr>
          <w:rFonts w:cs="David"/>
          <w:rtl/>
        </w:rPr>
      </w:pPr>
    </w:p>
    <w:p w:rsidR="0056549C" w:rsidRPr="00E13B3E" w:rsidRDefault="0056549C" w:rsidP="0056549C">
      <w:pPr>
        <w:tabs>
          <w:tab w:val="left" w:pos="26"/>
        </w:tabs>
        <w:bidi w:val="0"/>
        <w:ind w:left="26" w:right="30"/>
        <w:jc w:val="both"/>
        <w:rPr>
          <w:sz w:val="26"/>
          <w:szCs w:val="26"/>
        </w:rPr>
      </w:pPr>
      <w:r w:rsidRPr="00E13B3E">
        <w:rPr>
          <w:sz w:val="26"/>
          <w:szCs w:val="26"/>
        </w:rPr>
        <w:t xml:space="preserve">Cohen-Hattab, K &amp; Shoval, N. (2007),'Tourism Development and Cultural Conflict: The Case of  'Nazareth 2000'', </w:t>
      </w:r>
      <w:r w:rsidRPr="00E13B3E">
        <w:rPr>
          <w:i/>
          <w:iCs/>
          <w:sz w:val="26"/>
          <w:szCs w:val="26"/>
        </w:rPr>
        <w:t>Social &amp; Cultural Geography</w:t>
      </w:r>
      <w:r w:rsidRPr="00E13B3E">
        <w:rPr>
          <w:sz w:val="26"/>
          <w:szCs w:val="26"/>
        </w:rPr>
        <w:t>, 8(5), pp. 701-717.</w:t>
      </w:r>
    </w:p>
    <w:p w:rsidR="0056549C" w:rsidRDefault="0056549C" w:rsidP="002B57C8">
      <w:pPr>
        <w:bidi w:val="0"/>
        <w:jc w:val="both"/>
      </w:pPr>
    </w:p>
    <w:p w:rsidR="00B94D23" w:rsidRPr="0056549C" w:rsidRDefault="00B94D23" w:rsidP="0056549C">
      <w:pPr>
        <w:bidi w:val="0"/>
        <w:rPr>
          <w:sz w:val="26"/>
          <w:szCs w:val="26"/>
        </w:rPr>
      </w:pPr>
      <w:r w:rsidRPr="0056549C">
        <w:rPr>
          <w:sz w:val="26"/>
          <w:szCs w:val="26"/>
        </w:rPr>
        <w:t xml:space="preserve">Cohen-Hattab, K &amp; </w:t>
      </w:r>
      <w:r w:rsidR="002B57C8" w:rsidRPr="0056549C">
        <w:rPr>
          <w:rFonts w:hint="cs"/>
          <w:sz w:val="26"/>
          <w:szCs w:val="26"/>
        </w:rPr>
        <w:t>S</w:t>
      </w:r>
      <w:r w:rsidRPr="0056549C">
        <w:rPr>
          <w:sz w:val="26"/>
          <w:szCs w:val="26"/>
        </w:rPr>
        <w:t>hoval</w:t>
      </w:r>
      <w:r w:rsidR="002B57C8" w:rsidRPr="0056549C">
        <w:rPr>
          <w:rFonts w:hint="cs"/>
          <w:sz w:val="26"/>
          <w:szCs w:val="26"/>
          <w:rtl/>
        </w:rPr>
        <w:t xml:space="preserve">, </w:t>
      </w:r>
      <w:r w:rsidR="002B57C8" w:rsidRPr="0056549C">
        <w:rPr>
          <w:sz w:val="26"/>
          <w:szCs w:val="26"/>
        </w:rPr>
        <w:t xml:space="preserve"> N</w:t>
      </w:r>
      <w:r w:rsidRPr="0056549C">
        <w:rPr>
          <w:sz w:val="26"/>
          <w:szCs w:val="26"/>
        </w:rPr>
        <w:t>. (2014), Tourism, Religion and Pilgrimage in Jerusalem, Routledge: U.K.</w:t>
      </w:r>
    </w:p>
    <w:p w:rsidR="0056549C" w:rsidRPr="00635867" w:rsidRDefault="0056549C" w:rsidP="0056549C">
      <w:pPr>
        <w:bidi w:val="0"/>
        <w:jc w:val="both"/>
        <w:rPr>
          <w:rFonts w:cs="Narkisim"/>
        </w:rPr>
      </w:pPr>
    </w:p>
    <w:p w:rsidR="00B94D23" w:rsidRPr="00635867" w:rsidRDefault="00B94D23" w:rsidP="00B94D23">
      <w:pPr>
        <w:bidi w:val="0"/>
        <w:jc w:val="both"/>
        <w:rPr>
          <w:rFonts w:cs="Narkisim"/>
        </w:rPr>
      </w:pPr>
    </w:p>
    <w:p w:rsidR="006222C3" w:rsidRPr="00635867" w:rsidRDefault="006222C3" w:rsidP="006222C3">
      <w:pPr>
        <w:bidi w:val="0"/>
        <w:rPr>
          <w:rFonts w:cs="David"/>
        </w:rPr>
      </w:pPr>
    </w:p>
    <w:p w:rsidR="006222C3" w:rsidRPr="00635867" w:rsidRDefault="006222C3" w:rsidP="006222C3">
      <w:pPr>
        <w:rPr>
          <w:rFonts w:cs="David"/>
          <w:rtl/>
        </w:rPr>
      </w:pPr>
    </w:p>
    <w:p w:rsidR="006222C3" w:rsidRPr="00635867" w:rsidRDefault="006222C3" w:rsidP="006222C3">
      <w:pPr>
        <w:pStyle w:val="a8"/>
        <w:ind w:left="26"/>
        <w:jc w:val="both"/>
        <w:rPr>
          <w:rFonts w:cs="David"/>
          <w:sz w:val="24"/>
          <w:szCs w:val="24"/>
          <w:rtl/>
          <w:lang w:eastAsia="en-US"/>
        </w:rPr>
      </w:pPr>
    </w:p>
    <w:p w:rsidR="006222C3" w:rsidRPr="00635867" w:rsidRDefault="006222C3" w:rsidP="006222C3">
      <w:pPr>
        <w:pStyle w:val="a8"/>
        <w:rPr>
          <w:rFonts w:cs="David"/>
          <w:sz w:val="24"/>
          <w:szCs w:val="24"/>
          <w:rtl/>
          <w:lang w:eastAsia="en-US"/>
        </w:rPr>
      </w:pPr>
      <w:r w:rsidRPr="00635867">
        <w:rPr>
          <w:rFonts w:cs="David"/>
          <w:sz w:val="24"/>
          <w:szCs w:val="24"/>
          <w:rtl/>
          <w:lang w:eastAsia="en-US"/>
        </w:rPr>
        <w:t>אביצור,</w:t>
      </w:r>
      <w:r w:rsidRPr="00635867">
        <w:rPr>
          <w:rFonts w:cs="David" w:hint="cs"/>
          <w:sz w:val="24"/>
          <w:szCs w:val="24"/>
          <w:rtl/>
          <w:lang w:eastAsia="en-US"/>
        </w:rPr>
        <w:t xml:space="preserve"> ש.</w:t>
      </w:r>
      <w:r w:rsidRPr="00635867">
        <w:rPr>
          <w:rFonts w:cs="David"/>
          <w:sz w:val="24"/>
          <w:szCs w:val="24"/>
          <w:rtl/>
          <w:lang w:eastAsia="en-US"/>
        </w:rPr>
        <w:t xml:space="preserve"> 'ראשית הדרכת עולי הרגל בארץ', </w:t>
      </w:r>
      <w:r w:rsidRPr="00635867">
        <w:rPr>
          <w:rFonts w:cs="David" w:hint="cs"/>
          <w:sz w:val="24"/>
          <w:szCs w:val="24"/>
          <w:rtl/>
          <w:lang w:eastAsia="en-US"/>
        </w:rPr>
        <w:t xml:space="preserve">בתוך: אלי שילר (עורך), </w:t>
      </w:r>
      <w:r w:rsidRPr="00635867">
        <w:rPr>
          <w:rFonts w:cs="David"/>
          <w:sz w:val="24"/>
          <w:szCs w:val="24"/>
          <w:rtl/>
          <w:lang w:eastAsia="en-US"/>
        </w:rPr>
        <w:t xml:space="preserve"> </w:t>
      </w:r>
      <w:r w:rsidRPr="00635867">
        <w:rPr>
          <w:rFonts w:cs="David" w:hint="eastAsia"/>
          <w:sz w:val="24"/>
          <w:szCs w:val="24"/>
          <w:rtl/>
          <w:lang w:eastAsia="en-US"/>
        </w:rPr>
        <w:t>ספר</w:t>
      </w:r>
      <w:r w:rsidRPr="00635867">
        <w:rPr>
          <w:rFonts w:cs="David" w:hint="cs"/>
          <w:sz w:val="24"/>
          <w:szCs w:val="24"/>
          <w:rtl/>
          <w:lang w:eastAsia="en-US"/>
        </w:rPr>
        <w:t xml:space="preserve"> זאב  </w:t>
      </w:r>
      <w:r w:rsidRPr="00635867">
        <w:rPr>
          <w:rFonts w:cs="David" w:hint="eastAsia"/>
          <w:sz w:val="24"/>
          <w:szCs w:val="24"/>
          <w:rtl/>
          <w:lang w:eastAsia="en-US"/>
        </w:rPr>
        <w:t>וילנאי</w:t>
      </w:r>
      <w:r w:rsidRPr="00635867">
        <w:rPr>
          <w:rFonts w:cs="David"/>
          <w:sz w:val="24"/>
          <w:szCs w:val="24"/>
          <w:rtl/>
          <w:lang w:eastAsia="en-US"/>
        </w:rPr>
        <w:t>, א, ירושלים 1984, עמ' 4</w:t>
      </w:r>
      <w:r w:rsidRPr="00635867">
        <w:rPr>
          <w:rFonts w:cs="David" w:hint="cs"/>
          <w:sz w:val="24"/>
          <w:szCs w:val="24"/>
          <w:rtl/>
          <w:lang w:eastAsia="en-US"/>
        </w:rPr>
        <w:t>13</w:t>
      </w:r>
      <w:r w:rsidRPr="00635867">
        <w:rPr>
          <w:rFonts w:cs="David"/>
          <w:sz w:val="24"/>
          <w:szCs w:val="24"/>
          <w:rtl/>
          <w:lang w:eastAsia="en-US"/>
        </w:rPr>
        <w:t>-4</w:t>
      </w:r>
      <w:r w:rsidRPr="00635867">
        <w:rPr>
          <w:rFonts w:cs="David" w:hint="cs"/>
          <w:sz w:val="24"/>
          <w:szCs w:val="24"/>
          <w:rtl/>
          <w:lang w:eastAsia="en-US"/>
        </w:rPr>
        <w:t>22.</w:t>
      </w:r>
    </w:p>
    <w:p w:rsidR="008D3FE2" w:rsidRDefault="008D3FE2" w:rsidP="00695EB3">
      <w:pPr>
        <w:ind w:right="540"/>
        <w:jc w:val="both"/>
        <w:rPr>
          <w:rFonts w:cs="David"/>
          <w:rtl/>
        </w:rPr>
      </w:pPr>
    </w:p>
    <w:p w:rsidR="00695EB3" w:rsidRPr="00695EB3" w:rsidRDefault="00695EB3" w:rsidP="00695EB3">
      <w:pPr>
        <w:ind w:right="540"/>
        <w:jc w:val="both"/>
        <w:rPr>
          <w:rFonts w:cs="David"/>
          <w:rtl/>
        </w:rPr>
      </w:pPr>
      <w:r w:rsidRPr="00695EB3">
        <w:rPr>
          <w:rFonts w:cs="David" w:hint="cs"/>
          <w:rtl/>
        </w:rPr>
        <w:t>אליאדה, מ. 'המרחב הקדוש וקידוש העולם', בתוך א. לימור וא. ריינר (עורכים), עלייה לרגל: יהודים, נוצרים, מוסלמים, רעננה, תשס"ה, עמ' 211-193.</w:t>
      </w:r>
    </w:p>
    <w:p w:rsidR="00695EB3" w:rsidRDefault="00695EB3" w:rsidP="006222C3">
      <w:pPr>
        <w:rPr>
          <w:rFonts w:cs="David"/>
          <w:rtl/>
        </w:rPr>
      </w:pPr>
    </w:p>
    <w:p w:rsidR="006222C3" w:rsidRPr="00635867" w:rsidRDefault="006222C3" w:rsidP="006222C3">
      <w:pPr>
        <w:rPr>
          <w:rFonts w:cs="David"/>
          <w:rtl/>
        </w:rPr>
      </w:pPr>
      <w:r w:rsidRPr="00635867">
        <w:rPr>
          <w:rFonts w:cs="David" w:hint="cs"/>
          <w:rtl/>
        </w:rPr>
        <w:t>בילו, י. 'פולחני קדושים ועליות למקומות קדושים כתופעה אוניברסאלית', בתוך: ר. גונן (עורכת), אל קברי צדיקים: עליות לקברים והילולות בישראל, ירושלים 1998, עמ' 11-25.</w:t>
      </w:r>
    </w:p>
    <w:p w:rsidR="006222C3" w:rsidRPr="00635867" w:rsidRDefault="006222C3" w:rsidP="006222C3">
      <w:pPr>
        <w:pStyle w:val="a8"/>
        <w:ind w:left="26"/>
        <w:jc w:val="both"/>
        <w:rPr>
          <w:rFonts w:cs="David"/>
          <w:sz w:val="24"/>
          <w:szCs w:val="24"/>
          <w:rtl/>
          <w:lang w:eastAsia="en-US"/>
        </w:rPr>
      </w:pPr>
    </w:p>
    <w:p w:rsidR="00FA3FF5" w:rsidRPr="00FA3FF5" w:rsidRDefault="00FA3FF5" w:rsidP="00FA3FF5">
      <w:pPr>
        <w:rPr>
          <w:rFonts w:cs="David"/>
          <w:rtl/>
        </w:rPr>
      </w:pPr>
      <w:r w:rsidRPr="00FA3FF5">
        <w:rPr>
          <w:rFonts w:cs="David" w:hint="cs"/>
          <w:rtl/>
        </w:rPr>
        <w:t>בילו, י. 'חידוש פולחני קדושים בישראל: תרומת יוצאי מרוקו', בתוך: ר. גונן (עורכת), אל קברי צדיקים</w:t>
      </w:r>
      <w:r w:rsidR="00E23B28" w:rsidRPr="00635867">
        <w:rPr>
          <w:rFonts w:cs="David" w:hint="cs"/>
          <w:rtl/>
        </w:rPr>
        <w:t>: עליות לקברים והילולות בישראל</w:t>
      </w:r>
      <w:r w:rsidRPr="00FA3FF5">
        <w:rPr>
          <w:rFonts w:cs="David" w:hint="cs"/>
          <w:rtl/>
        </w:rPr>
        <w:t>, ירושלים 1998, עמ' 46-27.</w:t>
      </w:r>
    </w:p>
    <w:p w:rsidR="00FA3FF5" w:rsidRDefault="00FA3FF5" w:rsidP="00FA3FF5">
      <w:pPr>
        <w:pStyle w:val="a9"/>
        <w:bidi/>
        <w:rPr>
          <w:rtl/>
        </w:rPr>
      </w:pPr>
    </w:p>
    <w:p w:rsidR="00E23B28" w:rsidRPr="00E23B28" w:rsidRDefault="00E23B28" w:rsidP="00E23B28">
      <w:pPr>
        <w:pStyle w:val="a8"/>
        <w:ind w:left="26"/>
        <w:jc w:val="both"/>
        <w:rPr>
          <w:rFonts w:cs="David"/>
          <w:sz w:val="24"/>
          <w:szCs w:val="24"/>
          <w:rtl/>
          <w:lang w:eastAsia="en-US"/>
        </w:rPr>
      </w:pPr>
      <w:r w:rsidRPr="00E23B28">
        <w:rPr>
          <w:rFonts w:cs="David"/>
          <w:sz w:val="24"/>
          <w:szCs w:val="24"/>
          <w:rtl/>
          <w:lang w:eastAsia="en-US"/>
        </w:rPr>
        <w:lastRenderedPageBreak/>
        <w:t>בילו, י.</w:t>
      </w:r>
      <w:r>
        <w:rPr>
          <w:rFonts w:cs="David" w:hint="cs"/>
          <w:sz w:val="24"/>
          <w:szCs w:val="24"/>
          <w:rtl/>
          <w:lang w:eastAsia="en-US"/>
        </w:rPr>
        <w:t xml:space="preserve"> '</w:t>
      </w:r>
      <w:r w:rsidRPr="00E23B28">
        <w:rPr>
          <w:rFonts w:cs="David"/>
          <w:sz w:val="24"/>
          <w:szCs w:val="24"/>
          <w:rtl/>
          <w:lang w:eastAsia="en-US"/>
        </w:rPr>
        <w:t>פולחן ומקום קדוש בדת האזרחית ובדת העממית</w:t>
      </w:r>
      <w:r w:rsidRPr="00E23B28">
        <w:rPr>
          <w:rFonts w:cs="David" w:hint="cs"/>
          <w:sz w:val="24"/>
          <w:szCs w:val="24"/>
          <w:rtl/>
          <w:lang w:eastAsia="en-US"/>
        </w:rPr>
        <w:t xml:space="preserve"> </w:t>
      </w:r>
      <w:r w:rsidRPr="00E23B28">
        <w:rPr>
          <w:rFonts w:cs="David"/>
          <w:sz w:val="24"/>
          <w:szCs w:val="24"/>
          <w:rtl/>
          <w:lang w:eastAsia="en-US"/>
        </w:rPr>
        <w:t>בישראל</w:t>
      </w:r>
      <w:r>
        <w:rPr>
          <w:rFonts w:cs="David" w:hint="cs"/>
          <w:sz w:val="24"/>
          <w:szCs w:val="24"/>
          <w:rtl/>
          <w:lang w:eastAsia="en-US"/>
        </w:rPr>
        <w:t>',</w:t>
      </w:r>
      <w:r w:rsidRPr="00E23B28">
        <w:rPr>
          <w:rFonts w:cs="David" w:hint="cs"/>
          <w:sz w:val="24"/>
          <w:szCs w:val="24"/>
          <w:rtl/>
          <w:lang w:eastAsia="en-US"/>
        </w:rPr>
        <w:t xml:space="preserve"> </w:t>
      </w:r>
      <w:r w:rsidRPr="00E23B28">
        <w:rPr>
          <w:rFonts w:cs="David"/>
          <w:sz w:val="24"/>
          <w:szCs w:val="24"/>
          <w:rtl/>
          <w:lang w:eastAsia="en-US"/>
        </w:rPr>
        <w:t>מחקרי ירושלים בפולקלור יהודי</w:t>
      </w:r>
      <w:r>
        <w:rPr>
          <w:rFonts w:cs="David" w:hint="cs"/>
          <w:sz w:val="24"/>
          <w:szCs w:val="24"/>
          <w:rtl/>
          <w:lang w:eastAsia="en-US"/>
        </w:rPr>
        <w:t>,</w:t>
      </w:r>
      <w:r w:rsidRPr="00E23B28">
        <w:rPr>
          <w:rFonts w:cs="David" w:hint="cs"/>
          <w:sz w:val="24"/>
          <w:szCs w:val="24"/>
          <w:rtl/>
          <w:lang w:eastAsia="en-US"/>
        </w:rPr>
        <w:t>19-20</w:t>
      </w:r>
      <w:r>
        <w:rPr>
          <w:rFonts w:cs="David" w:hint="cs"/>
          <w:sz w:val="24"/>
          <w:szCs w:val="24"/>
          <w:rtl/>
          <w:lang w:eastAsia="en-US"/>
        </w:rPr>
        <w:t>, (1997)</w:t>
      </w:r>
      <w:r w:rsidRPr="00E23B28">
        <w:rPr>
          <w:rFonts w:cs="David" w:hint="cs"/>
          <w:sz w:val="24"/>
          <w:szCs w:val="24"/>
          <w:rtl/>
          <w:lang w:eastAsia="en-US"/>
        </w:rPr>
        <w:t>,</w:t>
      </w:r>
      <w:r>
        <w:rPr>
          <w:rFonts w:cs="David" w:hint="cs"/>
          <w:sz w:val="24"/>
          <w:szCs w:val="24"/>
          <w:rtl/>
          <w:lang w:eastAsia="en-US"/>
        </w:rPr>
        <w:t xml:space="preserve"> עמ'</w:t>
      </w:r>
      <w:r w:rsidRPr="00E23B28">
        <w:rPr>
          <w:rFonts w:cs="David" w:hint="cs"/>
          <w:sz w:val="24"/>
          <w:szCs w:val="24"/>
          <w:rtl/>
          <w:lang w:eastAsia="en-US"/>
        </w:rPr>
        <w:t xml:space="preserve"> </w:t>
      </w:r>
      <w:r w:rsidRPr="00E23B28">
        <w:rPr>
          <w:rFonts w:cs="David"/>
          <w:sz w:val="24"/>
          <w:szCs w:val="24"/>
          <w:rtl/>
          <w:lang w:eastAsia="en-US"/>
        </w:rPr>
        <w:t>65-84</w:t>
      </w:r>
      <w:r w:rsidRPr="00E23B28">
        <w:rPr>
          <w:rFonts w:cs="David" w:hint="cs"/>
          <w:sz w:val="24"/>
          <w:szCs w:val="24"/>
          <w:rtl/>
          <w:lang w:eastAsia="en-US"/>
        </w:rPr>
        <w:t>.</w:t>
      </w:r>
    </w:p>
    <w:p w:rsidR="00E23B28" w:rsidRPr="00E23B28" w:rsidRDefault="00E23B28" w:rsidP="00E23B28">
      <w:pPr>
        <w:pStyle w:val="a8"/>
        <w:ind w:left="26"/>
        <w:jc w:val="both"/>
        <w:rPr>
          <w:rFonts w:cs="David"/>
          <w:sz w:val="24"/>
          <w:szCs w:val="24"/>
          <w:rtl/>
          <w:lang w:eastAsia="en-US"/>
        </w:rPr>
      </w:pPr>
    </w:p>
    <w:p w:rsidR="00FA3FF5" w:rsidRDefault="00FA3FF5" w:rsidP="00E23B28">
      <w:pPr>
        <w:pStyle w:val="a9"/>
        <w:bidi/>
        <w:rPr>
          <w:rtl/>
        </w:rPr>
      </w:pPr>
      <w:r>
        <w:rPr>
          <w:rFonts w:hint="cs"/>
          <w:rtl/>
        </w:rPr>
        <w:t>בילו, י. ובן-ארי, א. 'קדוש בצומתי משמעויות: על המיתיפיקציה של הבאבא סאלי', בתוך: ד. אוחנה ור. ס. ויסטריך (עורכים), מיתוס וזיכרון, ירושלים 1997, עמ' 290-303.</w:t>
      </w:r>
    </w:p>
    <w:p w:rsidR="00E23B28" w:rsidRDefault="00E23B28" w:rsidP="00E23B28">
      <w:pPr>
        <w:rPr>
          <w:rFonts w:cs="David"/>
          <w:rtl/>
        </w:rPr>
      </w:pPr>
    </w:p>
    <w:p w:rsidR="00E23B28" w:rsidRPr="00635867" w:rsidRDefault="00E23B28" w:rsidP="00E23B28">
      <w:pPr>
        <w:rPr>
          <w:rFonts w:cs="David"/>
          <w:rtl/>
        </w:rPr>
      </w:pPr>
      <w:r w:rsidRPr="00635867">
        <w:rPr>
          <w:rFonts w:cs="David" w:hint="cs"/>
          <w:rtl/>
        </w:rPr>
        <w:t xml:space="preserve">ביתן, ד. 'מצדה </w:t>
      </w:r>
      <w:r w:rsidRPr="00635867">
        <w:rPr>
          <w:rFonts w:cs="David"/>
          <w:rtl/>
        </w:rPr>
        <w:t>–</w:t>
      </w:r>
      <w:r w:rsidRPr="00635867">
        <w:rPr>
          <w:rFonts w:cs="David" w:hint="cs"/>
          <w:rtl/>
        </w:rPr>
        <w:t xml:space="preserve"> הסמל והמיתוס', מ. נאור (עורך), ים המלח ומדבר יהודה 1967-1900 (סדרת עידן 14), ירושלים, 1990, עמ' 235-221.</w:t>
      </w:r>
    </w:p>
    <w:p w:rsidR="00DC0325" w:rsidRDefault="00DC0325" w:rsidP="00E23B28">
      <w:pPr>
        <w:ind w:left="26"/>
        <w:jc w:val="both"/>
        <w:rPr>
          <w:rFonts w:cs="David"/>
          <w:rtl/>
        </w:rPr>
      </w:pPr>
    </w:p>
    <w:p w:rsidR="00E23B28" w:rsidRPr="00E23B28" w:rsidRDefault="00E23B28" w:rsidP="00E23B28">
      <w:pPr>
        <w:ind w:left="26"/>
        <w:jc w:val="both"/>
        <w:rPr>
          <w:rFonts w:cs="David"/>
          <w:rtl/>
        </w:rPr>
      </w:pPr>
      <w:r w:rsidRPr="00E23B28">
        <w:rPr>
          <w:rFonts w:cs="David" w:hint="cs"/>
          <w:rtl/>
        </w:rPr>
        <w:t xml:space="preserve">בר, ד. לקדש ארץ: המקומות הקדושים היהודים במדינת ישראל, 1968-1948, ירושלים 2007, עמ' 35-15. </w:t>
      </w:r>
    </w:p>
    <w:p w:rsidR="00E23B28" w:rsidRDefault="00E23B28" w:rsidP="00FA3FF5">
      <w:pPr>
        <w:rPr>
          <w:rFonts w:cs="David"/>
          <w:rtl/>
        </w:rPr>
      </w:pPr>
    </w:p>
    <w:p w:rsidR="00FA3FF5" w:rsidRPr="00FA3FF5" w:rsidRDefault="00FA3FF5" w:rsidP="00FA3FF5">
      <w:pPr>
        <w:rPr>
          <w:rFonts w:cs="David"/>
          <w:rtl/>
          <w:lang w:eastAsia="he-IL"/>
        </w:rPr>
      </w:pPr>
      <w:r w:rsidRPr="00FA3FF5">
        <w:rPr>
          <w:rFonts w:cs="David" w:hint="cs"/>
          <w:rtl/>
        </w:rPr>
        <w:t>בר, ד. '</w:t>
      </w:r>
      <w:r w:rsidRPr="00FA3FF5">
        <w:rPr>
          <w:rFonts w:cs="David"/>
          <w:rtl/>
        </w:rPr>
        <w:t>בין קדושה לארכיאולוגיה: ראשית המאבק על הגדרת מקומות קדושים והיסטוריים במדינת ישראל,</w:t>
      </w:r>
      <w:r w:rsidRPr="00FA3FF5">
        <w:rPr>
          <w:rFonts w:cs="David"/>
          <w:rtl/>
          <w:lang w:eastAsia="he-IL"/>
        </w:rPr>
        <w:t xml:space="preserve"> 1948-1967</w:t>
      </w:r>
      <w:r w:rsidRPr="00FA3FF5">
        <w:rPr>
          <w:rFonts w:cs="David" w:hint="cs"/>
          <w:rtl/>
          <w:lang w:eastAsia="he-IL"/>
        </w:rPr>
        <w:t xml:space="preserve">', </w:t>
      </w:r>
      <w:r w:rsidRPr="00FA3FF5">
        <w:rPr>
          <w:rFonts w:cs="David"/>
          <w:rtl/>
          <w:lang w:eastAsia="he-IL"/>
        </w:rPr>
        <w:t>קתדרה:, 154</w:t>
      </w:r>
      <w:r w:rsidRPr="00FA3FF5">
        <w:rPr>
          <w:rFonts w:cs="David" w:hint="cs"/>
          <w:rtl/>
          <w:lang w:eastAsia="he-IL"/>
        </w:rPr>
        <w:t>(2014), עמ' 1</w:t>
      </w:r>
      <w:r w:rsidRPr="00FA3FF5">
        <w:rPr>
          <w:rFonts w:cs="David"/>
          <w:rtl/>
          <w:lang w:eastAsia="he-IL"/>
        </w:rPr>
        <w:t>62</w:t>
      </w:r>
      <w:r w:rsidRPr="00FA3FF5">
        <w:rPr>
          <w:rFonts w:cs="David" w:hint="cs"/>
          <w:rtl/>
          <w:lang w:eastAsia="he-IL"/>
        </w:rPr>
        <w:t xml:space="preserve">-137. </w:t>
      </w:r>
    </w:p>
    <w:p w:rsidR="00D44F0B" w:rsidRDefault="00D44F0B" w:rsidP="00636132">
      <w:pPr>
        <w:rPr>
          <w:rFonts w:cs="David"/>
          <w:rtl/>
          <w:lang w:eastAsia="he-IL"/>
        </w:rPr>
      </w:pPr>
    </w:p>
    <w:p w:rsidR="00635867" w:rsidRPr="008D3FE2" w:rsidRDefault="00635867" w:rsidP="00DC0325">
      <w:pPr>
        <w:rPr>
          <w:rFonts w:cs="David"/>
          <w:rtl/>
        </w:rPr>
      </w:pPr>
      <w:r w:rsidRPr="008D3FE2">
        <w:rPr>
          <w:rFonts w:cs="David"/>
          <w:rtl/>
        </w:rPr>
        <w:t>בר,</w:t>
      </w:r>
      <w:r w:rsidRPr="008D3FE2">
        <w:rPr>
          <w:rFonts w:cs="David" w:hint="cs"/>
          <w:rtl/>
        </w:rPr>
        <w:t xml:space="preserve"> ד.</w:t>
      </w:r>
      <w:r w:rsidRPr="008D3FE2">
        <w:rPr>
          <w:rFonts w:cs="David"/>
          <w:rtl/>
        </w:rPr>
        <w:t xml:space="preserve"> </w:t>
      </w:r>
      <w:r w:rsidR="00DC0325">
        <w:rPr>
          <w:rFonts w:cs="David" w:hint="cs"/>
          <w:rtl/>
        </w:rPr>
        <w:t>'</w:t>
      </w:r>
      <w:r w:rsidRPr="008D3FE2">
        <w:rPr>
          <w:rFonts w:cs="David"/>
          <w:rtl/>
        </w:rPr>
        <w:t>המקומות הקדושים</w:t>
      </w:r>
      <w:r w:rsidR="00DC0325">
        <w:rPr>
          <w:rFonts w:cs="David"/>
          <w:rtl/>
        </w:rPr>
        <w:t xml:space="preserve"> במדינת ישראל: בין מסורת לחידוש</w:t>
      </w:r>
      <w:r w:rsidR="00DC0325">
        <w:rPr>
          <w:rFonts w:cs="David" w:hint="cs"/>
          <w:rtl/>
        </w:rPr>
        <w:t>'</w:t>
      </w:r>
      <w:r w:rsidRPr="008D3FE2">
        <w:rPr>
          <w:rFonts w:cs="David"/>
          <w:rtl/>
        </w:rPr>
        <w:t>, זמנים, 110 (2010) 103-92.</w:t>
      </w:r>
    </w:p>
    <w:p w:rsidR="00635867" w:rsidRDefault="00635867" w:rsidP="00635867">
      <w:pPr>
        <w:rPr>
          <w:rFonts w:cs="David"/>
          <w:rtl/>
        </w:rPr>
      </w:pPr>
    </w:p>
    <w:p w:rsidR="00635867" w:rsidRPr="00635867" w:rsidRDefault="00635867" w:rsidP="00635867">
      <w:pPr>
        <w:rPr>
          <w:rFonts w:cs="David"/>
          <w:rtl/>
        </w:rPr>
      </w:pPr>
      <w:r w:rsidRPr="00635867">
        <w:rPr>
          <w:rFonts w:cs="David"/>
          <w:rtl/>
        </w:rPr>
        <w:t xml:space="preserve">ברוג, </w:t>
      </w:r>
      <w:r w:rsidRPr="00635867">
        <w:rPr>
          <w:rFonts w:cs="David" w:hint="cs"/>
          <w:rtl/>
        </w:rPr>
        <w:t xml:space="preserve">מ. </w:t>
      </w:r>
      <w:r w:rsidRPr="00635867">
        <w:rPr>
          <w:rFonts w:cs="David"/>
          <w:rtl/>
        </w:rPr>
        <w:t>'הגימנסיה הרצליה מגלה את קברות המכבים 1911-1907: לחקר עיצוב של זכרון קיבוצי וזהות לאומית</w:t>
      </w:r>
      <w:r w:rsidR="008D3FE2">
        <w:rPr>
          <w:rFonts w:cs="David" w:hint="cs"/>
          <w:rtl/>
        </w:rPr>
        <w:t>'</w:t>
      </w:r>
      <w:r w:rsidRPr="00635867">
        <w:rPr>
          <w:rFonts w:cs="David"/>
          <w:rtl/>
        </w:rPr>
        <w:t>, עיונים בתקומת ישראל, 20 (2010), עמ' 192-169</w:t>
      </w:r>
    </w:p>
    <w:p w:rsidR="00635867" w:rsidRDefault="00635867" w:rsidP="00635867">
      <w:pPr>
        <w:rPr>
          <w:rFonts w:cs="David"/>
          <w:rtl/>
        </w:rPr>
      </w:pPr>
    </w:p>
    <w:p w:rsidR="00FA3FF5" w:rsidRPr="00FA3FF5" w:rsidRDefault="00FA3FF5" w:rsidP="00FA3FF5">
      <w:pPr>
        <w:rPr>
          <w:rFonts w:cs="David"/>
          <w:rtl/>
        </w:rPr>
      </w:pPr>
      <w:r w:rsidRPr="00FA3FF5">
        <w:rPr>
          <w:rFonts w:cs="David" w:hint="cs"/>
          <w:rtl/>
        </w:rPr>
        <w:t>גונן, ר. 'כיצד נוצר קבר יהודי קדוש: מקרה קבר רחל אשת רבי עקיבא', בתוך: ר. גונן (עורכת), אל קברי צדיקים</w:t>
      </w:r>
      <w:r w:rsidR="00DC0325" w:rsidRPr="00635867">
        <w:rPr>
          <w:rFonts w:cs="David" w:hint="cs"/>
          <w:rtl/>
        </w:rPr>
        <w:t>: עליות לקברים והילולות בישראל</w:t>
      </w:r>
      <w:r w:rsidRPr="00FA3FF5">
        <w:rPr>
          <w:rFonts w:cs="David" w:hint="cs"/>
          <w:rtl/>
        </w:rPr>
        <w:t>, ירושלים 1998, עמ' 86-75.</w:t>
      </w:r>
    </w:p>
    <w:p w:rsidR="006222C3" w:rsidRPr="00635867" w:rsidRDefault="006222C3" w:rsidP="006222C3">
      <w:pPr>
        <w:ind w:left="26"/>
        <w:jc w:val="both"/>
        <w:rPr>
          <w:rFonts w:cs="David"/>
          <w:rtl/>
        </w:rPr>
      </w:pPr>
    </w:p>
    <w:p w:rsidR="00C672AF" w:rsidRPr="00C672AF" w:rsidRDefault="00C672AF" w:rsidP="00C672AF">
      <w:pPr>
        <w:rPr>
          <w:rFonts w:cs="David"/>
          <w:rtl/>
        </w:rPr>
      </w:pPr>
      <w:r>
        <w:rPr>
          <w:rFonts w:cs="David"/>
          <w:rtl/>
        </w:rPr>
        <w:t>הוס, ב</w:t>
      </w:r>
      <w:r w:rsidRPr="00C672AF">
        <w:rPr>
          <w:rFonts w:cs="David" w:hint="cs"/>
          <w:rtl/>
        </w:rPr>
        <w:t xml:space="preserve">. </w:t>
      </w:r>
      <w:r w:rsidRPr="00C672AF">
        <w:rPr>
          <w:rFonts w:cs="David"/>
          <w:rtl/>
        </w:rPr>
        <w:t>פולחן קברי הצדיקים</w:t>
      </w:r>
      <w:r w:rsidRPr="00C672AF">
        <w:rPr>
          <w:rFonts w:cs="David" w:hint="cs"/>
          <w:rtl/>
        </w:rPr>
        <w:t xml:space="preserve"> </w:t>
      </w:r>
      <w:r w:rsidRPr="00C672AF">
        <w:rPr>
          <w:rFonts w:cs="David"/>
          <w:rtl/>
        </w:rPr>
        <w:t>בקבלת צפת</w:t>
      </w:r>
      <w:r w:rsidRPr="00C672AF">
        <w:rPr>
          <w:rFonts w:cs="David" w:hint="cs"/>
          <w:rtl/>
        </w:rPr>
        <w:t xml:space="preserve">. </w:t>
      </w:r>
      <w:r w:rsidRPr="00C672AF">
        <w:rPr>
          <w:rFonts w:cs="David"/>
          <w:rtl/>
        </w:rPr>
        <w:t>מחניים 14</w:t>
      </w:r>
      <w:r>
        <w:rPr>
          <w:rFonts w:cs="David" w:hint="cs"/>
          <w:rtl/>
        </w:rPr>
        <w:t>(2002)</w:t>
      </w:r>
      <w:r w:rsidRPr="00C672AF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עמ'</w:t>
      </w:r>
      <w:r w:rsidRPr="00C672AF">
        <w:rPr>
          <w:rFonts w:cs="David" w:hint="cs"/>
          <w:rtl/>
        </w:rPr>
        <w:t xml:space="preserve"> 123-134. </w:t>
      </w:r>
      <w:r w:rsidRPr="00C672AF">
        <w:rPr>
          <w:rFonts w:cs="David"/>
        </w:rPr>
        <w:t>          </w:t>
      </w:r>
    </w:p>
    <w:p w:rsidR="00C672AF" w:rsidRDefault="00C672AF" w:rsidP="006222C3">
      <w:pPr>
        <w:jc w:val="both"/>
        <w:rPr>
          <w:rFonts w:cs="David"/>
          <w:rtl/>
        </w:rPr>
      </w:pPr>
    </w:p>
    <w:p w:rsidR="006222C3" w:rsidRPr="00635867" w:rsidRDefault="006222C3" w:rsidP="006222C3">
      <w:pPr>
        <w:jc w:val="both"/>
        <w:rPr>
          <w:rFonts w:cs="David"/>
          <w:rtl/>
        </w:rPr>
      </w:pPr>
      <w:r w:rsidRPr="00635867">
        <w:rPr>
          <w:rFonts w:cs="David" w:hint="eastAsia"/>
          <w:rtl/>
        </w:rPr>
        <w:t>ולנסי</w:t>
      </w:r>
      <w:r w:rsidRPr="00635867">
        <w:rPr>
          <w:rFonts w:cs="David"/>
          <w:rtl/>
        </w:rPr>
        <w:t xml:space="preserve">, ל. </w:t>
      </w:r>
      <w:r w:rsidRPr="00635867">
        <w:rPr>
          <w:rFonts w:cs="David" w:hint="cs"/>
          <w:rtl/>
        </w:rPr>
        <w:t>(2001). '</w:t>
      </w:r>
      <w:r w:rsidRPr="00635867">
        <w:rPr>
          <w:rFonts w:cs="David"/>
          <w:rtl/>
        </w:rPr>
        <w:t xml:space="preserve">אנתרופולוגיה משווה של נוהגי </w:t>
      </w:r>
      <w:r w:rsidRPr="00635867">
        <w:rPr>
          <w:rFonts w:cs="David" w:hint="eastAsia"/>
          <w:rtl/>
        </w:rPr>
        <w:t>פולחן</w:t>
      </w:r>
      <w:r w:rsidRPr="00635867">
        <w:rPr>
          <w:rFonts w:cs="David"/>
          <w:rtl/>
        </w:rPr>
        <w:t>: העלייה לרגל לירושלים בתקופה</w:t>
      </w:r>
      <w:r w:rsidRPr="00635867">
        <w:rPr>
          <w:rFonts w:cs="David"/>
        </w:rPr>
        <w:t xml:space="preserve"> </w:t>
      </w:r>
    </w:p>
    <w:p w:rsidR="006222C3" w:rsidRDefault="006222C3" w:rsidP="006222C3">
      <w:pPr>
        <w:jc w:val="both"/>
        <w:rPr>
          <w:rFonts w:cs="David"/>
          <w:rtl/>
        </w:rPr>
      </w:pPr>
      <w:r w:rsidRPr="00635867">
        <w:rPr>
          <w:rFonts w:cs="David" w:hint="eastAsia"/>
          <w:rtl/>
        </w:rPr>
        <w:t>העות</w:t>
      </w:r>
      <w:r w:rsidRPr="00635867">
        <w:rPr>
          <w:rFonts w:cs="David"/>
          <w:rtl/>
        </w:rPr>
        <w:t>'מאנית</w:t>
      </w:r>
      <w:r w:rsidRPr="00635867">
        <w:rPr>
          <w:rFonts w:cs="David" w:hint="cs"/>
          <w:rtl/>
        </w:rPr>
        <w:t xml:space="preserve">', </w:t>
      </w:r>
      <w:r w:rsidRPr="00635867">
        <w:rPr>
          <w:rFonts w:cs="David"/>
          <w:rtl/>
        </w:rPr>
        <w:t>אלפיים, 21</w:t>
      </w:r>
      <w:r w:rsidRPr="00635867">
        <w:rPr>
          <w:rFonts w:cs="David" w:hint="cs"/>
          <w:rtl/>
        </w:rPr>
        <w:t xml:space="preserve">, עמ' </w:t>
      </w:r>
      <w:r w:rsidRPr="00635867">
        <w:rPr>
          <w:rFonts w:cs="David"/>
          <w:rtl/>
        </w:rPr>
        <w:t>95-123</w:t>
      </w:r>
      <w:r w:rsidRPr="00635867">
        <w:rPr>
          <w:rFonts w:cs="David" w:hint="cs"/>
          <w:rtl/>
        </w:rPr>
        <w:t xml:space="preserve">. </w:t>
      </w:r>
    </w:p>
    <w:p w:rsidR="001D3E7E" w:rsidRDefault="001D3E7E" w:rsidP="006222C3">
      <w:pPr>
        <w:jc w:val="both"/>
        <w:rPr>
          <w:rFonts w:cs="David"/>
          <w:rtl/>
        </w:rPr>
      </w:pPr>
    </w:p>
    <w:p w:rsidR="00FA3FF5" w:rsidRPr="00FA3FF5" w:rsidRDefault="00FA3FF5" w:rsidP="00FA3FF5">
      <w:pPr>
        <w:jc w:val="both"/>
        <w:rPr>
          <w:rFonts w:cs="David"/>
          <w:rtl/>
        </w:rPr>
      </w:pPr>
      <w:r w:rsidRPr="00FA3FF5">
        <w:rPr>
          <w:rFonts w:cs="David" w:hint="cs"/>
          <w:rtl/>
        </w:rPr>
        <w:t>טרגן, ח. 'הכח שבאבן: ביברס וקבר אבו-הורירה/רבן גמליאל ביבנה', קתדרה, 97(2000), עמ' 84-65.</w:t>
      </w:r>
    </w:p>
    <w:p w:rsidR="00FA3FF5" w:rsidRPr="00635867" w:rsidRDefault="00FA3FF5" w:rsidP="006222C3">
      <w:pPr>
        <w:ind w:left="26"/>
        <w:jc w:val="both"/>
        <w:rPr>
          <w:rFonts w:cs="David"/>
          <w:rtl/>
        </w:rPr>
      </w:pPr>
    </w:p>
    <w:p w:rsidR="00636132" w:rsidRPr="00635867" w:rsidRDefault="00636132" w:rsidP="00636132">
      <w:pPr>
        <w:rPr>
          <w:rFonts w:cs="David"/>
          <w:rtl/>
        </w:rPr>
      </w:pPr>
      <w:r w:rsidRPr="00635867">
        <w:rPr>
          <w:rFonts w:cs="David" w:hint="cs"/>
          <w:rtl/>
        </w:rPr>
        <w:t>יואלי, נ. "טוב למות בעד ארצנו", הוד והדר: טקסי הריבונות הישראלית, 1958-1948, תל אביב, תשס"א, עמ' 93-81.</w:t>
      </w:r>
    </w:p>
    <w:p w:rsidR="00636132" w:rsidRPr="00635867" w:rsidRDefault="00636132" w:rsidP="00636132">
      <w:pPr>
        <w:rPr>
          <w:rFonts w:cs="Narkisim"/>
          <w:rtl/>
        </w:rPr>
      </w:pPr>
    </w:p>
    <w:p w:rsidR="006222C3" w:rsidRPr="00635867" w:rsidRDefault="006222C3" w:rsidP="006222C3">
      <w:pPr>
        <w:pStyle w:val="a8"/>
        <w:ind w:left="26"/>
        <w:jc w:val="both"/>
        <w:rPr>
          <w:rFonts w:cs="David"/>
          <w:sz w:val="24"/>
          <w:szCs w:val="24"/>
          <w:rtl/>
          <w:lang w:eastAsia="en-US"/>
        </w:rPr>
      </w:pPr>
    </w:p>
    <w:p w:rsidR="006222C3" w:rsidRPr="00635867" w:rsidRDefault="006222C3" w:rsidP="006222C3">
      <w:pPr>
        <w:rPr>
          <w:rtl/>
        </w:rPr>
      </w:pPr>
      <w:r w:rsidRPr="00635867">
        <w:rPr>
          <w:rFonts w:cs="David" w:hint="cs"/>
          <w:rtl/>
        </w:rPr>
        <w:t>כהן-הטב, ק. לתור את הארץ: התיירות בארץ-ישראל בתקופת המנדט הבריטי, ירושלים 2006, עמ' 131-91.</w:t>
      </w:r>
    </w:p>
    <w:p w:rsidR="006222C3" w:rsidRPr="00635867" w:rsidRDefault="006222C3" w:rsidP="006222C3">
      <w:pPr>
        <w:ind w:left="26"/>
        <w:jc w:val="both"/>
        <w:rPr>
          <w:rFonts w:cs="David"/>
          <w:rtl/>
        </w:rPr>
      </w:pPr>
    </w:p>
    <w:p w:rsidR="004200D4" w:rsidRPr="00635867" w:rsidRDefault="00F5073C" w:rsidP="00F5073C">
      <w:pPr>
        <w:tabs>
          <w:tab w:val="num" w:pos="708"/>
        </w:tabs>
        <w:jc w:val="both"/>
        <w:rPr>
          <w:rFonts w:ascii="Calibri" w:hAnsi="Calibri" w:cs="David"/>
        </w:rPr>
      </w:pPr>
      <w:r>
        <w:rPr>
          <w:rFonts w:ascii="Calibri" w:hAnsi="Calibri" w:cs="David" w:hint="cs"/>
          <w:rtl/>
        </w:rPr>
        <w:t>כהן-הטב, ק.</w:t>
      </w:r>
      <w:r w:rsidR="004200D4" w:rsidRPr="00635867">
        <w:rPr>
          <w:rFonts w:ascii="Calibri" w:hAnsi="Calibri" w:cs="David" w:hint="cs"/>
          <w:rtl/>
        </w:rPr>
        <w:t xml:space="preserve"> 'תיירות וצליינות </w:t>
      </w:r>
      <w:r w:rsidR="004200D4" w:rsidRPr="00635867">
        <w:rPr>
          <w:rFonts w:ascii="Calibri" w:hAnsi="Calibri" w:cs="David"/>
          <w:rtl/>
        </w:rPr>
        <w:t>–</w:t>
      </w:r>
      <w:r w:rsidR="004200D4" w:rsidRPr="00635867">
        <w:rPr>
          <w:rFonts w:ascii="Calibri" w:hAnsi="Calibri" w:cs="David" w:hint="cs"/>
          <w:rtl/>
        </w:rPr>
        <w:t xml:space="preserve"> ארגון ותשתיות', בתוך: ח. גורן וי. ברטל (עורכים), ההיסטוריה של ירושלים </w:t>
      </w:r>
      <w:r w:rsidR="004200D4" w:rsidRPr="00635867">
        <w:rPr>
          <w:rFonts w:ascii="Calibri" w:hAnsi="Calibri" w:cs="David"/>
          <w:rtl/>
        </w:rPr>
        <w:t>–</w:t>
      </w:r>
      <w:r w:rsidR="004200D4" w:rsidRPr="00635867">
        <w:rPr>
          <w:rFonts w:ascii="Calibri" w:hAnsi="Calibri" w:cs="David" w:hint="cs"/>
          <w:rtl/>
        </w:rPr>
        <w:t xml:space="preserve"> שלהי התקופה העות'מאנית, ירושלים</w:t>
      </w:r>
      <w:r>
        <w:rPr>
          <w:rFonts w:ascii="Calibri" w:hAnsi="Calibri" w:cs="David" w:hint="cs"/>
          <w:rtl/>
        </w:rPr>
        <w:t xml:space="preserve"> 2010</w:t>
      </w:r>
      <w:r w:rsidR="004200D4" w:rsidRPr="00635867">
        <w:rPr>
          <w:rFonts w:ascii="Calibri" w:hAnsi="Calibri" w:cs="David" w:hint="cs"/>
          <w:rtl/>
        </w:rPr>
        <w:t xml:space="preserve">, עמ' 210-197. </w:t>
      </w:r>
    </w:p>
    <w:p w:rsidR="004200D4" w:rsidRPr="00635867" w:rsidRDefault="004200D4" w:rsidP="004200D4">
      <w:pPr>
        <w:ind w:left="708"/>
        <w:jc w:val="both"/>
        <w:rPr>
          <w:rFonts w:ascii="Calibri" w:hAnsi="Calibri" w:cs="David"/>
        </w:rPr>
      </w:pPr>
    </w:p>
    <w:p w:rsidR="004200D4" w:rsidRDefault="004200D4" w:rsidP="00F5073C">
      <w:pPr>
        <w:ind w:left="26"/>
        <w:jc w:val="both"/>
        <w:rPr>
          <w:rFonts w:cs="David"/>
          <w:rtl/>
        </w:rPr>
      </w:pPr>
      <w:r w:rsidRPr="00635867">
        <w:rPr>
          <w:rFonts w:cs="David" w:hint="cs"/>
          <w:rtl/>
        </w:rPr>
        <w:t xml:space="preserve">כהן-הטב, ק. </w:t>
      </w:r>
      <w:r w:rsidR="00F5073C">
        <w:rPr>
          <w:rFonts w:cs="David" w:hint="cs"/>
          <w:rtl/>
        </w:rPr>
        <w:t>'</w:t>
      </w:r>
      <w:r w:rsidRPr="00635867">
        <w:rPr>
          <w:rFonts w:cs="David" w:hint="cs"/>
          <w:rtl/>
        </w:rPr>
        <w:t>קדושה, לאומיות ותיירות: עיצוב רחבת הכותל המערבי בירושלים לאחר מלחמת ששת הימים', אופקים בגיאוגרפיה, 75</w:t>
      </w:r>
      <w:r w:rsidR="00F5073C">
        <w:rPr>
          <w:rFonts w:cs="David" w:hint="cs"/>
          <w:rtl/>
        </w:rPr>
        <w:t>(2010)</w:t>
      </w:r>
      <w:r w:rsidRPr="00635867">
        <w:rPr>
          <w:rFonts w:cs="David" w:hint="cs"/>
          <w:rtl/>
        </w:rPr>
        <w:t>, עמ' 39-26.</w:t>
      </w:r>
    </w:p>
    <w:p w:rsidR="002B57C8" w:rsidRDefault="002B57C8" w:rsidP="00F5073C">
      <w:pPr>
        <w:ind w:left="26"/>
        <w:jc w:val="both"/>
        <w:rPr>
          <w:rFonts w:cs="David"/>
          <w:rtl/>
        </w:rPr>
      </w:pPr>
    </w:p>
    <w:p w:rsidR="004200D4" w:rsidRPr="00635867" w:rsidRDefault="004200D4" w:rsidP="00F5073C">
      <w:pPr>
        <w:ind w:left="26"/>
        <w:jc w:val="both"/>
        <w:rPr>
          <w:rFonts w:cs="David"/>
          <w:rtl/>
        </w:rPr>
      </w:pPr>
      <w:r w:rsidRPr="00635867">
        <w:rPr>
          <w:rFonts w:ascii="Calibri" w:hAnsi="Calibri" w:cs="David" w:hint="cs"/>
          <w:rtl/>
        </w:rPr>
        <w:t xml:space="preserve">כהן-הטב, ק., ובר, ד. 'ירושלים בין </w:t>
      </w:r>
      <w:r w:rsidRPr="00635867">
        <w:rPr>
          <w:rFonts w:ascii="Calibri" w:hAnsi="Calibri" w:cs="David"/>
          <w:rtl/>
        </w:rPr>
        <w:t xml:space="preserve">צליינות </w:t>
      </w:r>
      <w:r w:rsidRPr="00635867">
        <w:rPr>
          <w:rFonts w:ascii="Calibri" w:hAnsi="Calibri" w:cs="David" w:hint="cs"/>
          <w:rtl/>
        </w:rPr>
        <w:t>ל</w:t>
      </w:r>
      <w:r w:rsidRPr="00635867">
        <w:rPr>
          <w:rFonts w:ascii="Calibri" w:hAnsi="Calibri" w:cs="David"/>
          <w:rtl/>
        </w:rPr>
        <w:t>תיירות: מסורת וחידוש בקרב המבקרים הנוצרים בשלהי התקופה העות'מאנית</w:t>
      </w:r>
      <w:r w:rsidRPr="00635867">
        <w:rPr>
          <w:rFonts w:ascii="Calibri" w:hAnsi="Calibri" w:cs="David" w:hint="cs"/>
          <w:rtl/>
        </w:rPr>
        <w:t>', בתוך: ק. כהן-הטב, א. זלצר, ד. בר (עורכים), עיר בראי מחקרה: מחקרים בגיאוגרפיה-היסטורית תרבותית של ירושלים לדורותיה, הוצאת מאגנס ומכון שכטר למדעי היהדות, ירושלים</w:t>
      </w:r>
      <w:r w:rsidR="00F5073C">
        <w:rPr>
          <w:rFonts w:ascii="Calibri" w:hAnsi="Calibri" w:cs="David" w:hint="cs"/>
          <w:rtl/>
        </w:rPr>
        <w:t xml:space="preserve"> 2011</w:t>
      </w:r>
      <w:r w:rsidRPr="00635867">
        <w:rPr>
          <w:rFonts w:ascii="Calibri" w:hAnsi="Calibri" w:cs="David" w:hint="cs"/>
          <w:rtl/>
        </w:rPr>
        <w:t xml:space="preserve">, עמ' 148-126. </w:t>
      </w:r>
    </w:p>
    <w:p w:rsidR="004200D4" w:rsidRPr="00635867" w:rsidRDefault="004200D4" w:rsidP="004200D4">
      <w:pPr>
        <w:ind w:left="26"/>
        <w:jc w:val="both"/>
        <w:rPr>
          <w:rFonts w:cs="David"/>
          <w:rtl/>
        </w:rPr>
      </w:pPr>
    </w:p>
    <w:p w:rsidR="002B57C8" w:rsidRPr="00635867" w:rsidRDefault="002B57C8" w:rsidP="002B57C8">
      <w:pPr>
        <w:ind w:left="26"/>
        <w:jc w:val="both"/>
        <w:rPr>
          <w:rFonts w:cs="David"/>
        </w:rPr>
      </w:pPr>
      <w:r w:rsidRPr="00635867">
        <w:rPr>
          <w:rFonts w:cs="David"/>
          <w:rtl/>
        </w:rPr>
        <w:t>כהן-הטב</w:t>
      </w:r>
      <w:r w:rsidRPr="00635867">
        <w:rPr>
          <w:rFonts w:cs="David" w:hint="cs"/>
          <w:rtl/>
        </w:rPr>
        <w:t>, ק. ו</w:t>
      </w:r>
      <w:r w:rsidRPr="00635867">
        <w:rPr>
          <w:rFonts w:cs="David"/>
          <w:rtl/>
        </w:rPr>
        <w:t>כץ,</w:t>
      </w:r>
      <w:r w:rsidRPr="00635867">
        <w:rPr>
          <w:rFonts w:cs="David" w:hint="cs"/>
          <w:rtl/>
        </w:rPr>
        <w:t xml:space="preserve"> י. '</w:t>
      </w:r>
      <w:r w:rsidRPr="00635867">
        <w:rPr>
          <w:rFonts w:cs="David"/>
          <w:rtl/>
        </w:rPr>
        <w:t xml:space="preserve">מטרה-סנטה לתוריזם - המחקר </w:t>
      </w:r>
      <w:r w:rsidRPr="00635867">
        <w:rPr>
          <w:rFonts w:cs="David" w:hint="eastAsia"/>
          <w:rtl/>
        </w:rPr>
        <w:t>הגאורפי</w:t>
      </w:r>
      <w:r w:rsidRPr="00635867">
        <w:rPr>
          <w:rFonts w:cs="David"/>
          <w:rtl/>
        </w:rPr>
        <w:t xml:space="preserve">-היסטורי של התיירות ומקומו בחקר ארץ-ישראל', </w:t>
      </w:r>
      <w:r w:rsidRPr="00635867">
        <w:rPr>
          <w:rFonts w:cs="David" w:hint="eastAsia"/>
          <w:rtl/>
        </w:rPr>
        <w:t>קתדרה</w:t>
      </w:r>
      <w:r w:rsidRPr="00635867">
        <w:rPr>
          <w:rFonts w:cs="David"/>
          <w:rtl/>
        </w:rPr>
        <w:t xml:space="preserve"> 91 (ניסן </w:t>
      </w:r>
      <w:r w:rsidRPr="00635867">
        <w:rPr>
          <w:rFonts w:cs="David" w:hint="eastAsia"/>
          <w:rtl/>
        </w:rPr>
        <w:t>תשנ</w:t>
      </w:r>
      <w:r w:rsidRPr="00635867">
        <w:rPr>
          <w:rFonts w:cs="David"/>
          <w:rtl/>
        </w:rPr>
        <w:t>"</w:t>
      </w:r>
      <w:r w:rsidRPr="00635867">
        <w:rPr>
          <w:rFonts w:cs="David" w:hint="eastAsia"/>
          <w:rtl/>
        </w:rPr>
        <w:t>ט</w:t>
      </w:r>
      <w:r w:rsidRPr="00635867">
        <w:rPr>
          <w:rFonts w:cs="David"/>
          <w:rtl/>
        </w:rPr>
        <w:t>), עמ'</w:t>
      </w:r>
      <w:r w:rsidRPr="00635867">
        <w:rPr>
          <w:rFonts w:cs="David" w:hint="cs"/>
          <w:rtl/>
        </w:rPr>
        <w:t xml:space="preserve"> 113-136. </w:t>
      </w:r>
    </w:p>
    <w:p w:rsidR="002B57C8" w:rsidRDefault="002B57C8" w:rsidP="002B57C8">
      <w:pPr>
        <w:tabs>
          <w:tab w:val="left" w:pos="26"/>
        </w:tabs>
        <w:ind w:left="26" w:right="30"/>
        <w:jc w:val="both"/>
        <w:rPr>
          <w:rFonts w:ascii="Calibri" w:hAnsi="Calibri" w:cs="David"/>
          <w:rtl/>
        </w:rPr>
      </w:pPr>
    </w:p>
    <w:p w:rsidR="002B57C8" w:rsidRPr="002B57C8" w:rsidRDefault="002B57C8" w:rsidP="002B57C8">
      <w:pPr>
        <w:tabs>
          <w:tab w:val="left" w:pos="26"/>
        </w:tabs>
        <w:ind w:left="26" w:right="30"/>
        <w:jc w:val="both"/>
        <w:rPr>
          <w:rFonts w:ascii="Calibri" w:hAnsi="Calibri" w:cs="David"/>
        </w:rPr>
      </w:pPr>
      <w:r w:rsidRPr="002B57C8">
        <w:rPr>
          <w:rFonts w:ascii="Calibri" w:hAnsi="Calibri" w:cs="David" w:hint="cs"/>
          <w:rtl/>
        </w:rPr>
        <w:t>כהן-הטב, ק., ונוי, ח.</w:t>
      </w:r>
      <w:r>
        <w:rPr>
          <w:rFonts w:ascii="Calibri" w:hAnsi="Calibri" w:cs="David" w:hint="cs"/>
          <w:rtl/>
        </w:rPr>
        <w:t xml:space="preserve"> </w:t>
      </w:r>
      <w:r w:rsidRPr="002B57C8">
        <w:rPr>
          <w:rFonts w:ascii="Calibri" w:hAnsi="Calibri" w:cs="David" w:hint="cs"/>
          <w:rtl/>
        </w:rPr>
        <w:t>'בין מקום לטקסט: חלקו של השמש פריימן בעיצוב משמעותו של קבר רחל', קתדרה</w:t>
      </w:r>
      <w:r>
        <w:rPr>
          <w:rFonts w:ascii="Calibri" w:hAnsi="Calibri" w:cs="David" w:hint="cs"/>
          <w:rtl/>
        </w:rPr>
        <w:t>, 148(2013),</w:t>
      </w:r>
      <w:r w:rsidRPr="002B57C8">
        <w:rPr>
          <w:rFonts w:ascii="Calibri" w:hAnsi="Calibri" w:cs="David" w:hint="cs"/>
          <w:rtl/>
        </w:rPr>
        <w:t xml:space="preserve"> עמ' 142-109. </w:t>
      </w:r>
    </w:p>
    <w:p w:rsidR="002B57C8" w:rsidRDefault="002B57C8" w:rsidP="004200D4">
      <w:pPr>
        <w:ind w:left="26"/>
        <w:jc w:val="both"/>
        <w:rPr>
          <w:rFonts w:cs="David"/>
          <w:rtl/>
        </w:rPr>
      </w:pPr>
    </w:p>
    <w:p w:rsidR="006222C3" w:rsidRPr="00635867" w:rsidRDefault="006222C3" w:rsidP="004200D4">
      <w:pPr>
        <w:ind w:left="26"/>
        <w:jc w:val="both"/>
        <w:rPr>
          <w:rFonts w:cs="David"/>
          <w:rtl/>
        </w:rPr>
      </w:pPr>
      <w:r w:rsidRPr="00635867">
        <w:rPr>
          <w:rFonts w:cs="David"/>
          <w:rtl/>
        </w:rPr>
        <w:t>כרמל,</w:t>
      </w:r>
      <w:r w:rsidRPr="00635867">
        <w:rPr>
          <w:rFonts w:cs="David" w:hint="cs"/>
          <w:rtl/>
        </w:rPr>
        <w:t xml:space="preserve"> א.</w:t>
      </w:r>
      <w:r w:rsidRPr="00635867">
        <w:rPr>
          <w:rFonts w:cs="David"/>
          <w:rtl/>
        </w:rPr>
        <w:t xml:space="preserve"> 'פע</w:t>
      </w:r>
      <w:r w:rsidRPr="00635867">
        <w:rPr>
          <w:rFonts w:cs="David" w:hint="cs"/>
          <w:rtl/>
        </w:rPr>
        <w:t>י</w:t>
      </w:r>
      <w:r w:rsidRPr="00635867">
        <w:rPr>
          <w:rFonts w:cs="David"/>
          <w:rtl/>
        </w:rPr>
        <w:t>ל</w:t>
      </w:r>
      <w:r w:rsidRPr="00635867">
        <w:rPr>
          <w:rFonts w:cs="David" w:hint="cs"/>
          <w:rtl/>
        </w:rPr>
        <w:t>ו</w:t>
      </w:r>
      <w:r w:rsidRPr="00635867">
        <w:rPr>
          <w:rFonts w:cs="David"/>
          <w:rtl/>
        </w:rPr>
        <w:t>תה של רוסיה בארץ-ישראל בשלהי התקופה העות'מאנית', בתוך: א</w:t>
      </w:r>
      <w:r w:rsidRPr="00635867">
        <w:rPr>
          <w:rFonts w:cs="David" w:hint="cs"/>
          <w:rtl/>
        </w:rPr>
        <w:t>.</w:t>
      </w:r>
      <w:r w:rsidRPr="00635867">
        <w:rPr>
          <w:rFonts w:cs="David"/>
          <w:rtl/>
        </w:rPr>
        <w:t xml:space="preserve"> שאלתיאל (עורך), פרקים בתולדות ירושלים בזמן החדש, ירושלים תשמ"א, עמ' 81</w:t>
      </w:r>
      <w:r w:rsidRPr="00635867">
        <w:rPr>
          <w:rFonts w:cs="David" w:hint="cs"/>
          <w:rtl/>
        </w:rPr>
        <w:t>-116</w:t>
      </w:r>
      <w:r w:rsidRPr="00635867">
        <w:rPr>
          <w:rFonts w:cs="David"/>
          <w:rtl/>
        </w:rPr>
        <w:t>.</w:t>
      </w:r>
    </w:p>
    <w:p w:rsidR="006222C3" w:rsidRPr="00635867" w:rsidRDefault="006222C3" w:rsidP="006222C3">
      <w:pPr>
        <w:jc w:val="both"/>
        <w:rPr>
          <w:rFonts w:cs="David"/>
          <w:rtl/>
        </w:rPr>
      </w:pPr>
    </w:p>
    <w:p w:rsidR="00FA3FF5" w:rsidRPr="00FA3FF5" w:rsidRDefault="00FA3FF5" w:rsidP="00FA3FF5">
      <w:pPr>
        <w:ind w:left="26"/>
        <w:jc w:val="both"/>
        <w:rPr>
          <w:rFonts w:cs="David"/>
          <w:rtl/>
        </w:rPr>
      </w:pPr>
      <w:r w:rsidRPr="00FA3FF5">
        <w:rPr>
          <w:rFonts w:cs="David" w:hint="cs"/>
          <w:rtl/>
        </w:rPr>
        <w:lastRenderedPageBreak/>
        <w:t xml:space="preserve">לוז, נ. 'מטפורות של התנגדות-מקומות קדושים של קבוצות מיעוט כמוקדי התנגדות: המקרה ל מקאם אבו אלהיג'א', ספר המאמרים של כנס 'הגליל כמרחב מרובה תרבויות', אורנים -המכללה האקדמית לחינוך, 2012, עמ' 81-76. </w:t>
      </w:r>
    </w:p>
    <w:p w:rsidR="00FA3FF5" w:rsidRDefault="00FA3FF5" w:rsidP="006222C3">
      <w:pPr>
        <w:jc w:val="both"/>
        <w:rPr>
          <w:rFonts w:cs="David"/>
          <w:rtl/>
        </w:rPr>
      </w:pPr>
    </w:p>
    <w:p w:rsidR="00E23B28" w:rsidRPr="00E23B28" w:rsidRDefault="00E23B28" w:rsidP="00E23B28">
      <w:pPr>
        <w:rPr>
          <w:rFonts w:cs="David"/>
          <w:rtl/>
        </w:rPr>
      </w:pPr>
      <w:r w:rsidRPr="00E23B28">
        <w:rPr>
          <w:rFonts w:cs="David" w:hint="cs"/>
          <w:rtl/>
        </w:rPr>
        <w:t xml:space="preserve">לימור, א. מסעות ארץ הקודש: עולי רגל נוצריים בשלהי העת העתיקה, ירושלים 1998, עמ' </w:t>
      </w:r>
      <w:r>
        <w:rPr>
          <w:rFonts w:cs="David" w:hint="cs"/>
          <w:rtl/>
        </w:rPr>
        <w:t>18-3</w:t>
      </w:r>
      <w:r w:rsidRPr="00E23B28">
        <w:rPr>
          <w:rFonts w:cs="David" w:hint="cs"/>
          <w:rtl/>
        </w:rPr>
        <w:t xml:space="preserve">. </w:t>
      </w:r>
    </w:p>
    <w:p w:rsidR="00E23B28" w:rsidRDefault="00E23B28" w:rsidP="00FA3FF5">
      <w:pPr>
        <w:rPr>
          <w:rFonts w:cs="David"/>
          <w:rtl/>
        </w:rPr>
      </w:pPr>
    </w:p>
    <w:p w:rsidR="00FA3FF5" w:rsidRPr="00FA3FF5" w:rsidRDefault="00FA3FF5" w:rsidP="00FA3FF5">
      <w:pPr>
        <w:rPr>
          <w:rFonts w:cs="David"/>
          <w:rtl/>
        </w:rPr>
      </w:pPr>
      <w:r w:rsidRPr="00FA3FF5">
        <w:rPr>
          <w:rFonts w:cs="David" w:hint="cs"/>
          <w:rtl/>
        </w:rPr>
        <w:t xml:space="preserve">ליסובסקי, נ. 'כתוב בנוף: שימוש במקורות היסטוריים, בממצא הארכאולוגי ובמופע החזותי לשחזור התמורות שחלו במקומות הקדושים בגליל', קתדרה, 120(2006), עמ' 78-55. </w:t>
      </w:r>
    </w:p>
    <w:p w:rsidR="00FA3FF5" w:rsidRDefault="00FA3FF5" w:rsidP="006222C3">
      <w:pPr>
        <w:jc w:val="both"/>
        <w:rPr>
          <w:rFonts w:cs="David"/>
          <w:rtl/>
        </w:rPr>
      </w:pPr>
    </w:p>
    <w:p w:rsidR="00636132" w:rsidRDefault="006222C3" w:rsidP="00FA3FF5">
      <w:pPr>
        <w:jc w:val="both"/>
        <w:rPr>
          <w:rFonts w:cs="David"/>
          <w:rtl/>
        </w:rPr>
      </w:pPr>
      <w:r w:rsidRPr="00635867">
        <w:rPr>
          <w:rFonts w:cs="David" w:hint="eastAsia"/>
          <w:rtl/>
        </w:rPr>
        <w:t>ספראי</w:t>
      </w:r>
      <w:r w:rsidRPr="00635867">
        <w:rPr>
          <w:rFonts w:cs="David"/>
          <w:rtl/>
        </w:rPr>
        <w:t xml:space="preserve">, </w:t>
      </w:r>
      <w:r w:rsidR="00FA3FF5">
        <w:rPr>
          <w:rFonts w:cs="David" w:hint="cs"/>
          <w:rtl/>
        </w:rPr>
        <w:t>ז</w:t>
      </w:r>
      <w:r w:rsidRPr="00635867">
        <w:rPr>
          <w:rFonts w:cs="David" w:hint="cs"/>
          <w:rtl/>
        </w:rPr>
        <w:t xml:space="preserve">. </w:t>
      </w:r>
      <w:r w:rsidR="00FA3FF5">
        <w:rPr>
          <w:rFonts w:cs="David" w:hint="cs"/>
          <w:rtl/>
        </w:rPr>
        <w:t>'</w:t>
      </w:r>
      <w:r w:rsidR="00FA3FF5" w:rsidRPr="00FA3FF5">
        <w:rPr>
          <w:rFonts w:cs="David"/>
          <w:rtl/>
        </w:rPr>
        <w:t xml:space="preserve">קברי צדיקים ומקומות קדושים במסורת היהודית , ספר זאב וילנאי ב, 1987, </w:t>
      </w:r>
      <w:r w:rsidR="00FA3FF5">
        <w:rPr>
          <w:rFonts w:cs="David" w:hint="cs"/>
          <w:rtl/>
        </w:rPr>
        <w:t xml:space="preserve"> </w:t>
      </w:r>
      <w:r w:rsidR="00FA3FF5" w:rsidRPr="00FA3FF5">
        <w:rPr>
          <w:rFonts w:cs="David"/>
          <w:rtl/>
        </w:rPr>
        <w:t xml:space="preserve">עמ' </w:t>
      </w:r>
      <w:r w:rsidR="00FA3FF5">
        <w:rPr>
          <w:rFonts w:cs="David" w:hint="cs"/>
          <w:rtl/>
        </w:rPr>
        <w:t>313-303.</w:t>
      </w:r>
    </w:p>
    <w:p w:rsidR="00FA3FF5" w:rsidRPr="00FA3FF5" w:rsidRDefault="00FA3FF5" w:rsidP="00FA3FF5">
      <w:pPr>
        <w:jc w:val="both"/>
        <w:rPr>
          <w:rFonts w:cs="David"/>
          <w:rtl/>
        </w:rPr>
      </w:pPr>
    </w:p>
    <w:p w:rsidR="00635867" w:rsidRPr="00635867" w:rsidRDefault="00635867" w:rsidP="00635867">
      <w:pPr>
        <w:rPr>
          <w:rFonts w:cs="David"/>
          <w:rtl/>
        </w:rPr>
      </w:pPr>
      <w:r w:rsidRPr="00635867">
        <w:rPr>
          <w:rFonts w:cs="David"/>
          <w:rtl/>
        </w:rPr>
        <w:t>עזריהו,</w:t>
      </w:r>
      <w:r w:rsidRPr="00635867">
        <w:rPr>
          <w:rFonts w:cs="David" w:hint="cs"/>
          <w:rtl/>
        </w:rPr>
        <w:t xml:space="preserve"> מ.</w:t>
      </w:r>
      <w:r w:rsidRPr="00635867">
        <w:rPr>
          <w:rFonts w:cs="David"/>
          <w:rtl/>
        </w:rPr>
        <w:t xml:space="preserve"> "הר הרצל: מתווה היסטורי של בית הקברות הלאומי בירושלים", אופקים</w:t>
      </w:r>
      <w:r>
        <w:rPr>
          <w:rFonts w:cs="David" w:hint="cs"/>
          <w:rtl/>
        </w:rPr>
        <w:t xml:space="preserve"> </w:t>
      </w:r>
      <w:r w:rsidRPr="00635867">
        <w:rPr>
          <w:rFonts w:cs="David"/>
          <w:rtl/>
        </w:rPr>
        <w:t>בגיאוגרפיה, 65-64 (תשס"ה), עמ' 383-369.</w:t>
      </w:r>
    </w:p>
    <w:p w:rsidR="00635867" w:rsidRPr="003F6295" w:rsidRDefault="00635867" w:rsidP="00635867">
      <w:pPr>
        <w:ind w:left="720"/>
        <w:rPr>
          <w:rFonts w:ascii="Narkisim" w:hAnsi="Narkisim" w:cs="Narkisim"/>
          <w:rtl/>
        </w:rPr>
      </w:pPr>
    </w:p>
    <w:p w:rsidR="001D3E7E" w:rsidRDefault="001D3E7E" w:rsidP="001D3E7E">
      <w:pPr>
        <w:rPr>
          <w:rFonts w:cs="David"/>
          <w:rtl/>
        </w:rPr>
      </w:pPr>
      <w:r>
        <w:rPr>
          <w:rFonts w:cs="David"/>
          <w:rtl/>
        </w:rPr>
        <w:t>פרי, ע</w:t>
      </w:r>
      <w:r w:rsidRPr="001D3E7E">
        <w:rPr>
          <w:rFonts w:cs="David"/>
          <w:rtl/>
        </w:rPr>
        <w:t xml:space="preserve">. </w:t>
      </w:r>
      <w:r>
        <w:rPr>
          <w:rFonts w:cs="David" w:hint="cs"/>
          <w:rtl/>
        </w:rPr>
        <w:t>'</w:t>
      </w:r>
      <w:r w:rsidRPr="001D3E7E">
        <w:rPr>
          <w:rFonts w:cs="David"/>
          <w:rtl/>
        </w:rPr>
        <w:t>חוקי האסלאם ומעמד המקומות הקדושים לנצרות בירושלים ובסביבתה בראשית</w:t>
      </w:r>
      <w:r w:rsidRPr="001D3E7E">
        <w:rPr>
          <w:rFonts w:cs="David"/>
        </w:rPr>
        <w:t xml:space="preserve"> </w:t>
      </w:r>
      <w:r w:rsidRPr="001D3E7E">
        <w:rPr>
          <w:rFonts w:cs="David"/>
          <w:rtl/>
        </w:rPr>
        <w:t>התקופה העותמאנית</w:t>
      </w:r>
      <w:r>
        <w:rPr>
          <w:rFonts w:cs="David" w:hint="cs"/>
          <w:rtl/>
        </w:rPr>
        <w:t xml:space="preserve">', </w:t>
      </w:r>
      <w:r>
        <w:rPr>
          <w:rFonts w:cs="David"/>
          <w:rtl/>
        </w:rPr>
        <w:t>המזרח החדש</w:t>
      </w:r>
      <w:r>
        <w:rPr>
          <w:rFonts w:cs="David" w:hint="cs"/>
          <w:rtl/>
        </w:rPr>
        <w:t>,</w:t>
      </w:r>
      <w:r w:rsidRPr="001D3E7E">
        <w:rPr>
          <w:rFonts w:cs="David"/>
          <w:rtl/>
        </w:rPr>
        <w:t xml:space="preserve"> 44</w:t>
      </w:r>
      <w:r>
        <w:rPr>
          <w:rFonts w:cs="David" w:hint="cs"/>
          <w:rtl/>
        </w:rPr>
        <w:t xml:space="preserve">(2004), עמ' </w:t>
      </w:r>
      <w:r w:rsidRPr="001D3E7E">
        <w:rPr>
          <w:rFonts w:cs="David"/>
          <w:rtl/>
        </w:rPr>
        <w:t>173-182</w:t>
      </w:r>
      <w:r>
        <w:rPr>
          <w:rFonts w:cs="David" w:hint="cs"/>
          <w:rtl/>
        </w:rPr>
        <w:t xml:space="preserve">. </w:t>
      </w:r>
    </w:p>
    <w:p w:rsidR="001D3E7E" w:rsidRDefault="001D3E7E" w:rsidP="001D3E7E">
      <w:pPr>
        <w:rPr>
          <w:rFonts w:cs="David"/>
          <w:rtl/>
        </w:rPr>
      </w:pPr>
    </w:p>
    <w:p w:rsidR="001D3E7E" w:rsidRPr="001D3E7E" w:rsidRDefault="001D3E7E" w:rsidP="001D3E7E">
      <w:pPr>
        <w:rPr>
          <w:rFonts w:cs="David"/>
          <w:rtl/>
        </w:rPr>
      </w:pPr>
      <w:r w:rsidRPr="001D3E7E">
        <w:rPr>
          <w:rFonts w:cs="David"/>
          <w:rtl/>
        </w:rPr>
        <w:t xml:space="preserve">קולבי, ש. </w:t>
      </w:r>
      <w:r>
        <w:rPr>
          <w:rFonts w:cs="David" w:hint="cs"/>
          <w:rtl/>
        </w:rPr>
        <w:t>'</w:t>
      </w:r>
      <w:r w:rsidRPr="001D3E7E">
        <w:rPr>
          <w:rFonts w:cs="David"/>
          <w:rtl/>
        </w:rPr>
        <w:t>הנוצרים והמקומות המקודשים לנצרות בגליל</w:t>
      </w:r>
      <w:r>
        <w:rPr>
          <w:rFonts w:cs="David" w:hint="cs"/>
          <w:rtl/>
        </w:rPr>
        <w:t xml:space="preserve">' בתוך: </w:t>
      </w:r>
      <w:r w:rsidRPr="001D3E7E">
        <w:rPr>
          <w:rFonts w:cs="David"/>
          <w:rtl/>
        </w:rPr>
        <w:t>ארצות הגליל</w:t>
      </w:r>
      <w:r>
        <w:rPr>
          <w:rFonts w:cs="David" w:hint="cs"/>
          <w:rtl/>
        </w:rPr>
        <w:t xml:space="preserve">, ב, </w:t>
      </w:r>
      <w:r w:rsidRPr="001D3E7E">
        <w:rPr>
          <w:rFonts w:cs="David"/>
          <w:rtl/>
        </w:rPr>
        <w:t>חיפה 1983 ,</w:t>
      </w:r>
      <w:r>
        <w:rPr>
          <w:rFonts w:cs="David" w:hint="cs"/>
          <w:rtl/>
        </w:rPr>
        <w:t xml:space="preserve">עמ' </w:t>
      </w:r>
      <w:r w:rsidRPr="001D3E7E">
        <w:rPr>
          <w:rFonts w:cs="David"/>
          <w:rtl/>
        </w:rPr>
        <w:t>521-528</w:t>
      </w:r>
      <w:r>
        <w:rPr>
          <w:rFonts w:cs="David" w:hint="cs"/>
          <w:rtl/>
        </w:rPr>
        <w:t>.</w:t>
      </w:r>
    </w:p>
    <w:p w:rsidR="001D3E7E" w:rsidRDefault="001D3E7E" w:rsidP="00FA3FF5">
      <w:pPr>
        <w:rPr>
          <w:rFonts w:cs="David"/>
          <w:rtl/>
        </w:rPr>
      </w:pPr>
    </w:p>
    <w:p w:rsidR="00FA3FF5" w:rsidRPr="00FA3FF5" w:rsidRDefault="00FA3FF5" w:rsidP="00FA3FF5">
      <w:pPr>
        <w:rPr>
          <w:rFonts w:cs="David"/>
          <w:rtl/>
        </w:rPr>
      </w:pPr>
      <w:r w:rsidRPr="00FA3FF5">
        <w:rPr>
          <w:rFonts w:cs="David" w:hint="cs"/>
          <w:rtl/>
        </w:rPr>
        <w:t>קולינס-קריינר, נ. 'תיירות עלייה לרגל לישראל: מאפיינים של עולי רגל ושל עולי רגל-תיירים נוצרים בגליל', אופקים בגיאוגרפיה, 52(תשס"א), עמ' 69-55.</w:t>
      </w:r>
    </w:p>
    <w:p w:rsidR="00FA3FF5" w:rsidRDefault="00FA3FF5" w:rsidP="006222C3">
      <w:pPr>
        <w:jc w:val="both"/>
        <w:rPr>
          <w:rFonts w:cs="David"/>
          <w:rtl/>
        </w:rPr>
      </w:pPr>
    </w:p>
    <w:p w:rsidR="006222C3" w:rsidRDefault="006222C3" w:rsidP="006F382A">
      <w:pPr>
        <w:jc w:val="both"/>
        <w:rPr>
          <w:rFonts w:cs="David"/>
          <w:rtl/>
        </w:rPr>
      </w:pPr>
      <w:r w:rsidRPr="00635867">
        <w:rPr>
          <w:rFonts w:cs="David" w:hint="eastAsia"/>
          <w:rtl/>
        </w:rPr>
        <w:t>שטל</w:t>
      </w:r>
      <w:r w:rsidR="006F382A">
        <w:rPr>
          <w:rFonts w:cs="David"/>
          <w:rtl/>
        </w:rPr>
        <w:t>, א.</w:t>
      </w:r>
      <w:r w:rsidRPr="00635867">
        <w:rPr>
          <w:rFonts w:cs="David" w:hint="cs"/>
          <w:rtl/>
        </w:rPr>
        <w:t xml:space="preserve"> '</w:t>
      </w:r>
      <w:r w:rsidRPr="00635867">
        <w:rPr>
          <w:rFonts w:cs="David"/>
          <w:rtl/>
        </w:rPr>
        <w:t xml:space="preserve">העליה לרגל לקברי קדושים </w:t>
      </w:r>
      <w:r w:rsidRPr="00635867">
        <w:rPr>
          <w:rFonts w:cs="David" w:hint="eastAsia"/>
          <w:rtl/>
        </w:rPr>
        <w:t>בישראל</w:t>
      </w:r>
      <w:r w:rsidRPr="00635867">
        <w:rPr>
          <w:rFonts w:cs="David"/>
          <w:rtl/>
        </w:rPr>
        <w:t xml:space="preserve"> ובעמים</w:t>
      </w:r>
      <w:r w:rsidRPr="00635867">
        <w:rPr>
          <w:rFonts w:cs="David" w:hint="cs"/>
          <w:rtl/>
        </w:rPr>
        <w:t xml:space="preserve">', </w:t>
      </w:r>
      <w:r w:rsidRPr="00635867">
        <w:rPr>
          <w:rFonts w:cs="David"/>
          <w:rtl/>
        </w:rPr>
        <w:t>אריאל , י"</w:t>
      </w:r>
      <w:r w:rsidRPr="00635867">
        <w:rPr>
          <w:rFonts w:cs="David" w:hint="eastAsia"/>
          <w:rtl/>
        </w:rPr>
        <w:t>ח</w:t>
      </w:r>
      <w:r w:rsidRPr="00635867">
        <w:rPr>
          <w:rFonts w:cs="David"/>
          <w:rtl/>
        </w:rPr>
        <w:t xml:space="preserve"> (117-118)</w:t>
      </w:r>
      <w:r w:rsidRPr="00635867">
        <w:rPr>
          <w:rFonts w:cs="David" w:hint="cs"/>
          <w:rtl/>
        </w:rPr>
        <w:t xml:space="preserve">, </w:t>
      </w:r>
      <w:r w:rsidR="006F382A">
        <w:rPr>
          <w:rFonts w:cs="David" w:hint="cs"/>
          <w:rtl/>
        </w:rPr>
        <w:t xml:space="preserve">ירושלים 1996, </w:t>
      </w:r>
      <w:r w:rsidRPr="00635867">
        <w:rPr>
          <w:rFonts w:cs="David" w:hint="cs"/>
          <w:rtl/>
        </w:rPr>
        <w:t>עמ'</w:t>
      </w:r>
      <w:r w:rsidRPr="00635867">
        <w:rPr>
          <w:rFonts w:cs="David"/>
          <w:rtl/>
        </w:rPr>
        <w:t xml:space="preserve"> 14-</w:t>
      </w:r>
      <w:r w:rsidRPr="00635867">
        <w:rPr>
          <w:rFonts w:cs="David" w:hint="cs"/>
          <w:rtl/>
        </w:rPr>
        <w:t xml:space="preserve">22. </w:t>
      </w:r>
    </w:p>
    <w:p w:rsidR="002B57C8" w:rsidRDefault="002B57C8" w:rsidP="006F382A">
      <w:pPr>
        <w:jc w:val="both"/>
        <w:rPr>
          <w:rFonts w:cs="David"/>
          <w:rtl/>
        </w:rPr>
      </w:pPr>
    </w:p>
    <w:p w:rsidR="002B57C8" w:rsidRPr="002B57C8" w:rsidRDefault="002B57C8" w:rsidP="002B57C8">
      <w:pPr>
        <w:jc w:val="both"/>
        <w:rPr>
          <w:rFonts w:cs="David"/>
          <w:rtl/>
        </w:rPr>
      </w:pPr>
      <w:r>
        <w:rPr>
          <w:rFonts w:cs="David"/>
          <w:rtl/>
        </w:rPr>
        <w:t>ששון, א</w:t>
      </w:r>
      <w:r w:rsidRPr="002B57C8">
        <w:rPr>
          <w:rFonts w:cs="David"/>
          <w:rtl/>
        </w:rPr>
        <w:t xml:space="preserve">. </w:t>
      </w:r>
      <w:r>
        <w:rPr>
          <w:rFonts w:cs="David" w:hint="cs"/>
          <w:rtl/>
        </w:rPr>
        <w:t>'</w:t>
      </w:r>
      <w:r w:rsidRPr="002B57C8">
        <w:rPr>
          <w:rFonts w:cs="David"/>
          <w:rtl/>
        </w:rPr>
        <w:t>התהליך העממי של</w:t>
      </w:r>
      <w:r w:rsidRPr="002B57C8">
        <w:rPr>
          <w:rFonts w:cs="David" w:hint="cs"/>
          <w:rtl/>
        </w:rPr>
        <w:t xml:space="preserve"> </w:t>
      </w:r>
      <w:r w:rsidRPr="002B57C8">
        <w:rPr>
          <w:rFonts w:cs="David"/>
          <w:rtl/>
        </w:rPr>
        <w:t>התקדשות קברים בישראל</w:t>
      </w:r>
      <w:r>
        <w:rPr>
          <w:rFonts w:cs="David" w:hint="cs"/>
          <w:rtl/>
        </w:rPr>
        <w:t xml:space="preserve">', </w:t>
      </w:r>
      <w:r w:rsidRPr="002B57C8">
        <w:rPr>
          <w:rFonts w:cs="David"/>
        </w:rPr>
        <w:t xml:space="preserve"> </w:t>
      </w:r>
      <w:r w:rsidRPr="002B57C8">
        <w:rPr>
          <w:rFonts w:cs="David"/>
          <w:rtl/>
        </w:rPr>
        <w:t>כיוונים</w:t>
      </w:r>
      <w:r w:rsidRPr="002B57C8">
        <w:rPr>
          <w:rFonts w:cs="David" w:hint="cs"/>
          <w:rtl/>
        </w:rPr>
        <w:t xml:space="preserve"> </w:t>
      </w:r>
      <w:r w:rsidRPr="002B57C8">
        <w:rPr>
          <w:rFonts w:cs="David"/>
          <w:rtl/>
        </w:rPr>
        <w:t xml:space="preserve">חדשים </w:t>
      </w:r>
      <w:r w:rsidRPr="002B57C8">
        <w:rPr>
          <w:rFonts w:cs="David" w:hint="cs"/>
          <w:rtl/>
        </w:rPr>
        <w:t>4</w:t>
      </w:r>
      <w:r>
        <w:rPr>
          <w:rFonts w:cs="David" w:hint="cs"/>
          <w:rtl/>
        </w:rPr>
        <w:t>(2001)</w:t>
      </w:r>
      <w:r w:rsidRPr="002B57C8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 xml:space="preserve">עמ' </w:t>
      </w:r>
      <w:r w:rsidRPr="002B57C8">
        <w:rPr>
          <w:rFonts w:cs="David"/>
          <w:rtl/>
        </w:rPr>
        <w:t>153-170</w:t>
      </w:r>
      <w:r w:rsidRPr="002B57C8">
        <w:rPr>
          <w:rFonts w:cs="David" w:hint="cs"/>
          <w:rtl/>
        </w:rPr>
        <w:t xml:space="preserve">. </w:t>
      </w:r>
      <w:r w:rsidRPr="002B57C8">
        <w:rPr>
          <w:rFonts w:cs="David"/>
        </w:rPr>
        <w:t> </w:t>
      </w:r>
    </w:p>
    <w:p w:rsidR="002B57C8" w:rsidRPr="00635867" w:rsidRDefault="002B57C8" w:rsidP="006F382A">
      <w:pPr>
        <w:jc w:val="both"/>
        <w:rPr>
          <w:rFonts w:cs="David"/>
        </w:rPr>
      </w:pPr>
    </w:p>
    <w:p w:rsidR="006222C3" w:rsidRPr="00635867" w:rsidRDefault="006222C3" w:rsidP="00803188">
      <w:pPr>
        <w:jc w:val="both"/>
        <w:rPr>
          <w:rFonts w:cs="David"/>
          <w:rtl/>
        </w:rPr>
      </w:pPr>
    </w:p>
    <w:p w:rsidR="006222C3" w:rsidRPr="00635867" w:rsidRDefault="006222C3" w:rsidP="006222C3">
      <w:pPr>
        <w:ind w:left="115"/>
        <w:jc w:val="both"/>
        <w:rPr>
          <w:rFonts w:cs="Narkisim"/>
          <w:rtl/>
          <w:lang w:eastAsia="en-GB"/>
        </w:rPr>
      </w:pPr>
    </w:p>
    <w:p w:rsidR="006222C3" w:rsidRPr="00635867" w:rsidRDefault="006222C3" w:rsidP="006222C3">
      <w:pPr>
        <w:jc w:val="both"/>
        <w:rPr>
          <w:rFonts w:cs="David"/>
          <w:rtl/>
        </w:rPr>
      </w:pPr>
    </w:p>
    <w:p w:rsidR="006222C3" w:rsidRPr="00635867" w:rsidRDefault="006222C3" w:rsidP="006222C3">
      <w:pPr>
        <w:pStyle w:val="30"/>
        <w:jc w:val="right"/>
        <w:rPr>
          <w:rFonts w:cs="David"/>
          <w:sz w:val="24"/>
          <w:szCs w:val="24"/>
        </w:rPr>
      </w:pPr>
    </w:p>
    <w:p w:rsidR="006222C3" w:rsidRPr="00635867" w:rsidRDefault="006222C3" w:rsidP="006222C3">
      <w:pPr>
        <w:pStyle w:val="30"/>
        <w:bidi/>
        <w:jc w:val="left"/>
        <w:rPr>
          <w:rFonts w:cs="David"/>
          <w:sz w:val="24"/>
          <w:szCs w:val="24"/>
          <w:rtl/>
        </w:rPr>
      </w:pPr>
    </w:p>
    <w:p w:rsidR="006222C3" w:rsidRPr="00635867" w:rsidRDefault="006222C3" w:rsidP="006222C3"/>
    <w:p w:rsidR="00C23C6F" w:rsidRPr="00635867" w:rsidRDefault="00C23C6F" w:rsidP="000F4BD4"/>
    <w:sectPr w:rsidR="00C23C6F" w:rsidRPr="00635867" w:rsidSect="00635867">
      <w:headerReference w:type="default" r:id="rId7"/>
      <w:footerReference w:type="default" r:id="rId8"/>
      <w:pgSz w:w="11906" w:h="16838"/>
      <w:pgMar w:top="1440" w:right="1800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D1" w:rsidRDefault="00CF53D1">
      <w:r>
        <w:separator/>
      </w:r>
    </w:p>
  </w:endnote>
  <w:endnote w:type="continuationSeparator" w:id="0">
    <w:p w:rsidR="00CF53D1" w:rsidRDefault="00CF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C0" w:rsidRDefault="00E12031" w:rsidP="00C63E48">
    <w:pPr>
      <w:pStyle w:val="a5"/>
      <w:jc w:val="right"/>
    </w:pPr>
    <w:r>
      <w:rPr>
        <w:rStyle w:val="a6"/>
      </w:rPr>
      <w:fldChar w:fldCharType="begin"/>
    </w:r>
    <w:r w:rsidR="007B63C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90800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D1" w:rsidRDefault="00CF53D1">
      <w:r>
        <w:separator/>
      </w:r>
    </w:p>
  </w:footnote>
  <w:footnote w:type="continuationSeparator" w:id="0">
    <w:p w:rsidR="00CF53D1" w:rsidRDefault="00CF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C0" w:rsidRDefault="007B63C0" w:rsidP="00C63E48">
    <w:pPr>
      <w:pStyle w:val="a4"/>
      <w:jc w:val="center"/>
      <w:rPr>
        <w:color w:val="333333"/>
        <w:rtl/>
      </w:rPr>
    </w:pPr>
  </w:p>
  <w:p w:rsidR="007B63C0" w:rsidRPr="006F3984" w:rsidRDefault="007B63C0" w:rsidP="00C63E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4996"/>
    <w:multiLevelType w:val="hybridMultilevel"/>
    <w:tmpl w:val="EC3422EE"/>
    <w:lvl w:ilvl="0" w:tplc="C1B4BA34">
      <w:start w:val="1"/>
      <w:numFmt w:val="hebrew1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31AC5730"/>
    <w:multiLevelType w:val="hybridMultilevel"/>
    <w:tmpl w:val="8A36E100"/>
    <w:lvl w:ilvl="0" w:tplc="A114E4C2">
      <w:start w:val="1"/>
      <w:numFmt w:val="hebrew1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2BE46A5"/>
    <w:multiLevelType w:val="hybridMultilevel"/>
    <w:tmpl w:val="FC46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D661C"/>
    <w:multiLevelType w:val="hybridMultilevel"/>
    <w:tmpl w:val="87A694F2"/>
    <w:lvl w:ilvl="0" w:tplc="BBF2D81A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BD557E"/>
    <w:multiLevelType w:val="hybridMultilevel"/>
    <w:tmpl w:val="349A6CE0"/>
    <w:lvl w:ilvl="0" w:tplc="2C8099FE">
      <w:start w:val="1"/>
      <w:numFmt w:val="hebrew1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742621CB"/>
    <w:multiLevelType w:val="hybridMultilevel"/>
    <w:tmpl w:val="53DC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60370"/>
    <w:multiLevelType w:val="hybridMultilevel"/>
    <w:tmpl w:val="1324A3D6"/>
    <w:lvl w:ilvl="0" w:tplc="EB42C978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F"/>
    <w:rsid w:val="0000076C"/>
    <w:rsid w:val="00000DE9"/>
    <w:rsid w:val="00001AD3"/>
    <w:rsid w:val="0000430E"/>
    <w:rsid w:val="00004B54"/>
    <w:rsid w:val="000155AF"/>
    <w:rsid w:val="00015E65"/>
    <w:rsid w:val="00017580"/>
    <w:rsid w:val="000211EF"/>
    <w:rsid w:val="00030166"/>
    <w:rsid w:val="00030B05"/>
    <w:rsid w:val="00031E03"/>
    <w:rsid w:val="00033772"/>
    <w:rsid w:val="000359E0"/>
    <w:rsid w:val="00036C2E"/>
    <w:rsid w:val="000374B1"/>
    <w:rsid w:val="000445D7"/>
    <w:rsid w:val="000517D8"/>
    <w:rsid w:val="00054C56"/>
    <w:rsid w:val="00057DAF"/>
    <w:rsid w:val="00061053"/>
    <w:rsid w:val="00061CD4"/>
    <w:rsid w:val="000629F9"/>
    <w:rsid w:val="00062E2D"/>
    <w:rsid w:val="0006483C"/>
    <w:rsid w:val="00070033"/>
    <w:rsid w:val="00071C91"/>
    <w:rsid w:val="000739F9"/>
    <w:rsid w:val="00074280"/>
    <w:rsid w:val="00074E11"/>
    <w:rsid w:val="00075278"/>
    <w:rsid w:val="0007688D"/>
    <w:rsid w:val="00077D0B"/>
    <w:rsid w:val="000843E0"/>
    <w:rsid w:val="00084BB1"/>
    <w:rsid w:val="00091118"/>
    <w:rsid w:val="00091790"/>
    <w:rsid w:val="00091976"/>
    <w:rsid w:val="00092F71"/>
    <w:rsid w:val="00092F93"/>
    <w:rsid w:val="00095874"/>
    <w:rsid w:val="00097F8A"/>
    <w:rsid w:val="000A5DF9"/>
    <w:rsid w:val="000A6CDF"/>
    <w:rsid w:val="000B0C44"/>
    <w:rsid w:val="000B0DA8"/>
    <w:rsid w:val="000B3AFF"/>
    <w:rsid w:val="000B4091"/>
    <w:rsid w:val="000B65C4"/>
    <w:rsid w:val="000B6852"/>
    <w:rsid w:val="000B7B13"/>
    <w:rsid w:val="000C060D"/>
    <w:rsid w:val="000C3C27"/>
    <w:rsid w:val="000C6C4F"/>
    <w:rsid w:val="000C6CC0"/>
    <w:rsid w:val="000D26BA"/>
    <w:rsid w:val="000D2BBD"/>
    <w:rsid w:val="000D5929"/>
    <w:rsid w:val="000D7836"/>
    <w:rsid w:val="000D7B42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28E6"/>
    <w:rsid w:val="00104AC8"/>
    <w:rsid w:val="00106B8A"/>
    <w:rsid w:val="001073AA"/>
    <w:rsid w:val="0011099A"/>
    <w:rsid w:val="00110B56"/>
    <w:rsid w:val="0011161D"/>
    <w:rsid w:val="00112AC7"/>
    <w:rsid w:val="001160D5"/>
    <w:rsid w:val="0012251C"/>
    <w:rsid w:val="0013367A"/>
    <w:rsid w:val="00133974"/>
    <w:rsid w:val="00140116"/>
    <w:rsid w:val="00141A46"/>
    <w:rsid w:val="00143987"/>
    <w:rsid w:val="00151122"/>
    <w:rsid w:val="001514FB"/>
    <w:rsid w:val="0015193F"/>
    <w:rsid w:val="0015463B"/>
    <w:rsid w:val="00157D4D"/>
    <w:rsid w:val="00161F1C"/>
    <w:rsid w:val="00162DA2"/>
    <w:rsid w:val="00165461"/>
    <w:rsid w:val="0017035F"/>
    <w:rsid w:val="00170EC5"/>
    <w:rsid w:val="0017138B"/>
    <w:rsid w:val="00171F1E"/>
    <w:rsid w:val="0017256E"/>
    <w:rsid w:val="0017404A"/>
    <w:rsid w:val="00176BA4"/>
    <w:rsid w:val="001803F8"/>
    <w:rsid w:val="0018255D"/>
    <w:rsid w:val="001828A7"/>
    <w:rsid w:val="00191184"/>
    <w:rsid w:val="00191F14"/>
    <w:rsid w:val="00193340"/>
    <w:rsid w:val="00193416"/>
    <w:rsid w:val="00194FE0"/>
    <w:rsid w:val="00195569"/>
    <w:rsid w:val="00195A02"/>
    <w:rsid w:val="00196435"/>
    <w:rsid w:val="001A106C"/>
    <w:rsid w:val="001A198C"/>
    <w:rsid w:val="001A5220"/>
    <w:rsid w:val="001A5D15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D02B3"/>
    <w:rsid w:val="001D3DD1"/>
    <w:rsid w:val="001D3E7E"/>
    <w:rsid w:val="001D3EF3"/>
    <w:rsid w:val="001E06E2"/>
    <w:rsid w:val="001E1E66"/>
    <w:rsid w:val="001E49C9"/>
    <w:rsid w:val="001E6CDF"/>
    <w:rsid w:val="001E6DE2"/>
    <w:rsid w:val="001E7316"/>
    <w:rsid w:val="001E7B84"/>
    <w:rsid w:val="001F0242"/>
    <w:rsid w:val="001F15EF"/>
    <w:rsid w:val="00204575"/>
    <w:rsid w:val="00204724"/>
    <w:rsid w:val="00204E66"/>
    <w:rsid w:val="002065A7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4F3E"/>
    <w:rsid w:val="00226B05"/>
    <w:rsid w:val="0023426E"/>
    <w:rsid w:val="00234584"/>
    <w:rsid w:val="0023669D"/>
    <w:rsid w:val="00240C8F"/>
    <w:rsid w:val="00241B75"/>
    <w:rsid w:val="00242096"/>
    <w:rsid w:val="00242FAD"/>
    <w:rsid w:val="002434DA"/>
    <w:rsid w:val="002453BD"/>
    <w:rsid w:val="00245A1C"/>
    <w:rsid w:val="00251AB4"/>
    <w:rsid w:val="00251D3E"/>
    <w:rsid w:val="002535B3"/>
    <w:rsid w:val="0025543E"/>
    <w:rsid w:val="0025659B"/>
    <w:rsid w:val="00257BBB"/>
    <w:rsid w:val="00260364"/>
    <w:rsid w:val="002605AD"/>
    <w:rsid w:val="0026564F"/>
    <w:rsid w:val="00266D66"/>
    <w:rsid w:val="00267E36"/>
    <w:rsid w:val="00273A89"/>
    <w:rsid w:val="002742F9"/>
    <w:rsid w:val="00277B0E"/>
    <w:rsid w:val="00280D82"/>
    <w:rsid w:val="002819A7"/>
    <w:rsid w:val="00283227"/>
    <w:rsid w:val="00283B54"/>
    <w:rsid w:val="002900F4"/>
    <w:rsid w:val="00290CCF"/>
    <w:rsid w:val="00293316"/>
    <w:rsid w:val="0029367B"/>
    <w:rsid w:val="0029474E"/>
    <w:rsid w:val="00295342"/>
    <w:rsid w:val="00296A17"/>
    <w:rsid w:val="002A0BBB"/>
    <w:rsid w:val="002A1D96"/>
    <w:rsid w:val="002A21D3"/>
    <w:rsid w:val="002A2330"/>
    <w:rsid w:val="002A5F3B"/>
    <w:rsid w:val="002B4823"/>
    <w:rsid w:val="002B57C8"/>
    <w:rsid w:val="002B57D6"/>
    <w:rsid w:val="002B71DE"/>
    <w:rsid w:val="002B7A4F"/>
    <w:rsid w:val="002B7E85"/>
    <w:rsid w:val="002C08C2"/>
    <w:rsid w:val="002C0EBD"/>
    <w:rsid w:val="002C3783"/>
    <w:rsid w:val="002C7AAF"/>
    <w:rsid w:val="002E40EE"/>
    <w:rsid w:val="002E66F6"/>
    <w:rsid w:val="002E7526"/>
    <w:rsid w:val="002F600C"/>
    <w:rsid w:val="002F630D"/>
    <w:rsid w:val="00300F54"/>
    <w:rsid w:val="0030191F"/>
    <w:rsid w:val="0030361E"/>
    <w:rsid w:val="00303D13"/>
    <w:rsid w:val="0031057B"/>
    <w:rsid w:val="00310D6B"/>
    <w:rsid w:val="00311172"/>
    <w:rsid w:val="003178D8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51FE2"/>
    <w:rsid w:val="00352BA9"/>
    <w:rsid w:val="0035524E"/>
    <w:rsid w:val="00355F04"/>
    <w:rsid w:val="0035621C"/>
    <w:rsid w:val="00361090"/>
    <w:rsid w:val="00361E24"/>
    <w:rsid w:val="003633DB"/>
    <w:rsid w:val="003642F2"/>
    <w:rsid w:val="00365CBD"/>
    <w:rsid w:val="003717B4"/>
    <w:rsid w:val="00374A1C"/>
    <w:rsid w:val="00376C2C"/>
    <w:rsid w:val="003831A6"/>
    <w:rsid w:val="003841B9"/>
    <w:rsid w:val="003857D0"/>
    <w:rsid w:val="0038604F"/>
    <w:rsid w:val="00387149"/>
    <w:rsid w:val="00387C88"/>
    <w:rsid w:val="00387C9D"/>
    <w:rsid w:val="003902B6"/>
    <w:rsid w:val="00396510"/>
    <w:rsid w:val="003A1B1E"/>
    <w:rsid w:val="003A35BA"/>
    <w:rsid w:val="003A54A2"/>
    <w:rsid w:val="003B06AC"/>
    <w:rsid w:val="003B2DE3"/>
    <w:rsid w:val="003B3A4C"/>
    <w:rsid w:val="003C1040"/>
    <w:rsid w:val="003C1BD7"/>
    <w:rsid w:val="003C29CB"/>
    <w:rsid w:val="003C2AD4"/>
    <w:rsid w:val="003C4C54"/>
    <w:rsid w:val="003C684D"/>
    <w:rsid w:val="003D0FFB"/>
    <w:rsid w:val="003D17D5"/>
    <w:rsid w:val="003D3A42"/>
    <w:rsid w:val="003D4369"/>
    <w:rsid w:val="003D66A9"/>
    <w:rsid w:val="003D683E"/>
    <w:rsid w:val="003E0EBB"/>
    <w:rsid w:val="003E4E13"/>
    <w:rsid w:val="003E6A6B"/>
    <w:rsid w:val="003F0CDE"/>
    <w:rsid w:val="003F24CD"/>
    <w:rsid w:val="003F353E"/>
    <w:rsid w:val="003F5721"/>
    <w:rsid w:val="003F5ADC"/>
    <w:rsid w:val="003F7277"/>
    <w:rsid w:val="004006E8"/>
    <w:rsid w:val="004012A0"/>
    <w:rsid w:val="0040399E"/>
    <w:rsid w:val="00406331"/>
    <w:rsid w:val="00406CCD"/>
    <w:rsid w:val="004070A9"/>
    <w:rsid w:val="00407B22"/>
    <w:rsid w:val="004112BC"/>
    <w:rsid w:val="0041378D"/>
    <w:rsid w:val="004200D4"/>
    <w:rsid w:val="0042615D"/>
    <w:rsid w:val="004302AD"/>
    <w:rsid w:val="0043140A"/>
    <w:rsid w:val="00431D3E"/>
    <w:rsid w:val="00432793"/>
    <w:rsid w:val="00432EEA"/>
    <w:rsid w:val="00445125"/>
    <w:rsid w:val="004466F4"/>
    <w:rsid w:val="00453804"/>
    <w:rsid w:val="0046105A"/>
    <w:rsid w:val="0046126A"/>
    <w:rsid w:val="00462BD6"/>
    <w:rsid w:val="00463003"/>
    <w:rsid w:val="00465F55"/>
    <w:rsid w:val="00467698"/>
    <w:rsid w:val="00470BD7"/>
    <w:rsid w:val="004719D6"/>
    <w:rsid w:val="00473288"/>
    <w:rsid w:val="004754AD"/>
    <w:rsid w:val="0047723D"/>
    <w:rsid w:val="00482304"/>
    <w:rsid w:val="004825A0"/>
    <w:rsid w:val="00483ACE"/>
    <w:rsid w:val="00486F4B"/>
    <w:rsid w:val="00487392"/>
    <w:rsid w:val="00490776"/>
    <w:rsid w:val="00491FEA"/>
    <w:rsid w:val="00492218"/>
    <w:rsid w:val="00492674"/>
    <w:rsid w:val="0049374B"/>
    <w:rsid w:val="00495630"/>
    <w:rsid w:val="00495D1F"/>
    <w:rsid w:val="00497413"/>
    <w:rsid w:val="004A11BC"/>
    <w:rsid w:val="004A1D43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477A"/>
    <w:rsid w:val="004D6002"/>
    <w:rsid w:val="004D794E"/>
    <w:rsid w:val="004E1857"/>
    <w:rsid w:val="004E28B3"/>
    <w:rsid w:val="004E42E6"/>
    <w:rsid w:val="004E4E19"/>
    <w:rsid w:val="004E560F"/>
    <w:rsid w:val="004E5B6B"/>
    <w:rsid w:val="004F44DB"/>
    <w:rsid w:val="00500081"/>
    <w:rsid w:val="0050070E"/>
    <w:rsid w:val="005025AB"/>
    <w:rsid w:val="005056E0"/>
    <w:rsid w:val="00505DBA"/>
    <w:rsid w:val="00510E3F"/>
    <w:rsid w:val="005110FD"/>
    <w:rsid w:val="00513BAC"/>
    <w:rsid w:val="005176A2"/>
    <w:rsid w:val="005220CB"/>
    <w:rsid w:val="005246D2"/>
    <w:rsid w:val="00527060"/>
    <w:rsid w:val="0052782E"/>
    <w:rsid w:val="00530306"/>
    <w:rsid w:val="005305CB"/>
    <w:rsid w:val="005336B4"/>
    <w:rsid w:val="00534DE2"/>
    <w:rsid w:val="00535434"/>
    <w:rsid w:val="00535B44"/>
    <w:rsid w:val="00535FDD"/>
    <w:rsid w:val="00542B80"/>
    <w:rsid w:val="00542CD1"/>
    <w:rsid w:val="005431FC"/>
    <w:rsid w:val="00545D65"/>
    <w:rsid w:val="00546FBC"/>
    <w:rsid w:val="005522FE"/>
    <w:rsid w:val="0055401E"/>
    <w:rsid w:val="00557ADD"/>
    <w:rsid w:val="005601B6"/>
    <w:rsid w:val="0056091C"/>
    <w:rsid w:val="00562F8E"/>
    <w:rsid w:val="00563284"/>
    <w:rsid w:val="0056549C"/>
    <w:rsid w:val="00567772"/>
    <w:rsid w:val="00567B46"/>
    <w:rsid w:val="00570000"/>
    <w:rsid w:val="0057037A"/>
    <w:rsid w:val="00572916"/>
    <w:rsid w:val="0057377B"/>
    <w:rsid w:val="00573EB8"/>
    <w:rsid w:val="00575754"/>
    <w:rsid w:val="0057695F"/>
    <w:rsid w:val="00577E69"/>
    <w:rsid w:val="005823F8"/>
    <w:rsid w:val="00587E8A"/>
    <w:rsid w:val="00590D7F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B0110"/>
    <w:rsid w:val="005C36B8"/>
    <w:rsid w:val="005C5148"/>
    <w:rsid w:val="005C5A2E"/>
    <w:rsid w:val="005C7723"/>
    <w:rsid w:val="005D1310"/>
    <w:rsid w:val="005D134E"/>
    <w:rsid w:val="005D18ED"/>
    <w:rsid w:val="005D3D1C"/>
    <w:rsid w:val="005E2286"/>
    <w:rsid w:val="005E2C20"/>
    <w:rsid w:val="005E32D7"/>
    <w:rsid w:val="005E3552"/>
    <w:rsid w:val="005E35DB"/>
    <w:rsid w:val="005E57E5"/>
    <w:rsid w:val="005E7073"/>
    <w:rsid w:val="005F1292"/>
    <w:rsid w:val="005F6D67"/>
    <w:rsid w:val="00603659"/>
    <w:rsid w:val="00603E0D"/>
    <w:rsid w:val="0060462E"/>
    <w:rsid w:val="00607557"/>
    <w:rsid w:val="00610E48"/>
    <w:rsid w:val="00611951"/>
    <w:rsid w:val="006168FC"/>
    <w:rsid w:val="006206A0"/>
    <w:rsid w:val="006218CB"/>
    <w:rsid w:val="006222C3"/>
    <w:rsid w:val="006231FA"/>
    <w:rsid w:val="00635867"/>
    <w:rsid w:val="00636132"/>
    <w:rsid w:val="006406BC"/>
    <w:rsid w:val="00644F1B"/>
    <w:rsid w:val="0064732F"/>
    <w:rsid w:val="0065129A"/>
    <w:rsid w:val="00651B66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2A9A"/>
    <w:rsid w:val="00675C6A"/>
    <w:rsid w:val="00677146"/>
    <w:rsid w:val="00677DCB"/>
    <w:rsid w:val="006811C5"/>
    <w:rsid w:val="00683322"/>
    <w:rsid w:val="0069134C"/>
    <w:rsid w:val="00691DFC"/>
    <w:rsid w:val="006947AF"/>
    <w:rsid w:val="00695EB3"/>
    <w:rsid w:val="006A14CE"/>
    <w:rsid w:val="006A1C5F"/>
    <w:rsid w:val="006A75DF"/>
    <w:rsid w:val="006A7720"/>
    <w:rsid w:val="006B1A3D"/>
    <w:rsid w:val="006B2106"/>
    <w:rsid w:val="006B3974"/>
    <w:rsid w:val="006B5842"/>
    <w:rsid w:val="006C1BA8"/>
    <w:rsid w:val="006C4DE5"/>
    <w:rsid w:val="006C52B8"/>
    <w:rsid w:val="006C5539"/>
    <w:rsid w:val="006C63D4"/>
    <w:rsid w:val="006C6964"/>
    <w:rsid w:val="006C7699"/>
    <w:rsid w:val="006C7D5E"/>
    <w:rsid w:val="006D1303"/>
    <w:rsid w:val="006D4220"/>
    <w:rsid w:val="006D6037"/>
    <w:rsid w:val="006D6A03"/>
    <w:rsid w:val="006E1B17"/>
    <w:rsid w:val="006E5A91"/>
    <w:rsid w:val="006F082F"/>
    <w:rsid w:val="006F2D06"/>
    <w:rsid w:val="006F32AC"/>
    <w:rsid w:val="006F382A"/>
    <w:rsid w:val="006F5396"/>
    <w:rsid w:val="006F6589"/>
    <w:rsid w:val="006F6C94"/>
    <w:rsid w:val="00702502"/>
    <w:rsid w:val="00703502"/>
    <w:rsid w:val="00703D94"/>
    <w:rsid w:val="00705316"/>
    <w:rsid w:val="00710334"/>
    <w:rsid w:val="0071074A"/>
    <w:rsid w:val="00712EC3"/>
    <w:rsid w:val="007139BA"/>
    <w:rsid w:val="00720254"/>
    <w:rsid w:val="00720430"/>
    <w:rsid w:val="00723173"/>
    <w:rsid w:val="00724CA0"/>
    <w:rsid w:val="00725158"/>
    <w:rsid w:val="00726F23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60BF0"/>
    <w:rsid w:val="00762203"/>
    <w:rsid w:val="007644EE"/>
    <w:rsid w:val="0076640B"/>
    <w:rsid w:val="00770BED"/>
    <w:rsid w:val="007728CC"/>
    <w:rsid w:val="007736B5"/>
    <w:rsid w:val="0077403B"/>
    <w:rsid w:val="00776424"/>
    <w:rsid w:val="00781373"/>
    <w:rsid w:val="007824FA"/>
    <w:rsid w:val="007851E5"/>
    <w:rsid w:val="00785A61"/>
    <w:rsid w:val="00792AA3"/>
    <w:rsid w:val="007930EE"/>
    <w:rsid w:val="00793EE3"/>
    <w:rsid w:val="007A1229"/>
    <w:rsid w:val="007A20DD"/>
    <w:rsid w:val="007A2E20"/>
    <w:rsid w:val="007A5640"/>
    <w:rsid w:val="007A70F2"/>
    <w:rsid w:val="007A7AE8"/>
    <w:rsid w:val="007B0F1C"/>
    <w:rsid w:val="007B367C"/>
    <w:rsid w:val="007B63C0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7336"/>
    <w:rsid w:val="007D7B73"/>
    <w:rsid w:val="007D7C9E"/>
    <w:rsid w:val="007E0629"/>
    <w:rsid w:val="007E6E91"/>
    <w:rsid w:val="007E7E7E"/>
    <w:rsid w:val="007F26B1"/>
    <w:rsid w:val="007F3AF5"/>
    <w:rsid w:val="007F5E77"/>
    <w:rsid w:val="0080187C"/>
    <w:rsid w:val="00803188"/>
    <w:rsid w:val="00803213"/>
    <w:rsid w:val="00803D27"/>
    <w:rsid w:val="008043A9"/>
    <w:rsid w:val="00806BEE"/>
    <w:rsid w:val="00807DD9"/>
    <w:rsid w:val="008128A1"/>
    <w:rsid w:val="00812A4D"/>
    <w:rsid w:val="0081435A"/>
    <w:rsid w:val="00815218"/>
    <w:rsid w:val="0082180E"/>
    <w:rsid w:val="008236B0"/>
    <w:rsid w:val="00826530"/>
    <w:rsid w:val="00826E63"/>
    <w:rsid w:val="00827E8E"/>
    <w:rsid w:val="008306AD"/>
    <w:rsid w:val="00832079"/>
    <w:rsid w:val="00834319"/>
    <w:rsid w:val="00835D5B"/>
    <w:rsid w:val="0083688D"/>
    <w:rsid w:val="00836ECA"/>
    <w:rsid w:val="0084734E"/>
    <w:rsid w:val="00850ABD"/>
    <w:rsid w:val="00851769"/>
    <w:rsid w:val="0085568A"/>
    <w:rsid w:val="00856DC3"/>
    <w:rsid w:val="00863211"/>
    <w:rsid w:val="00863A6B"/>
    <w:rsid w:val="00863FCF"/>
    <w:rsid w:val="0086481B"/>
    <w:rsid w:val="008744FF"/>
    <w:rsid w:val="0087558B"/>
    <w:rsid w:val="00876EB7"/>
    <w:rsid w:val="00877FE1"/>
    <w:rsid w:val="0088127D"/>
    <w:rsid w:val="00883503"/>
    <w:rsid w:val="00886B03"/>
    <w:rsid w:val="008875E7"/>
    <w:rsid w:val="00890741"/>
    <w:rsid w:val="00892169"/>
    <w:rsid w:val="00895A6A"/>
    <w:rsid w:val="008A03F5"/>
    <w:rsid w:val="008A0C0A"/>
    <w:rsid w:val="008A2313"/>
    <w:rsid w:val="008A3EFF"/>
    <w:rsid w:val="008A78D4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258B"/>
    <w:rsid w:val="008D3FE2"/>
    <w:rsid w:val="008D442D"/>
    <w:rsid w:val="008D6803"/>
    <w:rsid w:val="008D7741"/>
    <w:rsid w:val="008E5025"/>
    <w:rsid w:val="008E6725"/>
    <w:rsid w:val="008F152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23A9"/>
    <w:rsid w:val="00913798"/>
    <w:rsid w:val="00916CD7"/>
    <w:rsid w:val="009174D2"/>
    <w:rsid w:val="009206CF"/>
    <w:rsid w:val="00921E7D"/>
    <w:rsid w:val="0092335C"/>
    <w:rsid w:val="00923C53"/>
    <w:rsid w:val="00925D18"/>
    <w:rsid w:val="00934FFD"/>
    <w:rsid w:val="00937398"/>
    <w:rsid w:val="00940246"/>
    <w:rsid w:val="00940A38"/>
    <w:rsid w:val="00941872"/>
    <w:rsid w:val="00944817"/>
    <w:rsid w:val="00951C61"/>
    <w:rsid w:val="00954D51"/>
    <w:rsid w:val="00955A5E"/>
    <w:rsid w:val="00956141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7200"/>
    <w:rsid w:val="00982C2D"/>
    <w:rsid w:val="00983246"/>
    <w:rsid w:val="0098468C"/>
    <w:rsid w:val="00986BD3"/>
    <w:rsid w:val="00987DD1"/>
    <w:rsid w:val="00990800"/>
    <w:rsid w:val="00991E22"/>
    <w:rsid w:val="00992802"/>
    <w:rsid w:val="00993D09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B04B5"/>
    <w:rsid w:val="009B0A25"/>
    <w:rsid w:val="009B14ED"/>
    <w:rsid w:val="009B29DC"/>
    <w:rsid w:val="009B2E0F"/>
    <w:rsid w:val="009B2EE6"/>
    <w:rsid w:val="009B3888"/>
    <w:rsid w:val="009B5732"/>
    <w:rsid w:val="009B6126"/>
    <w:rsid w:val="009B7255"/>
    <w:rsid w:val="009B7AB4"/>
    <w:rsid w:val="009C0B13"/>
    <w:rsid w:val="009C1751"/>
    <w:rsid w:val="009C24F9"/>
    <w:rsid w:val="009C3A22"/>
    <w:rsid w:val="009C43E9"/>
    <w:rsid w:val="009C6D95"/>
    <w:rsid w:val="009D0640"/>
    <w:rsid w:val="009D2F84"/>
    <w:rsid w:val="009D4AF0"/>
    <w:rsid w:val="009E2888"/>
    <w:rsid w:val="009E3AE4"/>
    <w:rsid w:val="009E57B8"/>
    <w:rsid w:val="009E6958"/>
    <w:rsid w:val="009F0A63"/>
    <w:rsid w:val="009F11CF"/>
    <w:rsid w:val="009F2B0A"/>
    <w:rsid w:val="009F2E6D"/>
    <w:rsid w:val="009F346A"/>
    <w:rsid w:val="009F4901"/>
    <w:rsid w:val="00A001CF"/>
    <w:rsid w:val="00A0267D"/>
    <w:rsid w:val="00A033AF"/>
    <w:rsid w:val="00A04D00"/>
    <w:rsid w:val="00A067A3"/>
    <w:rsid w:val="00A0733A"/>
    <w:rsid w:val="00A118B1"/>
    <w:rsid w:val="00A11F55"/>
    <w:rsid w:val="00A1267A"/>
    <w:rsid w:val="00A12E17"/>
    <w:rsid w:val="00A13EE1"/>
    <w:rsid w:val="00A1666C"/>
    <w:rsid w:val="00A17551"/>
    <w:rsid w:val="00A17AF4"/>
    <w:rsid w:val="00A21169"/>
    <w:rsid w:val="00A21595"/>
    <w:rsid w:val="00A22984"/>
    <w:rsid w:val="00A24C80"/>
    <w:rsid w:val="00A25105"/>
    <w:rsid w:val="00A27C90"/>
    <w:rsid w:val="00A32AD1"/>
    <w:rsid w:val="00A3443B"/>
    <w:rsid w:val="00A429D1"/>
    <w:rsid w:val="00A44DF3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6E2B"/>
    <w:rsid w:val="00A777D3"/>
    <w:rsid w:val="00A80430"/>
    <w:rsid w:val="00A80AD3"/>
    <w:rsid w:val="00A81B97"/>
    <w:rsid w:val="00A85616"/>
    <w:rsid w:val="00A876B8"/>
    <w:rsid w:val="00A93505"/>
    <w:rsid w:val="00A962A3"/>
    <w:rsid w:val="00A976CE"/>
    <w:rsid w:val="00A97C8B"/>
    <w:rsid w:val="00AA18B2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47BD"/>
    <w:rsid w:val="00AD4ED3"/>
    <w:rsid w:val="00AD6D14"/>
    <w:rsid w:val="00AE06CB"/>
    <w:rsid w:val="00AE3517"/>
    <w:rsid w:val="00AE6610"/>
    <w:rsid w:val="00AE68F1"/>
    <w:rsid w:val="00AF4326"/>
    <w:rsid w:val="00B0622A"/>
    <w:rsid w:val="00B071AA"/>
    <w:rsid w:val="00B07571"/>
    <w:rsid w:val="00B07DA2"/>
    <w:rsid w:val="00B16845"/>
    <w:rsid w:val="00B177CE"/>
    <w:rsid w:val="00B21F41"/>
    <w:rsid w:val="00B22266"/>
    <w:rsid w:val="00B227A6"/>
    <w:rsid w:val="00B22C4E"/>
    <w:rsid w:val="00B23A70"/>
    <w:rsid w:val="00B25126"/>
    <w:rsid w:val="00B25D37"/>
    <w:rsid w:val="00B309B4"/>
    <w:rsid w:val="00B364E6"/>
    <w:rsid w:val="00B36B53"/>
    <w:rsid w:val="00B36FC0"/>
    <w:rsid w:val="00B37627"/>
    <w:rsid w:val="00B37ECE"/>
    <w:rsid w:val="00B42426"/>
    <w:rsid w:val="00B43A4D"/>
    <w:rsid w:val="00B43C92"/>
    <w:rsid w:val="00B45263"/>
    <w:rsid w:val="00B45BFF"/>
    <w:rsid w:val="00B46BC3"/>
    <w:rsid w:val="00B470B9"/>
    <w:rsid w:val="00B56077"/>
    <w:rsid w:val="00B56F74"/>
    <w:rsid w:val="00B57DDD"/>
    <w:rsid w:val="00B6052B"/>
    <w:rsid w:val="00B613C3"/>
    <w:rsid w:val="00B64164"/>
    <w:rsid w:val="00B6623B"/>
    <w:rsid w:val="00B760FB"/>
    <w:rsid w:val="00B7752B"/>
    <w:rsid w:val="00B84F73"/>
    <w:rsid w:val="00B85065"/>
    <w:rsid w:val="00B8614C"/>
    <w:rsid w:val="00B94D23"/>
    <w:rsid w:val="00B950DC"/>
    <w:rsid w:val="00B9581A"/>
    <w:rsid w:val="00BA5233"/>
    <w:rsid w:val="00BA5748"/>
    <w:rsid w:val="00BA59B5"/>
    <w:rsid w:val="00BA7F23"/>
    <w:rsid w:val="00BB1A42"/>
    <w:rsid w:val="00BB2EF0"/>
    <w:rsid w:val="00BB3E6E"/>
    <w:rsid w:val="00BB41C5"/>
    <w:rsid w:val="00BB43B7"/>
    <w:rsid w:val="00BB58AC"/>
    <w:rsid w:val="00BB5D8C"/>
    <w:rsid w:val="00BB604E"/>
    <w:rsid w:val="00BC1E07"/>
    <w:rsid w:val="00BC2B5F"/>
    <w:rsid w:val="00BC5C3C"/>
    <w:rsid w:val="00BC6175"/>
    <w:rsid w:val="00BC671A"/>
    <w:rsid w:val="00BD2559"/>
    <w:rsid w:val="00BD2710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F502B"/>
    <w:rsid w:val="00BF5E12"/>
    <w:rsid w:val="00BF6476"/>
    <w:rsid w:val="00C001FD"/>
    <w:rsid w:val="00C0070A"/>
    <w:rsid w:val="00C0297B"/>
    <w:rsid w:val="00C0328C"/>
    <w:rsid w:val="00C0375A"/>
    <w:rsid w:val="00C03975"/>
    <w:rsid w:val="00C04E69"/>
    <w:rsid w:val="00C0573B"/>
    <w:rsid w:val="00C07AA6"/>
    <w:rsid w:val="00C07AAD"/>
    <w:rsid w:val="00C10BB6"/>
    <w:rsid w:val="00C11506"/>
    <w:rsid w:val="00C11589"/>
    <w:rsid w:val="00C125EC"/>
    <w:rsid w:val="00C17987"/>
    <w:rsid w:val="00C17E3F"/>
    <w:rsid w:val="00C21F08"/>
    <w:rsid w:val="00C23C6F"/>
    <w:rsid w:val="00C27FAA"/>
    <w:rsid w:val="00C3184D"/>
    <w:rsid w:val="00C31955"/>
    <w:rsid w:val="00C33299"/>
    <w:rsid w:val="00C3420D"/>
    <w:rsid w:val="00C350B2"/>
    <w:rsid w:val="00C36CBE"/>
    <w:rsid w:val="00C373BF"/>
    <w:rsid w:val="00C40810"/>
    <w:rsid w:val="00C460EC"/>
    <w:rsid w:val="00C5113E"/>
    <w:rsid w:val="00C5672F"/>
    <w:rsid w:val="00C5710E"/>
    <w:rsid w:val="00C63394"/>
    <w:rsid w:val="00C63E48"/>
    <w:rsid w:val="00C64C52"/>
    <w:rsid w:val="00C672AF"/>
    <w:rsid w:val="00C755E7"/>
    <w:rsid w:val="00C76EBF"/>
    <w:rsid w:val="00C82E96"/>
    <w:rsid w:val="00C82EF5"/>
    <w:rsid w:val="00C83F3A"/>
    <w:rsid w:val="00C85B88"/>
    <w:rsid w:val="00C86AD6"/>
    <w:rsid w:val="00C87F6F"/>
    <w:rsid w:val="00C90349"/>
    <w:rsid w:val="00C91679"/>
    <w:rsid w:val="00C91D26"/>
    <w:rsid w:val="00C93191"/>
    <w:rsid w:val="00C945F3"/>
    <w:rsid w:val="00C946A6"/>
    <w:rsid w:val="00C94991"/>
    <w:rsid w:val="00C95312"/>
    <w:rsid w:val="00C95EAB"/>
    <w:rsid w:val="00C975BE"/>
    <w:rsid w:val="00CA3DF1"/>
    <w:rsid w:val="00CA419F"/>
    <w:rsid w:val="00CA4C94"/>
    <w:rsid w:val="00CA6A60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448B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53D1"/>
    <w:rsid w:val="00CF720C"/>
    <w:rsid w:val="00D002A3"/>
    <w:rsid w:val="00D07B45"/>
    <w:rsid w:val="00D1452E"/>
    <w:rsid w:val="00D15FD3"/>
    <w:rsid w:val="00D169CB"/>
    <w:rsid w:val="00D202EC"/>
    <w:rsid w:val="00D216D6"/>
    <w:rsid w:val="00D22105"/>
    <w:rsid w:val="00D22A14"/>
    <w:rsid w:val="00D23B96"/>
    <w:rsid w:val="00D25B51"/>
    <w:rsid w:val="00D265C9"/>
    <w:rsid w:val="00D307BA"/>
    <w:rsid w:val="00D332E1"/>
    <w:rsid w:val="00D35FAA"/>
    <w:rsid w:val="00D40F22"/>
    <w:rsid w:val="00D41065"/>
    <w:rsid w:val="00D41B45"/>
    <w:rsid w:val="00D42A59"/>
    <w:rsid w:val="00D44F0B"/>
    <w:rsid w:val="00D45BD2"/>
    <w:rsid w:val="00D472A1"/>
    <w:rsid w:val="00D51B1E"/>
    <w:rsid w:val="00D5485F"/>
    <w:rsid w:val="00D64CAE"/>
    <w:rsid w:val="00D66650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7777"/>
    <w:rsid w:val="00D91DD7"/>
    <w:rsid w:val="00D91E80"/>
    <w:rsid w:val="00D954F8"/>
    <w:rsid w:val="00DA014D"/>
    <w:rsid w:val="00DA305A"/>
    <w:rsid w:val="00DB09CA"/>
    <w:rsid w:val="00DB199B"/>
    <w:rsid w:val="00DB3651"/>
    <w:rsid w:val="00DB630A"/>
    <w:rsid w:val="00DB7F59"/>
    <w:rsid w:val="00DC0325"/>
    <w:rsid w:val="00DC3800"/>
    <w:rsid w:val="00DC6298"/>
    <w:rsid w:val="00DD0722"/>
    <w:rsid w:val="00DD0D1A"/>
    <w:rsid w:val="00DD4224"/>
    <w:rsid w:val="00DD5904"/>
    <w:rsid w:val="00DE06B0"/>
    <w:rsid w:val="00DE73EB"/>
    <w:rsid w:val="00DE79C9"/>
    <w:rsid w:val="00DE7A72"/>
    <w:rsid w:val="00DF29EB"/>
    <w:rsid w:val="00DF3557"/>
    <w:rsid w:val="00DF57F0"/>
    <w:rsid w:val="00E0076F"/>
    <w:rsid w:val="00E00A7B"/>
    <w:rsid w:val="00E01FD3"/>
    <w:rsid w:val="00E05920"/>
    <w:rsid w:val="00E11911"/>
    <w:rsid w:val="00E12031"/>
    <w:rsid w:val="00E127AE"/>
    <w:rsid w:val="00E12B78"/>
    <w:rsid w:val="00E15511"/>
    <w:rsid w:val="00E226CD"/>
    <w:rsid w:val="00E231CA"/>
    <w:rsid w:val="00E23B28"/>
    <w:rsid w:val="00E27329"/>
    <w:rsid w:val="00E33518"/>
    <w:rsid w:val="00E3439F"/>
    <w:rsid w:val="00E37D98"/>
    <w:rsid w:val="00E4231F"/>
    <w:rsid w:val="00E44214"/>
    <w:rsid w:val="00E4615E"/>
    <w:rsid w:val="00E50083"/>
    <w:rsid w:val="00E541C8"/>
    <w:rsid w:val="00E5488F"/>
    <w:rsid w:val="00E57820"/>
    <w:rsid w:val="00E60AF6"/>
    <w:rsid w:val="00E60BB9"/>
    <w:rsid w:val="00E61B36"/>
    <w:rsid w:val="00E647B3"/>
    <w:rsid w:val="00E71F8A"/>
    <w:rsid w:val="00E732A4"/>
    <w:rsid w:val="00E7430E"/>
    <w:rsid w:val="00E76D1D"/>
    <w:rsid w:val="00E7798C"/>
    <w:rsid w:val="00E84C76"/>
    <w:rsid w:val="00E91CA4"/>
    <w:rsid w:val="00E95277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461"/>
    <w:rsid w:val="00EB582D"/>
    <w:rsid w:val="00EB6C41"/>
    <w:rsid w:val="00EB77D5"/>
    <w:rsid w:val="00EC1DA9"/>
    <w:rsid w:val="00EC213C"/>
    <w:rsid w:val="00EC33A8"/>
    <w:rsid w:val="00EC482F"/>
    <w:rsid w:val="00EC6E9A"/>
    <w:rsid w:val="00EC78A0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F03A11"/>
    <w:rsid w:val="00F03B0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F53"/>
    <w:rsid w:val="00F26792"/>
    <w:rsid w:val="00F3094D"/>
    <w:rsid w:val="00F35483"/>
    <w:rsid w:val="00F36C15"/>
    <w:rsid w:val="00F37B0E"/>
    <w:rsid w:val="00F406D1"/>
    <w:rsid w:val="00F41721"/>
    <w:rsid w:val="00F41B36"/>
    <w:rsid w:val="00F41BD5"/>
    <w:rsid w:val="00F4498C"/>
    <w:rsid w:val="00F4603D"/>
    <w:rsid w:val="00F471F8"/>
    <w:rsid w:val="00F5073C"/>
    <w:rsid w:val="00F50F32"/>
    <w:rsid w:val="00F52396"/>
    <w:rsid w:val="00F551BF"/>
    <w:rsid w:val="00F553D9"/>
    <w:rsid w:val="00F610C8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91530"/>
    <w:rsid w:val="00F92853"/>
    <w:rsid w:val="00F92D52"/>
    <w:rsid w:val="00F94CF4"/>
    <w:rsid w:val="00FA0184"/>
    <w:rsid w:val="00FA06B7"/>
    <w:rsid w:val="00FA09E5"/>
    <w:rsid w:val="00FA1CAA"/>
    <w:rsid w:val="00FA1EF0"/>
    <w:rsid w:val="00FA2476"/>
    <w:rsid w:val="00FA32FF"/>
    <w:rsid w:val="00FA3FF5"/>
    <w:rsid w:val="00FA7BFD"/>
    <w:rsid w:val="00FB0F90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1375"/>
    <w:rsid w:val="00FD2BCA"/>
    <w:rsid w:val="00FD3557"/>
    <w:rsid w:val="00FD5FEC"/>
    <w:rsid w:val="00FE117F"/>
    <w:rsid w:val="00FF3216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BBFFFF-DB8C-4185-AC0F-70419BE1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2A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6222C3"/>
    <w:pPr>
      <w:keepNext/>
      <w:jc w:val="center"/>
      <w:outlineLvl w:val="2"/>
    </w:pPr>
    <w:rPr>
      <w:rFonts w:cs="David"/>
      <w:color w:val="000000"/>
      <w:sz w:val="20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3E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3E4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63E48"/>
    <w:rPr>
      <w:rFonts w:cs="Times New Roman"/>
    </w:rPr>
  </w:style>
  <w:style w:type="paragraph" w:styleId="a7">
    <w:name w:val="Title"/>
    <w:basedOn w:val="a"/>
    <w:qFormat/>
    <w:rsid w:val="006222C3"/>
    <w:pPr>
      <w:spacing w:line="360" w:lineRule="auto"/>
      <w:jc w:val="center"/>
    </w:pPr>
    <w:rPr>
      <w:rFonts w:cs="David"/>
      <w:b/>
      <w:bCs/>
      <w:color w:val="000000"/>
      <w:sz w:val="20"/>
      <w:u w:val="single"/>
      <w:lang w:eastAsia="he-IL"/>
    </w:rPr>
  </w:style>
  <w:style w:type="paragraph" w:styleId="a8">
    <w:name w:val="footnote text"/>
    <w:basedOn w:val="a"/>
    <w:semiHidden/>
    <w:rsid w:val="006222C3"/>
    <w:rPr>
      <w:rFonts w:cs="Miriam"/>
      <w:sz w:val="20"/>
      <w:szCs w:val="20"/>
      <w:lang w:eastAsia="he-IL"/>
    </w:rPr>
  </w:style>
  <w:style w:type="paragraph" w:styleId="30">
    <w:name w:val="Body Text 3"/>
    <w:basedOn w:val="a"/>
    <w:rsid w:val="006222C3"/>
    <w:pPr>
      <w:bidi w:val="0"/>
      <w:jc w:val="both"/>
    </w:pPr>
    <w:rPr>
      <w:rFonts w:cs="Miriam"/>
      <w:sz w:val="20"/>
      <w:szCs w:val="20"/>
      <w:lang w:eastAsia="he-IL"/>
    </w:rPr>
  </w:style>
  <w:style w:type="paragraph" w:styleId="a9">
    <w:name w:val="Body Text"/>
    <w:basedOn w:val="a"/>
    <w:rsid w:val="006222C3"/>
    <w:pPr>
      <w:bidi w:val="0"/>
      <w:jc w:val="both"/>
    </w:pPr>
    <w:rPr>
      <w:rFonts w:cs="David"/>
      <w:lang w:eastAsia="he-IL"/>
    </w:rPr>
  </w:style>
  <w:style w:type="paragraph" w:styleId="aa">
    <w:name w:val="Balloon Text"/>
    <w:basedOn w:val="a"/>
    <w:link w:val="ab"/>
    <w:rsid w:val="009B7AB4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9B7AB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D0D1A"/>
    <w:pPr>
      <w:ind w:left="720"/>
      <w:contextualSpacing/>
    </w:pPr>
  </w:style>
  <w:style w:type="character" w:customStyle="1" w:styleId="10">
    <w:name w:val="כותרת 1 תו"/>
    <w:basedOn w:val="a0"/>
    <w:link w:val="1"/>
    <w:rsid w:val="00792A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semiHidden/>
    <w:rsid w:val="00792A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a"/>
    <w:uiPriority w:val="99"/>
    <w:unhideWhenUsed/>
    <w:rsid w:val="00BC5C3C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5901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USER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Haim</dc:creator>
  <cp:keywords/>
  <cp:lastModifiedBy>Israel Dept</cp:lastModifiedBy>
  <cp:revision>3</cp:revision>
  <dcterms:created xsi:type="dcterms:W3CDTF">2019-03-25T08:50:00Z</dcterms:created>
  <dcterms:modified xsi:type="dcterms:W3CDTF">2019-03-27T08:55:00Z</dcterms:modified>
</cp:coreProperties>
</file>