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B0" w:rsidRPr="009272B0" w:rsidRDefault="009272B0" w:rsidP="001A7D7C">
      <w:pPr>
        <w:tabs>
          <w:tab w:val="left" w:pos="375"/>
          <w:tab w:val="left" w:pos="658"/>
          <w:tab w:val="right" w:pos="8029"/>
        </w:tabs>
        <w:ind w:hanging="424"/>
        <w:jc w:val="right"/>
        <w:rPr>
          <w:szCs w:val="26"/>
          <w:rtl/>
        </w:rPr>
      </w:pPr>
      <w:bookmarkStart w:id="0" w:name="_GoBack"/>
      <w:bookmarkEnd w:id="0"/>
      <w:r w:rsidRPr="009272B0">
        <w:rPr>
          <w:rFonts w:hint="cs"/>
          <w:szCs w:val="26"/>
          <w:rtl/>
        </w:rPr>
        <w:t xml:space="preserve">מעודכן </w:t>
      </w:r>
      <w:r w:rsidR="001A7D7C">
        <w:rPr>
          <w:rFonts w:hint="cs"/>
          <w:szCs w:val="26"/>
          <w:rtl/>
        </w:rPr>
        <w:t>אוקטובר 2018</w:t>
      </w:r>
    </w:p>
    <w:p w:rsidR="009272B0" w:rsidRPr="009272B0" w:rsidRDefault="009272B0" w:rsidP="009272B0">
      <w:pPr>
        <w:tabs>
          <w:tab w:val="left" w:pos="375"/>
          <w:tab w:val="left" w:pos="658"/>
          <w:tab w:val="right" w:pos="8029"/>
        </w:tabs>
        <w:ind w:hanging="424"/>
        <w:jc w:val="center"/>
        <w:rPr>
          <w:szCs w:val="26"/>
          <w:rtl/>
        </w:rPr>
      </w:pPr>
    </w:p>
    <w:p w:rsidR="009272B0" w:rsidRDefault="009272B0" w:rsidP="001A7D7C">
      <w:pPr>
        <w:tabs>
          <w:tab w:val="left" w:pos="375"/>
          <w:tab w:val="left" w:pos="658"/>
          <w:tab w:val="right" w:pos="8029"/>
        </w:tabs>
        <w:ind w:hanging="424"/>
        <w:jc w:val="center"/>
        <w:rPr>
          <w:b/>
          <w:bCs/>
          <w:szCs w:val="26"/>
          <w:u w:val="single"/>
          <w:rtl/>
        </w:rPr>
      </w:pPr>
      <w:r>
        <w:rPr>
          <w:rFonts w:hint="cs"/>
          <w:b/>
          <w:bCs/>
          <w:sz w:val="28"/>
          <w:szCs w:val="36"/>
          <w:u w:val="single"/>
          <w:rtl/>
        </w:rPr>
        <w:t xml:space="preserve">פרסומים </w:t>
      </w:r>
      <w:r>
        <w:rPr>
          <w:b/>
          <w:bCs/>
          <w:sz w:val="28"/>
          <w:szCs w:val="36"/>
          <w:u w:val="single"/>
          <w:rtl/>
        </w:rPr>
        <w:t>–</w:t>
      </w:r>
      <w:r w:rsidR="001A7D7C">
        <w:rPr>
          <w:rFonts w:hint="cs"/>
          <w:b/>
          <w:bCs/>
          <w:sz w:val="28"/>
          <w:szCs w:val="36"/>
          <w:u w:val="single"/>
          <w:rtl/>
        </w:rPr>
        <w:t>פרופ'</w:t>
      </w:r>
      <w:r>
        <w:rPr>
          <w:rFonts w:hint="cs"/>
          <w:b/>
          <w:bCs/>
          <w:sz w:val="28"/>
          <w:szCs w:val="36"/>
          <w:u w:val="single"/>
          <w:rtl/>
        </w:rPr>
        <w:t xml:space="preserve"> </w:t>
      </w:r>
      <w:r w:rsidRPr="0006039A">
        <w:rPr>
          <w:rFonts w:hint="cs"/>
          <w:b/>
          <w:bCs/>
          <w:sz w:val="28"/>
          <w:szCs w:val="36"/>
          <w:u w:val="single"/>
          <w:rtl/>
        </w:rPr>
        <w:t>קובי כהן-הטב</w:t>
      </w:r>
    </w:p>
    <w:p w:rsidR="009272B0" w:rsidRDefault="009272B0" w:rsidP="00E13B3E">
      <w:pPr>
        <w:tabs>
          <w:tab w:val="left" w:pos="375"/>
          <w:tab w:val="left" w:pos="658"/>
          <w:tab w:val="right" w:pos="8029"/>
        </w:tabs>
        <w:ind w:hanging="424"/>
        <w:rPr>
          <w:b/>
          <w:bCs/>
          <w:szCs w:val="26"/>
          <w:u w:val="single"/>
          <w:rtl/>
        </w:rPr>
      </w:pPr>
    </w:p>
    <w:p w:rsidR="00CA0D46" w:rsidRDefault="00CA0D46" w:rsidP="00E13B3E">
      <w:pPr>
        <w:tabs>
          <w:tab w:val="left" w:pos="375"/>
          <w:tab w:val="left" w:pos="658"/>
          <w:tab w:val="right" w:pos="8029"/>
        </w:tabs>
        <w:ind w:hanging="424"/>
        <w:rPr>
          <w:b/>
          <w:bCs/>
          <w:i/>
          <w:iCs/>
          <w:szCs w:val="26"/>
          <w:rtl/>
        </w:rPr>
      </w:pPr>
      <w:r>
        <w:rPr>
          <w:b/>
          <w:bCs/>
          <w:szCs w:val="26"/>
          <w:u w:val="single"/>
          <w:rtl/>
        </w:rPr>
        <w:t xml:space="preserve">פרסומים </w:t>
      </w:r>
      <w:proofErr w:type="spellStart"/>
      <w:r>
        <w:rPr>
          <w:b/>
          <w:bCs/>
          <w:szCs w:val="26"/>
          <w:u w:val="single"/>
          <w:rtl/>
        </w:rPr>
        <w:t>שפיטים</w:t>
      </w:r>
      <w:proofErr w:type="spellEnd"/>
      <w:r>
        <w:rPr>
          <w:szCs w:val="26"/>
          <w:rtl/>
        </w:rPr>
        <w:tab/>
      </w:r>
      <w:r>
        <w:rPr>
          <w:b/>
          <w:bCs/>
          <w:i/>
          <w:iCs/>
          <w:sz w:val="24"/>
          <w:szCs w:val="24"/>
          <w:u w:val="single"/>
        </w:rPr>
        <w:t>Refereed Publications</w:t>
      </w:r>
    </w:p>
    <w:p w:rsidR="00A803A8" w:rsidRDefault="00A803A8" w:rsidP="00CA0D46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rPr>
          <w:szCs w:val="26"/>
          <w:rtl/>
        </w:rPr>
      </w:pPr>
    </w:p>
    <w:p w:rsidR="00CA0D46" w:rsidRDefault="00CA0D46" w:rsidP="00A803A8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ind w:hanging="424"/>
        <w:rPr>
          <w:szCs w:val="26"/>
          <w:rtl/>
        </w:rPr>
      </w:pPr>
      <w:r>
        <w:rPr>
          <w:szCs w:val="26"/>
          <w:rtl/>
        </w:rPr>
        <w:t>ספרים (מחבר)</w:t>
      </w:r>
      <w:r>
        <w:rPr>
          <w:szCs w:val="26"/>
          <w:rtl/>
        </w:rPr>
        <w:tab/>
      </w:r>
      <w:r>
        <w:rPr>
          <w:szCs w:val="26"/>
          <w:rtl/>
        </w:rPr>
        <w:tab/>
      </w:r>
      <w:r>
        <w:rPr>
          <w:b/>
          <w:bCs/>
          <w:i/>
          <w:iCs/>
          <w:szCs w:val="26"/>
          <w:rtl/>
        </w:rPr>
        <w:tab/>
      </w:r>
      <w:r>
        <w:rPr>
          <w:b/>
          <w:bCs/>
          <w:i/>
          <w:iCs/>
          <w:szCs w:val="26"/>
        </w:rPr>
        <w:t>Books (as author)</w:t>
      </w:r>
    </w:p>
    <w:p w:rsidR="00D22B7F" w:rsidRDefault="00D22B7F" w:rsidP="00D22B7F">
      <w:pPr>
        <w:tabs>
          <w:tab w:val="left" w:pos="0"/>
          <w:tab w:val="left" w:pos="375"/>
          <w:tab w:val="left" w:pos="2643"/>
          <w:tab w:val="left" w:pos="6045"/>
          <w:tab w:val="right" w:pos="8029"/>
        </w:tabs>
        <w:ind w:left="425"/>
        <w:rPr>
          <w:szCs w:val="26"/>
        </w:rPr>
      </w:pPr>
    </w:p>
    <w:p w:rsidR="00CA0D46" w:rsidRPr="00D22B7F" w:rsidRDefault="00D22B7F" w:rsidP="009272B0">
      <w:pPr>
        <w:tabs>
          <w:tab w:val="left" w:pos="0"/>
          <w:tab w:val="left" w:pos="375"/>
          <w:tab w:val="left" w:pos="2643"/>
          <w:tab w:val="left" w:pos="6045"/>
          <w:tab w:val="right" w:pos="8029"/>
        </w:tabs>
        <w:jc w:val="both"/>
        <w:rPr>
          <w:szCs w:val="26"/>
        </w:rPr>
      </w:pPr>
      <w:r>
        <w:rPr>
          <w:rFonts w:hint="cs"/>
          <w:szCs w:val="26"/>
          <w:rtl/>
        </w:rPr>
        <w:t>1. כ</w:t>
      </w:r>
      <w:r w:rsidR="00CA0D46" w:rsidRPr="00D22B7F">
        <w:rPr>
          <w:szCs w:val="26"/>
          <w:rtl/>
        </w:rPr>
        <w:t xml:space="preserve">הן-הטב, ק.  (2006), </w:t>
      </w:r>
      <w:r w:rsidR="00CA0D46" w:rsidRPr="00D22B7F">
        <w:rPr>
          <w:i/>
          <w:iCs/>
          <w:szCs w:val="26"/>
          <w:rtl/>
        </w:rPr>
        <w:t>'לתור את הארץ' – התיירות בארץ-ישראל בתקופת המנדט</w:t>
      </w:r>
      <w:r w:rsidR="00CA0D46" w:rsidRPr="00D22B7F">
        <w:rPr>
          <w:szCs w:val="26"/>
          <w:rtl/>
        </w:rPr>
        <w:t xml:space="preserve">, הוצאת יד יצחק בן-צבי, ירושלים. 285 </w:t>
      </w:r>
      <w:proofErr w:type="spellStart"/>
      <w:r w:rsidR="00CA0D46" w:rsidRPr="00D22B7F">
        <w:rPr>
          <w:szCs w:val="26"/>
          <w:rtl/>
        </w:rPr>
        <w:t>עמ</w:t>
      </w:r>
      <w:proofErr w:type="spellEnd"/>
      <w:r w:rsidR="00CA0D46" w:rsidRPr="00D22B7F">
        <w:rPr>
          <w:szCs w:val="26"/>
          <w:rtl/>
        </w:rPr>
        <w:t xml:space="preserve">'.  </w:t>
      </w:r>
    </w:p>
    <w:p w:rsidR="00CA0D46" w:rsidRDefault="00CA0D46" w:rsidP="00D22B7F">
      <w:pPr>
        <w:tabs>
          <w:tab w:val="left" w:pos="0"/>
          <w:tab w:val="left" w:pos="375"/>
          <w:tab w:val="left" w:pos="2643"/>
          <w:tab w:val="left" w:pos="6045"/>
          <w:tab w:val="right" w:pos="8029"/>
        </w:tabs>
        <w:ind w:hanging="433"/>
        <w:rPr>
          <w:szCs w:val="26"/>
          <w:rtl/>
        </w:rPr>
      </w:pPr>
    </w:p>
    <w:p w:rsidR="00CA0D46" w:rsidRPr="00D22B7F" w:rsidRDefault="00D22B7F" w:rsidP="00CD0A89">
      <w:pPr>
        <w:bidi w:val="0"/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A0D46" w:rsidRPr="00D22B7F">
        <w:rPr>
          <w:sz w:val="26"/>
          <w:szCs w:val="26"/>
        </w:rPr>
        <w:t xml:space="preserve">Cohen-Hattab, K &amp; Noam Shoval. (2014), </w:t>
      </w:r>
      <w:r w:rsidR="00CA0D46" w:rsidRPr="00D22B7F">
        <w:rPr>
          <w:i/>
          <w:iCs/>
          <w:sz w:val="26"/>
          <w:szCs w:val="26"/>
        </w:rPr>
        <w:t>Tourism, Religion and Pilgrimage in Jerusalem</w:t>
      </w:r>
      <w:r w:rsidR="00CA0D46" w:rsidRPr="00D22B7F">
        <w:rPr>
          <w:sz w:val="26"/>
          <w:szCs w:val="26"/>
        </w:rPr>
        <w:t xml:space="preserve">, Routledge: U.K. 206 pp. </w:t>
      </w:r>
    </w:p>
    <w:p w:rsidR="006F31C0" w:rsidRPr="00EF215F" w:rsidRDefault="00CA0D46" w:rsidP="00D22B7F">
      <w:pPr>
        <w:pStyle w:val="a3"/>
        <w:bidi w:val="0"/>
        <w:spacing w:after="120" w:line="340" w:lineRule="exact"/>
        <w:ind w:left="0"/>
        <w:rPr>
          <w:i/>
          <w:iCs/>
          <w:sz w:val="24"/>
          <w:szCs w:val="24"/>
        </w:rPr>
      </w:pPr>
      <w:r w:rsidRPr="006D32E1">
        <w:rPr>
          <w:szCs w:val="26"/>
          <w:rtl/>
        </w:rPr>
        <w:t xml:space="preserve"> </w:t>
      </w:r>
      <w:r w:rsidRPr="006D32E1">
        <w:rPr>
          <w:szCs w:val="26"/>
          <w:rtl/>
        </w:rPr>
        <w:tab/>
      </w:r>
      <w:r w:rsidRPr="006D32E1">
        <w:rPr>
          <w:szCs w:val="26"/>
          <w:rtl/>
        </w:rPr>
        <w:tab/>
      </w:r>
    </w:p>
    <w:p w:rsidR="006F31C0" w:rsidRDefault="00D22B7F" w:rsidP="001301E5">
      <w:pPr>
        <w:pStyle w:val="a3"/>
        <w:tabs>
          <w:tab w:val="left" w:pos="2643"/>
          <w:tab w:val="left" w:pos="6045"/>
          <w:tab w:val="right" w:pos="8029"/>
        </w:tabs>
        <w:spacing w:after="120" w:line="340" w:lineRule="exact"/>
        <w:ind w:left="0"/>
        <w:jc w:val="both"/>
        <w:rPr>
          <w:szCs w:val="26"/>
          <w:rtl/>
        </w:rPr>
      </w:pPr>
      <w:r w:rsidRPr="007A2A1A">
        <w:rPr>
          <w:rFonts w:hint="cs"/>
          <w:szCs w:val="26"/>
          <w:rtl/>
        </w:rPr>
        <w:t>3</w:t>
      </w:r>
      <w:r w:rsidR="006F31C0" w:rsidRPr="00D22B7F">
        <w:rPr>
          <w:rFonts w:hint="cs"/>
          <w:szCs w:val="26"/>
          <w:rtl/>
        </w:rPr>
        <w:t xml:space="preserve">. כהן-הטב, ק. </w:t>
      </w:r>
      <w:r w:rsidR="006F31C0" w:rsidRPr="00D22B7F">
        <w:rPr>
          <w:rFonts w:hint="cs"/>
          <w:i/>
          <w:iCs/>
          <w:szCs w:val="26"/>
          <w:rtl/>
        </w:rPr>
        <w:t>המהפכה הימית: אחיזת היישוב היהודי בים ובחופי ארץ-ישראל, 1948-1917</w:t>
      </w:r>
      <w:r w:rsidR="006F31C0" w:rsidRPr="00D22B7F">
        <w:rPr>
          <w:rFonts w:hint="cs"/>
          <w:szCs w:val="26"/>
          <w:rtl/>
        </w:rPr>
        <w:t>, הוצאת יד יצחק בן-צבי, ירושלים (</w:t>
      </w:r>
      <w:r w:rsidR="001301E5">
        <w:rPr>
          <w:rFonts w:hint="cs"/>
          <w:szCs w:val="26"/>
          <w:rtl/>
        </w:rPr>
        <w:t>בדפוס</w:t>
      </w:r>
      <w:r w:rsidR="006F31C0" w:rsidRPr="00D22B7F">
        <w:rPr>
          <w:rFonts w:hint="cs"/>
          <w:szCs w:val="26"/>
          <w:rtl/>
        </w:rPr>
        <w:t>).</w:t>
      </w:r>
    </w:p>
    <w:p w:rsidR="001A7D7C" w:rsidRDefault="001A7D7C" w:rsidP="001301E5">
      <w:pPr>
        <w:pStyle w:val="a3"/>
        <w:tabs>
          <w:tab w:val="left" w:pos="2643"/>
          <w:tab w:val="left" w:pos="6045"/>
          <w:tab w:val="right" w:pos="8029"/>
        </w:tabs>
        <w:spacing w:after="120" w:line="340" w:lineRule="exact"/>
        <w:ind w:left="0"/>
        <w:jc w:val="both"/>
        <w:rPr>
          <w:szCs w:val="26"/>
          <w:rtl/>
        </w:rPr>
      </w:pPr>
    </w:p>
    <w:p w:rsidR="001301E5" w:rsidRPr="00D22B7F" w:rsidRDefault="001301E5" w:rsidP="001301E5">
      <w:pPr>
        <w:pStyle w:val="a3"/>
        <w:tabs>
          <w:tab w:val="left" w:pos="2643"/>
          <w:tab w:val="left" w:pos="6045"/>
          <w:tab w:val="right" w:pos="8029"/>
        </w:tabs>
        <w:bidi w:val="0"/>
        <w:spacing w:after="120" w:line="340" w:lineRule="exact"/>
        <w:ind w:left="0"/>
        <w:jc w:val="both"/>
        <w:rPr>
          <w:szCs w:val="26"/>
        </w:rPr>
      </w:pPr>
      <w:r w:rsidRPr="001301E5">
        <w:rPr>
          <w:sz w:val="26"/>
          <w:szCs w:val="26"/>
        </w:rPr>
        <w:t>4.</w:t>
      </w:r>
      <w:r>
        <w:rPr>
          <w:szCs w:val="26"/>
        </w:rPr>
        <w:t xml:space="preserve"> </w:t>
      </w:r>
      <w:r w:rsidRPr="00D22B7F">
        <w:rPr>
          <w:sz w:val="26"/>
          <w:szCs w:val="26"/>
        </w:rPr>
        <w:t>Cohen-Hattab, K</w:t>
      </w:r>
      <w:r>
        <w:rPr>
          <w:sz w:val="26"/>
          <w:szCs w:val="26"/>
        </w:rPr>
        <w:t xml:space="preserve"> </w:t>
      </w:r>
      <w:r w:rsidRPr="001301E5">
        <w:rPr>
          <w:i/>
          <w:iCs/>
          <w:sz w:val="26"/>
          <w:szCs w:val="26"/>
        </w:rPr>
        <w:t xml:space="preserve">Zionism’s Maritime Revolution: The </w:t>
      </w:r>
      <w:proofErr w:type="spellStart"/>
      <w:r w:rsidRPr="001301E5">
        <w:rPr>
          <w:i/>
          <w:iCs/>
          <w:sz w:val="26"/>
          <w:szCs w:val="26"/>
        </w:rPr>
        <w:t>Yishuv’s</w:t>
      </w:r>
      <w:proofErr w:type="spellEnd"/>
      <w:r w:rsidRPr="001301E5">
        <w:rPr>
          <w:i/>
          <w:iCs/>
          <w:sz w:val="26"/>
          <w:szCs w:val="26"/>
        </w:rPr>
        <w:t xml:space="preserve"> Hold on the Land of Israel’s Sea and Shores, 1917–1948</w:t>
      </w:r>
      <w:r>
        <w:rPr>
          <w:i/>
          <w:iCs/>
          <w:sz w:val="26"/>
          <w:szCs w:val="26"/>
        </w:rPr>
        <w:t xml:space="preserve">, </w:t>
      </w:r>
      <w:r w:rsidRPr="001301E5">
        <w:rPr>
          <w:sz w:val="26"/>
          <w:szCs w:val="26"/>
        </w:rPr>
        <w:t>De Gruyter (In print)</w:t>
      </w:r>
      <w:r>
        <w:rPr>
          <w:rFonts w:ascii="Gotham Bold" w:hAnsi="Gotham Bold"/>
          <w:color w:val="000000"/>
          <w:lang w:val="de-DE"/>
        </w:rPr>
        <w:t xml:space="preserve"> </w:t>
      </w:r>
    </w:p>
    <w:p w:rsidR="006F31C0" w:rsidRPr="001301E5" w:rsidRDefault="006F31C0" w:rsidP="00D22B7F">
      <w:pPr>
        <w:tabs>
          <w:tab w:val="left" w:pos="0"/>
          <w:tab w:val="left" w:pos="375"/>
          <w:tab w:val="left" w:pos="2643"/>
          <w:tab w:val="left" w:pos="6045"/>
          <w:tab w:val="right" w:pos="8029"/>
        </w:tabs>
        <w:spacing w:after="120" w:line="340" w:lineRule="exact"/>
        <w:ind w:hanging="426"/>
        <w:rPr>
          <w:sz w:val="24"/>
          <w:szCs w:val="24"/>
          <w:rtl/>
        </w:rPr>
      </w:pPr>
    </w:p>
    <w:p w:rsidR="00D22B7F" w:rsidRDefault="00CA0D46" w:rsidP="00D22B7F">
      <w:pPr>
        <w:tabs>
          <w:tab w:val="left" w:pos="0"/>
          <w:tab w:val="left" w:pos="375"/>
          <w:tab w:val="left" w:pos="2643"/>
          <w:tab w:val="left" w:pos="6045"/>
          <w:tab w:val="right" w:pos="8029"/>
        </w:tabs>
        <w:ind w:hanging="426"/>
        <w:rPr>
          <w:szCs w:val="26"/>
          <w:rtl/>
        </w:rPr>
      </w:pPr>
      <w:r>
        <w:rPr>
          <w:szCs w:val="26"/>
          <w:rtl/>
        </w:rPr>
        <w:t>ספרים (עורך)</w:t>
      </w:r>
      <w:r>
        <w:rPr>
          <w:szCs w:val="26"/>
          <w:rtl/>
        </w:rPr>
        <w:tab/>
      </w:r>
      <w:r>
        <w:rPr>
          <w:szCs w:val="26"/>
          <w:rtl/>
        </w:rPr>
        <w:tab/>
      </w:r>
      <w:r>
        <w:rPr>
          <w:b/>
          <w:bCs/>
          <w:i/>
          <w:iCs/>
          <w:szCs w:val="26"/>
          <w:rtl/>
        </w:rPr>
        <w:tab/>
      </w:r>
      <w:r>
        <w:rPr>
          <w:b/>
          <w:bCs/>
          <w:i/>
          <w:iCs/>
          <w:szCs w:val="26"/>
        </w:rPr>
        <w:t>Books (as editor)</w:t>
      </w:r>
    </w:p>
    <w:p w:rsidR="00D22B7F" w:rsidRDefault="00D22B7F" w:rsidP="00D22B7F">
      <w:pPr>
        <w:tabs>
          <w:tab w:val="left" w:pos="0"/>
          <w:tab w:val="left" w:pos="375"/>
          <w:tab w:val="left" w:pos="2643"/>
          <w:tab w:val="left" w:pos="6045"/>
          <w:tab w:val="right" w:pos="8029"/>
        </w:tabs>
        <w:ind w:hanging="426"/>
        <w:rPr>
          <w:szCs w:val="26"/>
          <w:rtl/>
        </w:rPr>
      </w:pPr>
    </w:p>
    <w:p w:rsidR="00CA0D46" w:rsidRDefault="001A7D7C" w:rsidP="009272B0">
      <w:pPr>
        <w:tabs>
          <w:tab w:val="left" w:pos="0"/>
          <w:tab w:val="left" w:pos="375"/>
          <w:tab w:val="left" w:pos="2643"/>
          <w:tab w:val="left" w:pos="6045"/>
          <w:tab w:val="right" w:pos="8029"/>
        </w:tabs>
        <w:jc w:val="both"/>
        <w:rPr>
          <w:szCs w:val="26"/>
        </w:rPr>
      </w:pPr>
      <w:r>
        <w:rPr>
          <w:rFonts w:hint="cs"/>
          <w:szCs w:val="26"/>
          <w:rtl/>
        </w:rPr>
        <w:t>5</w:t>
      </w:r>
      <w:r w:rsidR="00D22B7F">
        <w:rPr>
          <w:rFonts w:hint="cs"/>
          <w:szCs w:val="26"/>
          <w:rtl/>
        </w:rPr>
        <w:t xml:space="preserve">. </w:t>
      </w:r>
      <w:r w:rsidR="00CA0D46" w:rsidRPr="001C6336">
        <w:rPr>
          <w:szCs w:val="26"/>
          <w:rtl/>
        </w:rPr>
        <w:t xml:space="preserve">כהן-הטב, ק., זלצר, א., בר, ד. (2011), </w:t>
      </w:r>
      <w:r w:rsidR="00CA0D46" w:rsidRPr="009272B0">
        <w:rPr>
          <w:i/>
          <w:iCs/>
          <w:szCs w:val="26"/>
          <w:rtl/>
        </w:rPr>
        <w:t>עיר בראי מחקרה: מחקרים בגיאוגרפיה-היסטורית תרבותית של ירושלים לדורותיה</w:t>
      </w:r>
      <w:r w:rsidR="00CA0D46" w:rsidRPr="001C6336">
        <w:rPr>
          <w:szCs w:val="26"/>
          <w:rtl/>
        </w:rPr>
        <w:t xml:space="preserve">, הוצאת מאגנס ומכון שכטר למדעי היהדות, ירושלים. </w:t>
      </w:r>
      <w:r w:rsidR="00CA0D46">
        <w:rPr>
          <w:szCs w:val="26"/>
          <w:rtl/>
        </w:rPr>
        <w:t xml:space="preserve">350 </w:t>
      </w:r>
      <w:proofErr w:type="spellStart"/>
      <w:r w:rsidR="00CA0D46">
        <w:rPr>
          <w:szCs w:val="26"/>
          <w:rtl/>
        </w:rPr>
        <w:t>עמ</w:t>
      </w:r>
      <w:proofErr w:type="spellEnd"/>
      <w:r w:rsidR="00CA0D46">
        <w:rPr>
          <w:szCs w:val="26"/>
          <w:rtl/>
        </w:rPr>
        <w:t>'.</w:t>
      </w:r>
    </w:p>
    <w:p w:rsidR="00CA0D46" w:rsidRDefault="00CA0D46" w:rsidP="00CA0D46">
      <w:pPr>
        <w:tabs>
          <w:tab w:val="left" w:pos="0"/>
          <w:tab w:val="left" w:pos="375"/>
          <w:tab w:val="left" w:pos="2643"/>
          <w:tab w:val="left" w:pos="6045"/>
          <w:tab w:val="right" w:pos="8029"/>
        </w:tabs>
        <w:ind w:hanging="426"/>
        <w:rPr>
          <w:szCs w:val="26"/>
          <w:rtl/>
        </w:rPr>
      </w:pPr>
    </w:p>
    <w:p w:rsidR="00A803A8" w:rsidRDefault="00A803A8" w:rsidP="00A803A8">
      <w:pPr>
        <w:tabs>
          <w:tab w:val="left" w:pos="0"/>
          <w:tab w:val="left" w:pos="375"/>
          <w:tab w:val="left" w:pos="2643"/>
          <w:tab w:val="right" w:pos="8029"/>
        </w:tabs>
        <w:ind w:hanging="426"/>
        <w:rPr>
          <w:szCs w:val="26"/>
          <w:rtl/>
        </w:rPr>
      </w:pPr>
    </w:p>
    <w:p w:rsidR="00677878" w:rsidRDefault="00677878" w:rsidP="00677878">
      <w:pPr>
        <w:tabs>
          <w:tab w:val="left" w:pos="0"/>
        </w:tabs>
        <w:ind w:right="30" w:hanging="424"/>
        <w:rPr>
          <w:szCs w:val="26"/>
          <w:rtl/>
        </w:rPr>
      </w:pPr>
      <w:r w:rsidRPr="00412EDE">
        <w:rPr>
          <w:szCs w:val="26"/>
          <w:rtl/>
        </w:rPr>
        <w:t>מאמרים בכתבי עת</w:t>
      </w:r>
      <w:r>
        <w:rPr>
          <w:rFonts w:hint="cs"/>
          <w:szCs w:val="26"/>
          <w:rtl/>
        </w:rPr>
        <w:tab/>
      </w:r>
      <w:r>
        <w:rPr>
          <w:rFonts w:hint="cs"/>
          <w:szCs w:val="26"/>
          <w:rtl/>
        </w:rPr>
        <w:tab/>
      </w:r>
      <w:r>
        <w:rPr>
          <w:rFonts w:hint="cs"/>
          <w:szCs w:val="26"/>
          <w:rtl/>
        </w:rPr>
        <w:tab/>
      </w:r>
      <w:r>
        <w:rPr>
          <w:rFonts w:hint="cs"/>
          <w:szCs w:val="26"/>
          <w:rtl/>
        </w:rPr>
        <w:tab/>
      </w:r>
      <w:r>
        <w:rPr>
          <w:rFonts w:hint="cs"/>
          <w:szCs w:val="26"/>
          <w:rtl/>
        </w:rPr>
        <w:tab/>
      </w:r>
      <w:r>
        <w:rPr>
          <w:rFonts w:hint="cs"/>
          <w:szCs w:val="26"/>
          <w:rtl/>
        </w:rPr>
        <w:tab/>
      </w:r>
      <w:r>
        <w:rPr>
          <w:rFonts w:hint="cs"/>
          <w:szCs w:val="26"/>
          <w:rtl/>
        </w:rPr>
        <w:tab/>
      </w:r>
      <w:r w:rsidRPr="00412EDE">
        <w:rPr>
          <w:szCs w:val="26"/>
          <w:rtl/>
        </w:rPr>
        <w:tab/>
      </w:r>
      <w:r w:rsidRPr="00412EDE">
        <w:rPr>
          <w:szCs w:val="26"/>
        </w:rPr>
        <w:t xml:space="preserve">   Articles in periodicals</w:t>
      </w:r>
    </w:p>
    <w:p w:rsidR="007A2A1A" w:rsidRDefault="007A2A1A" w:rsidP="00CC5620">
      <w:pPr>
        <w:pStyle w:val="KCHTitle"/>
        <w:spacing w:after="120" w:line="340" w:lineRule="exact"/>
        <w:jc w:val="both"/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</w:pPr>
    </w:p>
    <w:p w:rsidR="005A29FE" w:rsidRDefault="00E70E16" w:rsidP="00E70E16">
      <w:pPr>
        <w:autoSpaceDE w:val="0"/>
        <w:autoSpaceDN w:val="0"/>
        <w:bidi w:val="0"/>
        <w:adjustRightInd w:val="0"/>
        <w:spacing w:line="276" w:lineRule="auto"/>
        <w:rPr>
          <w:iCs/>
          <w:sz w:val="26"/>
          <w:szCs w:val="26"/>
          <w:rtl/>
        </w:rPr>
      </w:pPr>
      <w:r>
        <w:rPr>
          <w:iCs/>
          <w:sz w:val="26"/>
          <w:szCs w:val="26"/>
        </w:rPr>
        <w:t>6.</w:t>
      </w:r>
      <w:r w:rsidR="005A29FE">
        <w:rPr>
          <w:iCs/>
          <w:sz w:val="26"/>
          <w:szCs w:val="26"/>
        </w:rPr>
        <w:t xml:space="preserve"> </w:t>
      </w:r>
      <w:r w:rsidR="005A29FE" w:rsidRPr="005A29FE">
        <w:rPr>
          <w:iCs/>
          <w:sz w:val="26"/>
          <w:szCs w:val="26"/>
        </w:rPr>
        <w:t>Cohen-Hattab</w:t>
      </w:r>
      <w:r w:rsidR="001A7D7C">
        <w:rPr>
          <w:iCs/>
          <w:sz w:val="26"/>
          <w:szCs w:val="26"/>
        </w:rPr>
        <w:t>, K</w:t>
      </w:r>
      <w:r w:rsidR="005A29FE" w:rsidRPr="005A29FE">
        <w:rPr>
          <w:iCs/>
          <w:sz w:val="26"/>
          <w:szCs w:val="26"/>
        </w:rPr>
        <w:t xml:space="preserve"> </w:t>
      </w:r>
      <w:r w:rsidR="001A7D7C">
        <w:rPr>
          <w:rFonts w:hint="cs"/>
          <w:iCs/>
          <w:sz w:val="26"/>
          <w:szCs w:val="26"/>
          <w:rtl/>
        </w:rPr>
        <w:t>&amp;</w:t>
      </w:r>
      <w:r w:rsidR="005A29FE" w:rsidRPr="005A29FE">
        <w:rPr>
          <w:iCs/>
          <w:sz w:val="26"/>
          <w:szCs w:val="26"/>
        </w:rPr>
        <w:t xml:space="preserve"> Bar,</w:t>
      </w:r>
      <w:r w:rsidR="001A7D7C">
        <w:rPr>
          <w:iCs/>
          <w:sz w:val="26"/>
          <w:szCs w:val="26"/>
        </w:rPr>
        <w:t xml:space="preserve"> D (2018).</w:t>
      </w:r>
      <w:r w:rsidR="005A29FE" w:rsidRPr="005A29FE">
        <w:rPr>
          <w:iCs/>
          <w:sz w:val="26"/>
          <w:szCs w:val="26"/>
        </w:rPr>
        <w:t xml:space="preserve"> ‘From Wailing to Rebirth: The</w:t>
      </w:r>
      <w:r>
        <w:rPr>
          <w:iCs/>
          <w:sz w:val="26"/>
          <w:szCs w:val="26"/>
        </w:rPr>
        <w:t xml:space="preserve"> </w:t>
      </w:r>
      <w:r w:rsidR="005A29FE" w:rsidRPr="005A29FE">
        <w:rPr>
          <w:iCs/>
          <w:sz w:val="26"/>
          <w:szCs w:val="26"/>
        </w:rPr>
        <w:t>Development of the Western Wall as an Israeli National Symbol after the Six-Day War’,</w:t>
      </w:r>
      <w:r>
        <w:rPr>
          <w:iCs/>
          <w:sz w:val="26"/>
          <w:szCs w:val="26"/>
        </w:rPr>
        <w:t xml:space="preserve"> </w:t>
      </w:r>
      <w:r w:rsidR="005A29FE" w:rsidRPr="001A7D7C">
        <w:rPr>
          <w:i/>
          <w:sz w:val="26"/>
          <w:szCs w:val="26"/>
        </w:rPr>
        <w:t>Contemporary Jewry</w:t>
      </w:r>
      <w:r w:rsidR="001A7D7C">
        <w:rPr>
          <w:iCs/>
          <w:sz w:val="26"/>
          <w:szCs w:val="26"/>
        </w:rPr>
        <w:t>, 38(2)</w:t>
      </w:r>
      <w:r>
        <w:rPr>
          <w:iCs/>
          <w:sz w:val="26"/>
          <w:szCs w:val="26"/>
        </w:rPr>
        <w:t xml:space="preserve">, pp. </w:t>
      </w:r>
      <w:r w:rsidR="001A7D7C">
        <w:rPr>
          <w:iCs/>
          <w:sz w:val="26"/>
          <w:szCs w:val="26"/>
        </w:rPr>
        <w:t xml:space="preserve">281-300. </w:t>
      </w:r>
    </w:p>
    <w:p w:rsidR="000B06C7" w:rsidRDefault="000B06C7" w:rsidP="000B06C7">
      <w:pPr>
        <w:rPr>
          <w:szCs w:val="26"/>
          <w:rtl/>
        </w:rPr>
      </w:pPr>
    </w:p>
    <w:p w:rsidR="000B06C7" w:rsidRPr="000B06C7" w:rsidRDefault="00E70E16" w:rsidP="000B06C7">
      <w:pPr>
        <w:rPr>
          <w:szCs w:val="26"/>
        </w:rPr>
      </w:pPr>
      <w:r>
        <w:rPr>
          <w:rFonts w:hint="cs"/>
          <w:szCs w:val="26"/>
          <w:rtl/>
        </w:rPr>
        <w:t xml:space="preserve">7. </w:t>
      </w:r>
      <w:r w:rsidR="000B06C7" w:rsidRPr="000B06C7">
        <w:rPr>
          <w:szCs w:val="26"/>
          <w:rtl/>
        </w:rPr>
        <w:t>כהן-הטב,</w:t>
      </w:r>
      <w:r w:rsidR="000B06C7">
        <w:rPr>
          <w:rFonts w:hint="cs"/>
          <w:szCs w:val="26"/>
          <w:rtl/>
        </w:rPr>
        <w:t xml:space="preserve"> ק. (2018).</w:t>
      </w:r>
      <w:r w:rsidR="000B06C7" w:rsidRPr="000B06C7">
        <w:rPr>
          <w:szCs w:val="26"/>
          <w:rtl/>
        </w:rPr>
        <w:t xml:space="preserve"> 'גבול כגשר: מקומו של מעבר מנדלבאום בירושלים המחולקת (1967-1948) – הזווית הישראלית', </w:t>
      </w:r>
      <w:r w:rsidR="000B06C7" w:rsidRPr="000B06C7">
        <w:rPr>
          <w:i/>
          <w:iCs/>
          <w:szCs w:val="26"/>
          <w:rtl/>
        </w:rPr>
        <w:t>אופקים בגיאוגרפיה</w:t>
      </w:r>
      <w:r w:rsidR="000B06C7" w:rsidRPr="000B06C7">
        <w:rPr>
          <w:szCs w:val="26"/>
          <w:rtl/>
        </w:rPr>
        <w:t xml:space="preserve">, 94, עמ' 128-109. </w:t>
      </w:r>
    </w:p>
    <w:p w:rsidR="000B06C7" w:rsidRPr="000B06C7" w:rsidRDefault="000B06C7" w:rsidP="000B06C7">
      <w:pPr>
        <w:rPr>
          <w:szCs w:val="26"/>
          <w:rtl/>
        </w:rPr>
      </w:pPr>
    </w:p>
    <w:p w:rsidR="000B06C7" w:rsidRPr="005A29FE" w:rsidRDefault="000B06C7" w:rsidP="000B06C7">
      <w:pPr>
        <w:autoSpaceDE w:val="0"/>
        <w:autoSpaceDN w:val="0"/>
        <w:adjustRightInd w:val="0"/>
        <w:spacing w:line="276" w:lineRule="auto"/>
        <w:rPr>
          <w:iCs/>
          <w:sz w:val="26"/>
          <w:szCs w:val="26"/>
        </w:rPr>
      </w:pPr>
    </w:p>
    <w:p w:rsidR="009B33CB" w:rsidRPr="009B33CB" w:rsidRDefault="00E70E16" w:rsidP="00E70E16">
      <w:pPr>
        <w:bidi w:val="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8. </w:t>
      </w:r>
      <w:r w:rsidR="009B33CB" w:rsidRPr="009B33CB">
        <w:rPr>
          <w:iCs/>
          <w:sz w:val="26"/>
          <w:szCs w:val="26"/>
        </w:rPr>
        <w:t xml:space="preserve">Cohen-Hattab, K. </w:t>
      </w:r>
      <w:r w:rsidR="009B33CB">
        <w:rPr>
          <w:iCs/>
          <w:sz w:val="26"/>
          <w:szCs w:val="26"/>
        </w:rPr>
        <w:t>(2017). ‘</w:t>
      </w:r>
      <w:r w:rsidR="009B33CB" w:rsidRPr="009B33CB">
        <w:rPr>
          <w:iCs/>
          <w:sz w:val="26"/>
          <w:szCs w:val="26"/>
        </w:rPr>
        <w:t>The Border as Bridge: An Israeli Perspective on the Mandelbaum Gate in Divided Jerusalem (1948–1967)</w:t>
      </w:r>
      <w:r w:rsidR="009B33CB">
        <w:rPr>
          <w:iCs/>
          <w:sz w:val="26"/>
          <w:szCs w:val="26"/>
        </w:rPr>
        <w:t>’,</w:t>
      </w:r>
      <w:r w:rsidR="009B33CB" w:rsidRPr="009B33CB">
        <w:rPr>
          <w:iCs/>
          <w:sz w:val="26"/>
          <w:szCs w:val="26"/>
        </w:rPr>
        <w:t xml:space="preserve"> </w:t>
      </w:r>
      <w:r w:rsidR="009B33CB" w:rsidRPr="009B33CB">
        <w:rPr>
          <w:i/>
          <w:sz w:val="26"/>
          <w:szCs w:val="26"/>
        </w:rPr>
        <w:t>Middle Eastern Studies</w:t>
      </w:r>
      <w:r w:rsidR="009B33CB">
        <w:rPr>
          <w:iCs/>
          <w:sz w:val="26"/>
          <w:szCs w:val="26"/>
        </w:rPr>
        <w:t>, 53(6)</w:t>
      </w:r>
      <w:r>
        <w:rPr>
          <w:iCs/>
          <w:sz w:val="26"/>
          <w:szCs w:val="26"/>
        </w:rPr>
        <w:t xml:space="preserve">, pp. </w:t>
      </w:r>
      <w:r w:rsidR="009B33CB">
        <w:rPr>
          <w:iCs/>
          <w:sz w:val="26"/>
          <w:szCs w:val="26"/>
        </w:rPr>
        <w:t>879-898</w:t>
      </w:r>
      <w:r w:rsidR="009B33CB" w:rsidRPr="009B33CB">
        <w:rPr>
          <w:iCs/>
          <w:sz w:val="26"/>
          <w:szCs w:val="26"/>
        </w:rPr>
        <w:t>.</w:t>
      </w:r>
    </w:p>
    <w:p w:rsidR="009B33CB" w:rsidRDefault="009B33CB" w:rsidP="001A7D7C">
      <w:pPr>
        <w:autoSpaceDE w:val="0"/>
        <w:autoSpaceDN w:val="0"/>
        <w:bidi w:val="0"/>
        <w:adjustRightInd w:val="0"/>
        <w:spacing w:line="276" w:lineRule="auto"/>
        <w:rPr>
          <w:iCs/>
          <w:sz w:val="26"/>
          <w:szCs w:val="26"/>
        </w:rPr>
      </w:pPr>
    </w:p>
    <w:p w:rsidR="009B33CB" w:rsidRDefault="009B33CB" w:rsidP="009B33CB">
      <w:pPr>
        <w:autoSpaceDE w:val="0"/>
        <w:autoSpaceDN w:val="0"/>
        <w:bidi w:val="0"/>
        <w:adjustRightInd w:val="0"/>
        <w:spacing w:line="276" w:lineRule="auto"/>
        <w:rPr>
          <w:iCs/>
          <w:sz w:val="26"/>
          <w:szCs w:val="26"/>
        </w:rPr>
      </w:pPr>
    </w:p>
    <w:p w:rsidR="005A29FE" w:rsidRPr="005A29FE" w:rsidRDefault="00E70E16" w:rsidP="00E70E16">
      <w:pPr>
        <w:autoSpaceDE w:val="0"/>
        <w:autoSpaceDN w:val="0"/>
        <w:bidi w:val="0"/>
        <w:adjustRightInd w:val="0"/>
        <w:spacing w:line="276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9. </w:t>
      </w:r>
      <w:r w:rsidR="001A7D7C">
        <w:rPr>
          <w:iCs/>
          <w:sz w:val="26"/>
          <w:szCs w:val="26"/>
        </w:rPr>
        <w:t>Bar, D</w:t>
      </w:r>
      <w:r w:rsidR="009B33CB">
        <w:rPr>
          <w:iCs/>
          <w:sz w:val="26"/>
          <w:szCs w:val="26"/>
        </w:rPr>
        <w:t xml:space="preserve"> </w:t>
      </w:r>
      <w:r w:rsidR="001A7D7C">
        <w:rPr>
          <w:iCs/>
          <w:sz w:val="26"/>
          <w:szCs w:val="26"/>
        </w:rPr>
        <w:t xml:space="preserve">&amp; </w:t>
      </w:r>
      <w:r w:rsidR="005A29FE" w:rsidRPr="005A29FE">
        <w:rPr>
          <w:iCs/>
          <w:sz w:val="26"/>
          <w:szCs w:val="26"/>
        </w:rPr>
        <w:t>Cohen-Hattab</w:t>
      </w:r>
      <w:r w:rsidR="001A7D7C">
        <w:rPr>
          <w:iCs/>
          <w:sz w:val="26"/>
          <w:szCs w:val="26"/>
        </w:rPr>
        <w:t>, K</w:t>
      </w:r>
      <w:r w:rsidR="005A29FE" w:rsidRPr="005A29FE">
        <w:rPr>
          <w:iCs/>
          <w:sz w:val="26"/>
          <w:szCs w:val="26"/>
        </w:rPr>
        <w:t xml:space="preserve"> (2017). ‘Can the two go together? Archaeology and sanctity at the Western Wall and surrounding area, 1967</w:t>
      </w:r>
      <w:r w:rsidR="005A29FE" w:rsidRPr="005A29FE">
        <w:rPr>
          <w:rFonts w:hint="cs"/>
          <w:iCs/>
          <w:sz w:val="26"/>
          <w:szCs w:val="26"/>
        </w:rPr>
        <w:t>–</w:t>
      </w:r>
      <w:r w:rsidR="005A29FE" w:rsidRPr="005A29FE">
        <w:rPr>
          <w:iCs/>
          <w:sz w:val="26"/>
          <w:szCs w:val="26"/>
        </w:rPr>
        <w:t xml:space="preserve">1977’, </w:t>
      </w:r>
      <w:r w:rsidR="005A29FE" w:rsidRPr="005A29FE">
        <w:rPr>
          <w:i/>
          <w:sz w:val="26"/>
          <w:szCs w:val="26"/>
        </w:rPr>
        <w:t>Journal of Modern Jewish Studies</w:t>
      </w:r>
      <w:r w:rsidR="005A29FE" w:rsidRPr="005A29FE">
        <w:rPr>
          <w:iCs/>
          <w:sz w:val="26"/>
          <w:szCs w:val="26"/>
        </w:rPr>
        <w:t>, 16(3)</w:t>
      </w:r>
      <w:r>
        <w:rPr>
          <w:iCs/>
          <w:sz w:val="26"/>
          <w:szCs w:val="26"/>
        </w:rPr>
        <w:t>, pp.</w:t>
      </w:r>
      <w:r w:rsidR="005A29FE" w:rsidRPr="005A29FE">
        <w:rPr>
          <w:iCs/>
          <w:sz w:val="26"/>
          <w:szCs w:val="26"/>
        </w:rPr>
        <w:t xml:space="preserve"> 395-415. </w:t>
      </w:r>
    </w:p>
    <w:p w:rsidR="005A29FE" w:rsidRPr="005A29FE" w:rsidRDefault="005A29FE" w:rsidP="005A29FE">
      <w:pPr>
        <w:autoSpaceDE w:val="0"/>
        <w:autoSpaceDN w:val="0"/>
        <w:bidi w:val="0"/>
        <w:adjustRightInd w:val="0"/>
        <w:spacing w:line="276" w:lineRule="auto"/>
        <w:rPr>
          <w:iCs/>
          <w:sz w:val="26"/>
          <w:szCs w:val="26"/>
        </w:rPr>
      </w:pPr>
    </w:p>
    <w:p w:rsidR="005A29FE" w:rsidRPr="005A29FE" w:rsidRDefault="00E70E16" w:rsidP="000B06C7">
      <w:pPr>
        <w:tabs>
          <w:tab w:val="left" w:pos="375"/>
          <w:tab w:val="left" w:pos="658"/>
          <w:tab w:val="right" w:pos="8029"/>
        </w:tabs>
        <w:bidi w:val="0"/>
        <w:spacing w:line="276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10.</w:t>
      </w:r>
      <w:r w:rsidR="005A29FE">
        <w:rPr>
          <w:iCs/>
          <w:sz w:val="26"/>
          <w:szCs w:val="26"/>
        </w:rPr>
        <w:t xml:space="preserve"> </w:t>
      </w:r>
      <w:r w:rsidR="005A29FE" w:rsidRPr="005A29FE">
        <w:rPr>
          <w:iCs/>
          <w:sz w:val="26"/>
          <w:szCs w:val="26"/>
        </w:rPr>
        <w:t xml:space="preserve">Cohen-Hattab, </w:t>
      </w:r>
      <w:r w:rsidR="009B33CB">
        <w:rPr>
          <w:iCs/>
          <w:sz w:val="26"/>
          <w:szCs w:val="26"/>
        </w:rPr>
        <w:t xml:space="preserve">K., </w:t>
      </w:r>
      <w:r w:rsidR="005A29FE" w:rsidRPr="005A29FE">
        <w:rPr>
          <w:iCs/>
          <w:sz w:val="26"/>
          <w:szCs w:val="26"/>
        </w:rPr>
        <w:t>Gelbman</w:t>
      </w:r>
      <w:r w:rsidR="009B33CB">
        <w:rPr>
          <w:iCs/>
          <w:sz w:val="26"/>
          <w:szCs w:val="26"/>
        </w:rPr>
        <w:t xml:space="preserve">, A </w:t>
      </w:r>
      <w:r w:rsidR="005A29FE" w:rsidRPr="005A29FE">
        <w:rPr>
          <w:iCs/>
          <w:sz w:val="26"/>
          <w:szCs w:val="26"/>
        </w:rPr>
        <w:t>&amp;</w:t>
      </w:r>
      <w:r w:rsidR="009B33CB">
        <w:rPr>
          <w:iCs/>
          <w:sz w:val="26"/>
          <w:szCs w:val="26"/>
        </w:rPr>
        <w:t xml:space="preserve"> </w:t>
      </w:r>
      <w:r w:rsidR="005A29FE" w:rsidRPr="005A29FE">
        <w:rPr>
          <w:iCs/>
          <w:sz w:val="26"/>
          <w:szCs w:val="26"/>
        </w:rPr>
        <w:t>Shoval,</w:t>
      </w:r>
      <w:r w:rsidR="009B33CB">
        <w:rPr>
          <w:iCs/>
          <w:sz w:val="26"/>
          <w:szCs w:val="26"/>
        </w:rPr>
        <w:t xml:space="preserve"> N. </w:t>
      </w:r>
      <w:r w:rsidR="000B06C7">
        <w:rPr>
          <w:iCs/>
          <w:sz w:val="26"/>
          <w:szCs w:val="26"/>
        </w:rPr>
        <w:t>(2017)</w:t>
      </w:r>
      <w:proofErr w:type="gramStart"/>
      <w:r w:rsidR="000B06C7">
        <w:rPr>
          <w:iCs/>
          <w:sz w:val="26"/>
          <w:szCs w:val="26"/>
        </w:rPr>
        <w:t>,</w:t>
      </w:r>
      <w:r w:rsidR="009B33CB">
        <w:rPr>
          <w:iCs/>
          <w:sz w:val="26"/>
          <w:szCs w:val="26"/>
        </w:rPr>
        <w:t>‘</w:t>
      </w:r>
      <w:r w:rsidR="005A29FE" w:rsidRPr="005A29FE">
        <w:rPr>
          <w:iCs/>
          <w:sz w:val="26"/>
          <w:szCs w:val="26"/>
        </w:rPr>
        <w:t>From</w:t>
      </w:r>
      <w:proofErr w:type="gramEnd"/>
      <w:r w:rsidR="005A29FE" w:rsidRPr="005A29FE">
        <w:rPr>
          <w:iCs/>
          <w:sz w:val="26"/>
          <w:szCs w:val="26"/>
        </w:rPr>
        <w:t xml:space="preserve"> Ideological Space to  </w:t>
      </w:r>
    </w:p>
    <w:p w:rsidR="005A29FE" w:rsidRDefault="005A29FE" w:rsidP="005A29FE">
      <w:pPr>
        <w:tabs>
          <w:tab w:val="left" w:pos="375"/>
          <w:tab w:val="left" w:pos="658"/>
          <w:tab w:val="right" w:pos="8029"/>
        </w:tabs>
        <w:bidi w:val="0"/>
        <w:spacing w:line="276" w:lineRule="auto"/>
        <w:rPr>
          <w:i/>
          <w:sz w:val="26"/>
          <w:szCs w:val="26"/>
          <w:rtl/>
        </w:rPr>
      </w:pPr>
      <w:r w:rsidRPr="005A29FE">
        <w:rPr>
          <w:iCs/>
          <w:sz w:val="26"/>
          <w:szCs w:val="26"/>
        </w:rPr>
        <w:t xml:space="preserve"> Recreational Tourism:  The Israeli Forest’, </w:t>
      </w:r>
      <w:r w:rsidRPr="005A29FE">
        <w:rPr>
          <w:i/>
          <w:sz w:val="26"/>
          <w:szCs w:val="26"/>
        </w:rPr>
        <w:t xml:space="preserve">Journal of Tourism and Cultural </w:t>
      </w:r>
      <w:r>
        <w:rPr>
          <w:rFonts w:hint="cs"/>
          <w:i/>
          <w:sz w:val="26"/>
          <w:szCs w:val="26"/>
          <w:rtl/>
        </w:rPr>
        <w:t xml:space="preserve">  </w:t>
      </w:r>
    </w:p>
    <w:p w:rsidR="005A29FE" w:rsidRPr="005A29FE" w:rsidRDefault="005A29FE" w:rsidP="00CD0A89">
      <w:pPr>
        <w:tabs>
          <w:tab w:val="left" w:pos="375"/>
          <w:tab w:val="left" w:pos="658"/>
          <w:tab w:val="right" w:pos="8029"/>
        </w:tabs>
        <w:bidi w:val="0"/>
        <w:spacing w:line="276" w:lineRule="auto"/>
        <w:rPr>
          <w:iCs/>
          <w:sz w:val="26"/>
          <w:szCs w:val="26"/>
        </w:rPr>
      </w:pPr>
      <w:r>
        <w:rPr>
          <w:rFonts w:hint="cs"/>
          <w:i/>
          <w:sz w:val="26"/>
          <w:szCs w:val="26"/>
          <w:rtl/>
        </w:rPr>
        <w:t xml:space="preserve"> </w:t>
      </w:r>
      <w:r w:rsidRPr="005A29FE">
        <w:rPr>
          <w:i/>
          <w:sz w:val="26"/>
          <w:szCs w:val="26"/>
        </w:rPr>
        <w:t>Change</w:t>
      </w:r>
      <w:r w:rsidRPr="005A29FE">
        <w:rPr>
          <w:iCs/>
          <w:sz w:val="26"/>
          <w:szCs w:val="26"/>
        </w:rPr>
        <w:t>.  Published online</w:t>
      </w:r>
    </w:p>
    <w:p w:rsidR="005A29FE" w:rsidRDefault="005A29FE" w:rsidP="005A29FE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line="480" w:lineRule="auto"/>
        <w:rPr>
          <w:i/>
        </w:rPr>
      </w:pPr>
    </w:p>
    <w:p w:rsidR="006F31C0" w:rsidRPr="00CC5620" w:rsidRDefault="001A0582" w:rsidP="00E70E16">
      <w:pPr>
        <w:pStyle w:val="KCHTitle"/>
        <w:spacing w:after="120" w:line="340" w:lineRule="exact"/>
        <w:jc w:val="both"/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</w:pPr>
      <w:r w:rsidRPr="00CC5620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>1</w:t>
      </w:r>
      <w:r w:rsidR="00E70E16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>1</w:t>
      </w:r>
      <w:r w:rsidRPr="00CC5620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 xml:space="preserve">. </w:t>
      </w:r>
      <w:r w:rsidR="006F31C0" w:rsidRPr="00CC5620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>Cohen-Hattab, K</w:t>
      </w:r>
      <w:r w:rsidR="00CC5620" w:rsidRPr="00CC5620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 xml:space="preserve"> &amp;</w:t>
      </w:r>
      <w:r w:rsidR="006F31C0" w:rsidRPr="00CC5620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 xml:space="preserve"> Kohn, </w:t>
      </w:r>
      <w:r w:rsidR="00CC5620" w:rsidRPr="00CC5620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 xml:space="preserve">A. </w:t>
      </w:r>
      <w:r w:rsidR="000B06C7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 xml:space="preserve">(2017), </w:t>
      </w:r>
      <w:r w:rsidR="006F31C0" w:rsidRPr="00CC5620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 xml:space="preserve">‘The Nascent Nationalization of Holy Sites: Yishuv-Era Visual Representations of the Western Wall and Rachel’s Tomb', </w:t>
      </w:r>
      <w:r w:rsidR="006F31C0" w:rsidRPr="00CC5620">
        <w:rPr>
          <w:rFonts w:ascii="Times New Roman" w:eastAsia="Times New Roman" w:hAnsi="Times New Roman"/>
          <w:b w:val="0"/>
          <w:bCs w:val="0"/>
          <w:i/>
          <w:sz w:val="26"/>
          <w:szCs w:val="26"/>
          <w:lang w:eastAsia="he-IL"/>
        </w:rPr>
        <w:t xml:space="preserve">The Jewish quarterly review, </w:t>
      </w:r>
      <w:r w:rsidR="006F31C0" w:rsidRPr="00CC5620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 xml:space="preserve">107 </w:t>
      </w:r>
      <w:r w:rsidR="000B06C7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>(1)</w:t>
      </w:r>
      <w:r w:rsidR="006F31C0" w:rsidRPr="00CC5620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>, pp. 66-89.</w:t>
      </w:r>
      <w:r w:rsidR="006F31C0" w:rsidRPr="00CC5620">
        <w:rPr>
          <w:rFonts w:asciiTheme="majorBidi" w:eastAsia="Times New Roman" w:hAnsiTheme="majorBidi" w:cstheme="majorBidi"/>
          <w:iCs/>
          <w:kern w:val="32"/>
          <w:sz w:val="26"/>
          <w:szCs w:val="26"/>
          <w:lang w:eastAsia="he-IL"/>
        </w:rPr>
        <w:t xml:space="preserve"> </w:t>
      </w:r>
    </w:p>
    <w:p w:rsidR="006F31C0" w:rsidRPr="00EF215F" w:rsidRDefault="006F31C0" w:rsidP="006F31C0">
      <w:pPr>
        <w:pStyle w:val="KCHTitle"/>
        <w:spacing w:after="120" w:line="340" w:lineRule="exact"/>
        <w:ind w:left="850" w:right="851" w:hanging="425"/>
        <w:jc w:val="both"/>
        <w:rPr>
          <w:rFonts w:ascii="Times New Roman" w:eastAsia="Times New Roman" w:hAnsi="Times New Roman"/>
          <w:b w:val="0"/>
          <w:bCs w:val="0"/>
          <w:iCs/>
          <w:sz w:val="24"/>
          <w:szCs w:val="24"/>
          <w:lang w:eastAsia="he-IL"/>
        </w:rPr>
      </w:pPr>
    </w:p>
    <w:p w:rsidR="006F31C0" w:rsidRPr="00CC5620" w:rsidRDefault="001A0582" w:rsidP="00E70E16">
      <w:pPr>
        <w:pStyle w:val="KCHTitle"/>
        <w:spacing w:after="120" w:line="340" w:lineRule="exact"/>
        <w:jc w:val="both"/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</w:pPr>
      <w:r w:rsidRPr="00CC5620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>1</w:t>
      </w:r>
      <w:r w:rsidR="00E70E16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>2</w:t>
      </w:r>
      <w:r w:rsidRPr="00CC5620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 xml:space="preserve">. </w:t>
      </w:r>
      <w:r w:rsidR="006F31C0" w:rsidRPr="00CC5620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>Cohen-Hattab, K.</w:t>
      </w:r>
      <w:r w:rsidR="000B06C7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 xml:space="preserve"> (2016),</w:t>
      </w:r>
      <w:r w:rsidR="006F31C0" w:rsidRPr="00CC5620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 xml:space="preserve"> ‘Designing Holiness: Architectural Plans for the Design of the Western Wall Plaza after the Six Day War, 1967–1977’, </w:t>
      </w:r>
      <w:r w:rsidR="006F31C0" w:rsidRPr="00CC5620">
        <w:rPr>
          <w:rFonts w:ascii="Times New Roman" w:eastAsia="Times New Roman" w:hAnsi="Times New Roman"/>
          <w:b w:val="0"/>
          <w:bCs w:val="0"/>
          <w:i/>
          <w:sz w:val="26"/>
          <w:szCs w:val="26"/>
          <w:lang w:eastAsia="he-IL"/>
        </w:rPr>
        <w:t>Israel Studies</w:t>
      </w:r>
      <w:r w:rsidR="006F31C0" w:rsidRPr="00CC5620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>, 21</w:t>
      </w:r>
      <w:r w:rsidR="000B06C7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>(3)</w:t>
      </w:r>
      <w:r w:rsidR="006F31C0" w:rsidRPr="00CC5620">
        <w:rPr>
          <w:rFonts w:ascii="Times New Roman" w:eastAsia="Times New Roman" w:hAnsi="Times New Roman"/>
          <w:b w:val="0"/>
          <w:bCs w:val="0"/>
          <w:iCs/>
          <w:sz w:val="26"/>
          <w:szCs w:val="26"/>
          <w:lang w:eastAsia="he-IL"/>
        </w:rPr>
        <w:t xml:space="preserve">, pp. 126-152. </w:t>
      </w:r>
    </w:p>
    <w:p w:rsidR="00677878" w:rsidRDefault="00677878" w:rsidP="001A0582">
      <w:pPr>
        <w:pStyle w:val="a3"/>
        <w:ind w:left="0"/>
        <w:rPr>
          <w:szCs w:val="26"/>
          <w:rtl/>
        </w:rPr>
      </w:pPr>
    </w:p>
    <w:p w:rsidR="00677878" w:rsidRPr="00E13B3E" w:rsidRDefault="001A0582" w:rsidP="00E70E16">
      <w:pPr>
        <w:tabs>
          <w:tab w:val="left" w:pos="180"/>
        </w:tabs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70E1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677878" w:rsidRPr="00E13B3E">
        <w:rPr>
          <w:sz w:val="26"/>
          <w:szCs w:val="26"/>
        </w:rPr>
        <w:t>Cohen-Hattab, K</w:t>
      </w:r>
      <w:proofErr w:type="gramStart"/>
      <w:r w:rsidR="00677878" w:rsidRPr="00E13B3E">
        <w:rPr>
          <w:sz w:val="26"/>
          <w:szCs w:val="26"/>
        </w:rPr>
        <w:t>.</w:t>
      </w:r>
      <w:r w:rsidR="000B06C7">
        <w:rPr>
          <w:sz w:val="26"/>
          <w:szCs w:val="26"/>
        </w:rPr>
        <w:t>(</w:t>
      </w:r>
      <w:proofErr w:type="gramEnd"/>
      <w:r w:rsidR="000B06C7">
        <w:rPr>
          <w:sz w:val="26"/>
          <w:szCs w:val="26"/>
        </w:rPr>
        <w:t>2015),</w:t>
      </w:r>
      <w:r w:rsidR="00677878" w:rsidRPr="00E13B3E">
        <w:rPr>
          <w:sz w:val="26"/>
          <w:szCs w:val="26"/>
        </w:rPr>
        <w:t xml:space="preserve"> 'The Test of Maritime Sovereignty: The Establishment of the </w:t>
      </w:r>
      <w:proofErr w:type="spellStart"/>
      <w:r w:rsidR="00677878" w:rsidRPr="00E13B3E">
        <w:rPr>
          <w:sz w:val="26"/>
          <w:szCs w:val="26"/>
        </w:rPr>
        <w:t>Zim</w:t>
      </w:r>
      <w:proofErr w:type="spellEnd"/>
      <w:r w:rsidR="00677878" w:rsidRPr="00E13B3E">
        <w:rPr>
          <w:sz w:val="26"/>
          <w:szCs w:val="26"/>
        </w:rPr>
        <w:t xml:space="preserve"> National Shipping Company and the Purchase of the '</w:t>
      </w:r>
      <w:proofErr w:type="spellStart"/>
      <w:r w:rsidR="00677878" w:rsidRPr="00E13B3E">
        <w:rPr>
          <w:sz w:val="26"/>
          <w:szCs w:val="26"/>
        </w:rPr>
        <w:t>Kedmah</w:t>
      </w:r>
      <w:proofErr w:type="spellEnd"/>
      <w:r w:rsidR="00677878" w:rsidRPr="00E13B3E">
        <w:rPr>
          <w:sz w:val="26"/>
          <w:szCs w:val="26"/>
        </w:rPr>
        <w:t xml:space="preserve">', 1945–1952', </w:t>
      </w:r>
      <w:r w:rsidR="00677878" w:rsidRPr="00E13B3E">
        <w:rPr>
          <w:i/>
          <w:iCs/>
          <w:sz w:val="26"/>
          <w:szCs w:val="26"/>
        </w:rPr>
        <w:t>Israel Studies</w:t>
      </w:r>
      <w:r w:rsidR="00677878" w:rsidRPr="00E13B3E">
        <w:rPr>
          <w:sz w:val="26"/>
          <w:szCs w:val="26"/>
        </w:rPr>
        <w:t xml:space="preserve">, </w:t>
      </w:r>
      <w:r w:rsidRPr="00EF215F">
        <w:rPr>
          <w:iCs/>
          <w:sz w:val="24"/>
          <w:szCs w:val="24"/>
        </w:rPr>
        <w:t xml:space="preserve">20, </w:t>
      </w:r>
      <w:r w:rsidR="000B06C7">
        <w:rPr>
          <w:iCs/>
          <w:sz w:val="24"/>
          <w:szCs w:val="24"/>
        </w:rPr>
        <w:t>(2)</w:t>
      </w:r>
      <w:r w:rsidRPr="00EF215F">
        <w:rPr>
          <w:iCs/>
          <w:sz w:val="24"/>
          <w:szCs w:val="24"/>
        </w:rPr>
        <w:t>, pp. 110-134.</w:t>
      </w:r>
      <w:r w:rsidR="00677878" w:rsidRPr="00E13B3E">
        <w:rPr>
          <w:sz w:val="26"/>
          <w:szCs w:val="26"/>
        </w:rPr>
        <w:t xml:space="preserve"> </w:t>
      </w:r>
    </w:p>
    <w:p w:rsidR="00677878" w:rsidRPr="00E13B3E" w:rsidRDefault="00677878" w:rsidP="001A0582">
      <w:pPr>
        <w:pStyle w:val="a3"/>
        <w:ind w:left="0"/>
        <w:rPr>
          <w:sz w:val="26"/>
          <w:szCs w:val="26"/>
        </w:rPr>
      </w:pPr>
    </w:p>
    <w:p w:rsidR="00677878" w:rsidRPr="00E13B3E" w:rsidRDefault="001A0582" w:rsidP="00E70E16">
      <w:pPr>
        <w:tabs>
          <w:tab w:val="left" w:pos="180"/>
        </w:tabs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70E16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CC5620">
        <w:rPr>
          <w:sz w:val="26"/>
          <w:szCs w:val="26"/>
        </w:rPr>
        <w:t xml:space="preserve">Kohn, A &amp; </w:t>
      </w:r>
      <w:r w:rsidR="00677878" w:rsidRPr="00E13B3E">
        <w:rPr>
          <w:sz w:val="26"/>
          <w:szCs w:val="26"/>
        </w:rPr>
        <w:t>Cohen-Hattab, K</w:t>
      </w:r>
      <w:r w:rsidR="000B06C7">
        <w:rPr>
          <w:sz w:val="26"/>
          <w:szCs w:val="26"/>
        </w:rPr>
        <w:t>. (2015)</w:t>
      </w:r>
      <w:r w:rsidR="00677878" w:rsidRPr="00E13B3E">
        <w:rPr>
          <w:sz w:val="26"/>
          <w:szCs w:val="26"/>
        </w:rPr>
        <w:t>,</w:t>
      </w:r>
      <w:r w:rsidR="00E70E16">
        <w:rPr>
          <w:sz w:val="26"/>
          <w:szCs w:val="26"/>
        </w:rPr>
        <w:t xml:space="preserve"> </w:t>
      </w:r>
      <w:r w:rsidR="00677878" w:rsidRPr="00E13B3E">
        <w:rPr>
          <w:sz w:val="26"/>
          <w:szCs w:val="26"/>
        </w:rPr>
        <w:t xml:space="preserve">'Tourism posters in the Yishuv era: Between Zionist ideology and commercial language, </w:t>
      </w:r>
      <w:r w:rsidR="00677878" w:rsidRPr="00E13B3E">
        <w:rPr>
          <w:i/>
          <w:iCs/>
          <w:sz w:val="26"/>
          <w:szCs w:val="26"/>
        </w:rPr>
        <w:t>Journal of Israeli History</w:t>
      </w:r>
      <w:r w:rsidR="00677878" w:rsidRPr="00E13B3E">
        <w:rPr>
          <w:sz w:val="26"/>
          <w:szCs w:val="26"/>
        </w:rPr>
        <w:t xml:space="preserve">, </w:t>
      </w:r>
      <w:r w:rsidRPr="00EF215F">
        <w:rPr>
          <w:iCs/>
          <w:sz w:val="24"/>
          <w:szCs w:val="24"/>
        </w:rPr>
        <w:t xml:space="preserve">34, </w:t>
      </w:r>
      <w:r w:rsidR="000B06C7">
        <w:rPr>
          <w:iCs/>
          <w:sz w:val="24"/>
          <w:szCs w:val="24"/>
        </w:rPr>
        <w:t>(</w:t>
      </w:r>
      <w:r w:rsidRPr="00EF215F">
        <w:rPr>
          <w:iCs/>
          <w:sz w:val="24"/>
          <w:szCs w:val="24"/>
        </w:rPr>
        <w:t>1), pp. 69-91.</w:t>
      </w:r>
    </w:p>
    <w:p w:rsidR="00677878" w:rsidRDefault="00677878" w:rsidP="001A0582">
      <w:pPr>
        <w:pStyle w:val="a3"/>
        <w:ind w:left="0"/>
        <w:rPr>
          <w:szCs w:val="26"/>
        </w:rPr>
      </w:pPr>
    </w:p>
    <w:p w:rsidR="00677878" w:rsidRDefault="001A0582" w:rsidP="00E70E16">
      <w:pPr>
        <w:tabs>
          <w:tab w:val="left" w:pos="26"/>
        </w:tabs>
        <w:jc w:val="both"/>
        <w:rPr>
          <w:szCs w:val="26"/>
        </w:rPr>
      </w:pPr>
      <w:r>
        <w:rPr>
          <w:rFonts w:hint="cs"/>
          <w:szCs w:val="26"/>
          <w:rtl/>
        </w:rPr>
        <w:t>1</w:t>
      </w:r>
      <w:r w:rsidR="00E70E16">
        <w:rPr>
          <w:rFonts w:hint="cs"/>
          <w:szCs w:val="26"/>
          <w:rtl/>
        </w:rPr>
        <w:t>5</w:t>
      </w:r>
      <w:r>
        <w:rPr>
          <w:rFonts w:hint="cs"/>
          <w:szCs w:val="26"/>
          <w:rtl/>
        </w:rPr>
        <w:t xml:space="preserve">. </w:t>
      </w:r>
      <w:r w:rsidR="00677878" w:rsidRPr="00677878">
        <w:rPr>
          <w:rFonts w:hint="cs"/>
          <w:szCs w:val="26"/>
          <w:rtl/>
        </w:rPr>
        <w:t xml:space="preserve">כהן-הטב, ק.(2014), 'ועדת המים' והניצנים הראשונים לתרבות ימית-ציונית בארץ-ישראל בראשית תקופת השלטון הבריטי', </w:t>
      </w:r>
      <w:r w:rsidR="00677878" w:rsidRPr="001A0582">
        <w:rPr>
          <w:rFonts w:hint="cs"/>
          <w:i/>
          <w:iCs/>
          <w:szCs w:val="26"/>
          <w:rtl/>
        </w:rPr>
        <w:t>ישראל</w:t>
      </w:r>
      <w:r w:rsidR="000B06C7">
        <w:rPr>
          <w:rFonts w:hint="cs"/>
          <w:i/>
          <w:iCs/>
          <w:szCs w:val="26"/>
          <w:rtl/>
        </w:rPr>
        <w:t xml:space="preserve">, </w:t>
      </w:r>
      <w:r w:rsidR="000B06C7">
        <w:rPr>
          <w:rFonts w:hint="cs"/>
          <w:szCs w:val="26"/>
          <w:rtl/>
        </w:rPr>
        <w:t>22</w:t>
      </w:r>
      <w:r w:rsidR="00677878" w:rsidRPr="00677878">
        <w:rPr>
          <w:rFonts w:hint="cs"/>
          <w:szCs w:val="26"/>
          <w:rtl/>
        </w:rPr>
        <w:t xml:space="preserve">, עמ' 71-45. </w:t>
      </w:r>
    </w:p>
    <w:p w:rsidR="00677878" w:rsidRDefault="00677878" w:rsidP="001A0582">
      <w:pPr>
        <w:pStyle w:val="a3"/>
        <w:ind w:left="0"/>
        <w:rPr>
          <w:szCs w:val="26"/>
          <w:rtl/>
        </w:rPr>
      </w:pPr>
    </w:p>
    <w:p w:rsidR="00677878" w:rsidRPr="00E13B3E" w:rsidRDefault="001A0582" w:rsidP="00E70E16">
      <w:pPr>
        <w:tabs>
          <w:tab w:val="left" w:pos="26"/>
        </w:tabs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70E16">
        <w:rPr>
          <w:rFonts w:hint="cs"/>
          <w:sz w:val="26"/>
          <w:szCs w:val="26"/>
          <w:rtl/>
        </w:rPr>
        <w:t>6</w:t>
      </w:r>
      <w:r>
        <w:rPr>
          <w:sz w:val="26"/>
          <w:szCs w:val="26"/>
        </w:rPr>
        <w:t xml:space="preserve">. </w:t>
      </w:r>
      <w:r w:rsidR="00677878" w:rsidRPr="00E13B3E">
        <w:rPr>
          <w:sz w:val="26"/>
          <w:szCs w:val="26"/>
        </w:rPr>
        <w:t>Cohen-Hattab, K.</w:t>
      </w:r>
      <w:r w:rsidR="00E70E16">
        <w:rPr>
          <w:sz w:val="26"/>
          <w:szCs w:val="26"/>
        </w:rPr>
        <w:t xml:space="preserve"> </w:t>
      </w:r>
      <w:proofErr w:type="gramStart"/>
      <w:r w:rsidR="000B06C7">
        <w:rPr>
          <w:sz w:val="26"/>
          <w:szCs w:val="26"/>
        </w:rPr>
        <w:t>( 2013</w:t>
      </w:r>
      <w:proofErr w:type="gramEnd"/>
      <w:r w:rsidR="000B06C7">
        <w:rPr>
          <w:sz w:val="26"/>
          <w:szCs w:val="26"/>
        </w:rPr>
        <w:t>)</w:t>
      </w:r>
      <w:r w:rsidR="00677878" w:rsidRPr="00E13B3E">
        <w:rPr>
          <w:sz w:val="26"/>
          <w:szCs w:val="26"/>
        </w:rPr>
        <w:t>,</w:t>
      </w:r>
      <w:r w:rsidR="00E70E16">
        <w:rPr>
          <w:sz w:val="26"/>
          <w:szCs w:val="26"/>
        </w:rPr>
        <w:t xml:space="preserve"> </w:t>
      </w:r>
      <w:r w:rsidR="00677878" w:rsidRPr="00E13B3E">
        <w:rPr>
          <w:sz w:val="26"/>
          <w:szCs w:val="26"/>
        </w:rPr>
        <w:t xml:space="preserve">'Public Involvement and Tourism Planning in a Historic City – The Case of the Old City of Jerusalem' </w:t>
      </w:r>
      <w:r w:rsidR="00677878" w:rsidRPr="00E13B3E">
        <w:rPr>
          <w:i/>
          <w:iCs/>
          <w:sz w:val="26"/>
          <w:szCs w:val="26"/>
        </w:rPr>
        <w:t>Journal of Heritage Tourism</w:t>
      </w:r>
      <w:r w:rsidR="00677878" w:rsidRPr="00E13B3E">
        <w:rPr>
          <w:sz w:val="26"/>
          <w:szCs w:val="26"/>
        </w:rPr>
        <w:t xml:space="preserve">, 8, </w:t>
      </w:r>
      <w:r w:rsidR="000B06C7">
        <w:rPr>
          <w:sz w:val="26"/>
          <w:szCs w:val="26"/>
        </w:rPr>
        <w:t>(</w:t>
      </w:r>
      <w:r w:rsidR="00677878" w:rsidRPr="00E13B3E">
        <w:rPr>
          <w:sz w:val="26"/>
          <w:szCs w:val="26"/>
        </w:rPr>
        <w:t>4</w:t>
      </w:r>
      <w:r w:rsidR="000B06C7">
        <w:rPr>
          <w:sz w:val="26"/>
          <w:szCs w:val="26"/>
        </w:rPr>
        <w:t xml:space="preserve">), </w:t>
      </w:r>
      <w:r w:rsidR="00E70E16">
        <w:rPr>
          <w:sz w:val="26"/>
          <w:szCs w:val="26"/>
        </w:rPr>
        <w:t>pp</w:t>
      </w:r>
      <w:r w:rsidR="000B06C7">
        <w:rPr>
          <w:sz w:val="26"/>
          <w:szCs w:val="26"/>
        </w:rPr>
        <w:t>.</w:t>
      </w:r>
      <w:r w:rsidR="00677878" w:rsidRPr="00E13B3E">
        <w:rPr>
          <w:sz w:val="26"/>
          <w:szCs w:val="26"/>
        </w:rPr>
        <w:t xml:space="preserve">  320-336.</w:t>
      </w:r>
    </w:p>
    <w:p w:rsidR="00677878" w:rsidRDefault="00677878" w:rsidP="001A0582">
      <w:pPr>
        <w:pStyle w:val="a3"/>
        <w:ind w:left="0"/>
        <w:rPr>
          <w:szCs w:val="26"/>
        </w:rPr>
      </w:pPr>
    </w:p>
    <w:p w:rsidR="00677878" w:rsidRDefault="00E70E16" w:rsidP="001A0582">
      <w:pPr>
        <w:tabs>
          <w:tab w:val="left" w:pos="26"/>
        </w:tabs>
        <w:jc w:val="both"/>
        <w:rPr>
          <w:szCs w:val="26"/>
        </w:rPr>
      </w:pPr>
      <w:r>
        <w:rPr>
          <w:rFonts w:hint="cs"/>
          <w:szCs w:val="26"/>
          <w:rtl/>
        </w:rPr>
        <w:t>17</w:t>
      </w:r>
      <w:r w:rsidR="001A0582">
        <w:rPr>
          <w:rFonts w:hint="cs"/>
          <w:szCs w:val="26"/>
          <w:rtl/>
        </w:rPr>
        <w:t xml:space="preserve">. </w:t>
      </w:r>
      <w:r w:rsidR="00677878" w:rsidRPr="00677878">
        <w:rPr>
          <w:rFonts w:hint="cs"/>
          <w:szCs w:val="26"/>
          <w:rtl/>
        </w:rPr>
        <w:t xml:space="preserve">כהן-הטב, ק., ונוי, ח., (2013), 'בין מקום לטקסט: חלקו של השמש פריימן בעיצוב משמעותו של קבר רחל', </w:t>
      </w:r>
      <w:r w:rsidR="00677878" w:rsidRPr="001A0582">
        <w:rPr>
          <w:rFonts w:hint="cs"/>
          <w:i/>
          <w:iCs/>
          <w:szCs w:val="26"/>
          <w:rtl/>
        </w:rPr>
        <w:t>קתדרה</w:t>
      </w:r>
      <w:r w:rsidR="00677878" w:rsidRPr="00677878">
        <w:rPr>
          <w:rFonts w:hint="cs"/>
          <w:szCs w:val="26"/>
          <w:rtl/>
        </w:rPr>
        <w:t xml:space="preserve">, 148, עמ' 142-109. </w:t>
      </w:r>
    </w:p>
    <w:p w:rsidR="00677878" w:rsidRDefault="00677878" w:rsidP="001A0582">
      <w:pPr>
        <w:pStyle w:val="a3"/>
        <w:ind w:left="0"/>
        <w:rPr>
          <w:szCs w:val="26"/>
          <w:rtl/>
        </w:rPr>
      </w:pPr>
    </w:p>
    <w:p w:rsidR="00CA0D46" w:rsidRDefault="00E70E16" w:rsidP="001A0582">
      <w:pPr>
        <w:tabs>
          <w:tab w:val="left" w:pos="26"/>
        </w:tabs>
        <w:jc w:val="both"/>
        <w:rPr>
          <w:szCs w:val="26"/>
        </w:rPr>
      </w:pPr>
      <w:bookmarkStart w:id="1" w:name="OLE_LINK1"/>
      <w:bookmarkStart w:id="2" w:name="OLE_LINK2"/>
      <w:r>
        <w:rPr>
          <w:rFonts w:hint="cs"/>
          <w:szCs w:val="26"/>
          <w:rtl/>
        </w:rPr>
        <w:t>18</w:t>
      </w:r>
      <w:r w:rsidR="001A0582">
        <w:rPr>
          <w:rFonts w:hint="cs"/>
          <w:szCs w:val="26"/>
          <w:rtl/>
        </w:rPr>
        <w:t xml:space="preserve">. </w:t>
      </w:r>
      <w:r w:rsidR="00677878" w:rsidRPr="00677878">
        <w:rPr>
          <w:rFonts w:hint="cs"/>
          <w:szCs w:val="26"/>
          <w:rtl/>
        </w:rPr>
        <w:t>כ</w:t>
      </w:r>
      <w:r w:rsidR="00CA0D46" w:rsidRPr="00677878">
        <w:rPr>
          <w:szCs w:val="26"/>
          <w:rtl/>
        </w:rPr>
        <w:t xml:space="preserve">הן-הטב, ק. (2010), 'קדושה, לאומיות ותיירות: עיצוב רחבת הכותל המערבי בירושלים לאחר מלחמת ששת הימים', </w:t>
      </w:r>
      <w:r w:rsidR="00CA0D46" w:rsidRPr="001A0582">
        <w:rPr>
          <w:i/>
          <w:iCs/>
          <w:szCs w:val="26"/>
          <w:rtl/>
        </w:rPr>
        <w:t>אופקים בגאוגרפיה</w:t>
      </w:r>
      <w:r w:rsidR="00CA0D46" w:rsidRPr="00677878">
        <w:rPr>
          <w:szCs w:val="26"/>
          <w:rtl/>
        </w:rPr>
        <w:t xml:space="preserve">, 75, עמ' 39-26. </w:t>
      </w:r>
    </w:p>
    <w:p w:rsidR="00677878" w:rsidRDefault="00677878" w:rsidP="001A0582">
      <w:pPr>
        <w:pStyle w:val="a3"/>
        <w:ind w:left="0"/>
        <w:rPr>
          <w:szCs w:val="26"/>
          <w:rtl/>
        </w:rPr>
      </w:pPr>
    </w:p>
    <w:p w:rsidR="00CA0D46" w:rsidRPr="00E13B3E" w:rsidRDefault="00E70E16" w:rsidP="001A0582">
      <w:pPr>
        <w:tabs>
          <w:tab w:val="left" w:pos="26"/>
        </w:tabs>
        <w:bidi w:val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19</w:t>
      </w:r>
      <w:r w:rsidR="001A0582">
        <w:rPr>
          <w:sz w:val="26"/>
          <w:szCs w:val="26"/>
        </w:rPr>
        <w:t xml:space="preserve">. </w:t>
      </w:r>
      <w:r w:rsidR="00CA0D46" w:rsidRPr="00E13B3E">
        <w:rPr>
          <w:sz w:val="26"/>
          <w:szCs w:val="26"/>
        </w:rPr>
        <w:t xml:space="preserve">Cohen-Hattab, K. (2010), 'Struggles at Holy Sites and Their Outcomes: The Evolution of the Western Wall Plaza in Jerusalem', </w:t>
      </w:r>
      <w:r w:rsidR="00CA0D46" w:rsidRPr="00E13B3E">
        <w:rPr>
          <w:i/>
          <w:iCs/>
          <w:sz w:val="26"/>
          <w:szCs w:val="26"/>
        </w:rPr>
        <w:t>Journal of Heritage Tourism</w:t>
      </w:r>
      <w:r w:rsidR="00CA0D46" w:rsidRPr="00E13B3E">
        <w:rPr>
          <w:sz w:val="26"/>
          <w:szCs w:val="26"/>
        </w:rPr>
        <w:t>, 5 (2), pp. 125-139.</w:t>
      </w:r>
    </w:p>
    <w:p w:rsidR="00677878" w:rsidRDefault="00677878" w:rsidP="001A0582">
      <w:pPr>
        <w:pStyle w:val="a3"/>
        <w:ind w:left="0"/>
        <w:rPr>
          <w:szCs w:val="26"/>
        </w:rPr>
      </w:pPr>
    </w:p>
    <w:bookmarkEnd w:id="1"/>
    <w:bookmarkEnd w:id="2"/>
    <w:p w:rsidR="00CA0D46" w:rsidRDefault="001A0582" w:rsidP="00E70E16">
      <w:pPr>
        <w:tabs>
          <w:tab w:val="left" w:pos="26"/>
        </w:tabs>
        <w:jc w:val="both"/>
        <w:rPr>
          <w:szCs w:val="26"/>
        </w:rPr>
      </w:pPr>
      <w:r>
        <w:rPr>
          <w:rFonts w:hint="cs"/>
          <w:szCs w:val="26"/>
          <w:rtl/>
        </w:rPr>
        <w:t>2</w:t>
      </w:r>
      <w:r w:rsidR="00E70E16">
        <w:rPr>
          <w:rFonts w:hint="cs"/>
          <w:szCs w:val="26"/>
          <w:rtl/>
        </w:rPr>
        <w:t>0</w:t>
      </w:r>
      <w:r>
        <w:rPr>
          <w:rFonts w:hint="cs"/>
          <w:szCs w:val="26"/>
          <w:rtl/>
        </w:rPr>
        <w:t xml:space="preserve">. </w:t>
      </w:r>
      <w:r w:rsidR="00CA0D46" w:rsidRPr="00677878">
        <w:rPr>
          <w:szCs w:val="26"/>
          <w:rtl/>
        </w:rPr>
        <w:t xml:space="preserve">כהן-הטב, ק. ולויה א. (2009), 'מסכסוך מקומי לעימות לאומי: המאבק על זכויות הדייג בכנרת בתקופת המנדט הבריטי', </w:t>
      </w:r>
      <w:r w:rsidR="00CA0D46" w:rsidRPr="001A0582">
        <w:rPr>
          <w:i/>
          <w:iCs/>
          <w:szCs w:val="26"/>
          <w:rtl/>
        </w:rPr>
        <w:t>קתדרה</w:t>
      </w:r>
      <w:r w:rsidR="00CA0D46" w:rsidRPr="00677878">
        <w:rPr>
          <w:szCs w:val="26"/>
          <w:rtl/>
        </w:rPr>
        <w:t xml:space="preserve">, 131, עמ' 116-91. </w:t>
      </w:r>
    </w:p>
    <w:p w:rsidR="005A29FE" w:rsidRDefault="005A29FE" w:rsidP="005A29FE">
      <w:pPr>
        <w:tabs>
          <w:tab w:val="left" w:pos="0"/>
        </w:tabs>
        <w:jc w:val="both"/>
        <w:rPr>
          <w:szCs w:val="26"/>
          <w:rtl/>
        </w:rPr>
      </w:pPr>
    </w:p>
    <w:p w:rsidR="005A29FE" w:rsidRPr="00570274" w:rsidRDefault="00E70E16" w:rsidP="005A29FE">
      <w:pPr>
        <w:tabs>
          <w:tab w:val="left" w:pos="0"/>
        </w:tabs>
        <w:jc w:val="both"/>
        <w:rPr>
          <w:szCs w:val="26"/>
        </w:rPr>
      </w:pPr>
      <w:r>
        <w:rPr>
          <w:rFonts w:hint="cs"/>
          <w:szCs w:val="26"/>
          <w:rtl/>
        </w:rPr>
        <w:t xml:space="preserve">21. </w:t>
      </w:r>
      <w:r w:rsidR="005A29FE" w:rsidRPr="00570274">
        <w:rPr>
          <w:szCs w:val="26"/>
          <w:rtl/>
        </w:rPr>
        <w:t xml:space="preserve">כהן-הטב, ק. (2007), 'התפתחות המלונאות ושירותי האירוח בירושלים בתקופת השלטון הבריטי', בתוך: ה. גבע (עורך), </w:t>
      </w:r>
      <w:r w:rsidR="005A29FE" w:rsidRPr="009272B0">
        <w:rPr>
          <w:i/>
          <w:iCs/>
          <w:szCs w:val="26"/>
          <w:rtl/>
        </w:rPr>
        <w:t>ארץ-ישראל</w:t>
      </w:r>
      <w:r w:rsidR="005A29FE" w:rsidRPr="00570274">
        <w:rPr>
          <w:szCs w:val="26"/>
          <w:rtl/>
        </w:rPr>
        <w:t xml:space="preserve">, 28, ירושלים, עמ' 411-404. </w:t>
      </w:r>
    </w:p>
    <w:p w:rsidR="005A29FE" w:rsidRPr="00570274" w:rsidRDefault="005A29FE" w:rsidP="005A29FE">
      <w:pPr>
        <w:tabs>
          <w:tab w:val="left" w:pos="0"/>
        </w:tabs>
        <w:ind w:hanging="426"/>
        <w:jc w:val="both"/>
        <w:rPr>
          <w:szCs w:val="26"/>
        </w:rPr>
      </w:pPr>
    </w:p>
    <w:p w:rsidR="00CA0D46" w:rsidRDefault="001A0582" w:rsidP="00E70E16">
      <w:pPr>
        <w:tabs>
          <w:tab w:val="left" w:pos="26"/>
        </w:tabs>
        <w:jc w:val="both"/>
        <w:rPr>
          <w:szCs w:val="26"/>
        </w:rPr>
      </w:pPr>
      <w:r>
        <w:rPr>
          <w:rFonts w:hint="cs"/>
          <w:szCs w:val="26"/>
          <w:rtl/>
        </w:rPr>
        <w:t>2</w:t>
      </w:r>
      <w:r w:rsidR="00E70E16">
        <w:rPr>
          <w:rFonts w:hint="cs"/>
          <w:szCs w:val="26"/>
          <w:rtl/>
        </w:rPr>
        <w:t>2</w:t>
      </w:r>
      <w:r>
        <w:rPr>
          <w:rFonts w:hint="cs"/>
          <w:szCs w:val="26"/>
          <w:rtl/>
        </w:rPr>
        <w:t xml:space="preserve">. </w:t>
      </w:r>
      <w:r w:rsidR="00CA0D46" w:rsidRPr="00677878">
        <w:rPr>
          <w:szCs w:val="26"/>
          <w:rtl/>
        </w:rPr>
        <w:t xml:space="preserve">כהן-הטב, ק. (2007), 'בניית הזהות הלאומית בירושלים המערבית בעשור הראשון למדינת ישראל', </w:t>
      </w:r>
      <w:r w:rsidR="00CA0D46" w:rsidRPr="001A0582">
        <w:rPr>
          <w:i/>
          <w:iCs/>
          <w:szCs w:val="26"/>
          <w:rtl/>
        </w:rPr>
        <w:t>ציון,</w:t>
      </w:r>
      <w:r w:rsidR="00CA0D46" w:rsidRPr="00677878">
        <w:rPr>
          <w:szCs w:val="26"/>
          <w:rtl/>
        </w:rPr>
        <w:t xml:space="preserve"> 72(2), עמ' 217-189.</w:t>
      </w:r>
    </w:p>
    <w:p w:rsidR="00677878" w:rsidRDefault="00677878" w:rsidP="001A0582">
      <w:pPr>
        <w:pStyle w:val="a3"/>
        <w:ind w:left="0"/>
        <w:rPr>
          <w:szCs w:val="26"/>
          <w:rtl/>
        </w:rPr>
      </w:pPr>
    </w:p>
    <w:p w:rsidR="00CA0D46" w:rsidRPr="00E13B3E" w:rsidRDefault="001A0582" w:rsidP="00E70E16">
      <w:pPr>
        <w:tabs>
          <w:tab w:val="left" w:pos="26"/>
        </w:tabs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70E16">
        <w:rPr>
          <w:rFonts w:hint="cs"/>
          <w:sz w:val="26"/>
          <w:szCs w:val="26"/>
          <w:rtl/>
        </w:rPr>
        <w:t>3</w:t>
      </w:r>
      <w:r>
        <w:rPr>
          <w:sz w:val="26"/>
          <w:szCs w:val="26"/>
        </w:rPr>
        <w:t xml:space="preserve">. </w:t>
      </w:r>
      <w:r w:rsidR="00CA0D46" w:rsidRPr="00E13B3E">
        <w:rPr>
          <w:sz w:val="26"/>
          <w:szCs w:val="26"/>
        </w:rPr>
        <w:t xml:space="preserve">Cohen-Hattab, K &amp; Shoval, N. (2007),'Tourism Development and Cultural Conflict: The Case </w:t>
      </w:r>
      <w:proofErr w:type="gramStart"/>
      <w:r w:rsidR="00CA0D46" w:rsidRPr="00E13B3E">
        <w:rPr>
          <w:sz w:val="26"/>
          <w:szCs w:val="26"/>
        </w:rPr>
        <w:t>of  'Nazareth</w:t>
      </w:r>
      <w:proofErr w:type="gramEnd"/>
      <w:r w:rsidR="00CA0D46" w:rsidRPr="00E13B3E">
        <w:rPr>
          <w:sz w:val="26"/>
          <w:szCs w:val="26"/>
        </w:rPr>
        <w:t xml:space="preserve"> 2000'', </w:t>
      </w:r>
      <w:r w:rsidR="00CA0D46" w:rsidRPr="00E13B3E">
        <w:rPr>
          <w:i/>
          <w:iCs/>
          <w:sz w:val="26"/>
          <w:szCs w:val="26"/>
        </w:rPr>
        <w:t>Social &amp; Cultural Geography</w:t>
      </w:r>
      <w:r w:rsidR="00CA0D46" w:rsidRPr="00E13B3E">
        <w:rPr>
          <w:sz w:val="26"/>
          <w:szCs w:val="26"/>
        </w:rPr>
        <w:t>, 8(5), pp. 701-717.</w:t>
      </w:r>
    </w:p>
    <w:p w:rsidR="000876A4" w:rsidRDefault="000876A4" w:rsidP="001A0582">
      <w:pPr>
        <w:pStyle w:val="a3"/>
        <w:ind w:left="0"/>
        <w:rPr>
          <w:szCs w:val="26"/>
        </w:rPr>
      </w:pPr>
    </w:p>
    <w:p w:rsidR="00CA0D46" w:rsidRDefault="001A0582" w:rsidP="00E70E16">
      <w:pPr>
        <w:tabs>
          <w:tab w:val="left" w:pos="26"/>
        </w:tabs>
        <w:jc w:val="both"/>
        <w:rPr>
          <w:szCs w:val="26"/>
        </w:rPr>
      </w:pPr>
      <w:r>
        <w:rPr>
          <w:rFonts w:hint="cs"/>
          <w:szCs w:val="26"/>
          <w:rtl/>
        </w:rPr>
        <w:t>2</w:t>
      </w:r>
      <w:r w:rsidR="00E70E16">
        <w:rPr>
          <w:rFonts w:hint="cs"/>
          <w:szCs w:val="26"/>
          <w:rtl/>
        </w:rPr>
        <w:t>4</w:t>
      </w:r>
      <w:r>
        <w:rPr>
          <w:rFonts w:hint="cs"/>
          <w:szCs w:val="26"/>
          <w:rtl/>
        </w:rPr>
        <w:t xml:space="preserve">. </w:t>
      </w:r>
      <w:r w:rsidR="00CA0D46" w:rsidRPr="000876A4">
        <w:rPr>
          <w:szCs w:val="26"/>
          <w:rtl/>
        </w:rPr>
        <w:t>כהן-הטב, ק. ושובל, נ.</w:t>
      </w:r>
      <w:r w:rsidR="00CA0D46" w:rsidRPr="000876A4">
        <w:rPr>
          <w:szCs w:val="26"/>
        </w:rPr>
        <w:t xml:space="preserve"> </w:t>
      </w:r>
      <w:r w:rsidR="00CA0D46" w:rsidRPr="000876A4">
        <w:rPr>
          <w:szCs w:val="26"/>
          <w:rtl/>
        </w:rPr>
        <w:t xml:space="preserve">(2004), 'מודל מחזור החיים התיירותי – עלייתה ונפילתה של נתניה', </w:t>
      </w:r>
      <w:r w:rsidR="00CA0D46" w:rsidRPr="001A0582">
        <w:rPr>
          <w:i/>
          <w:iCs/>
          <w:szCs w:val="26"/>
          <w:rtl/>
        </w:rPr>
        <w:t>אופקים בגיאוגרפיה</w:t>
      </w:r>
      <w:r w:rsidR="00CA0D46" w:rsidRPr="000876A4">
        <w:rPr>
          <w:szCs w:val="26"/>
          <w:rtl/>
        </w:rPr>
        <w:t xml:space="preserve">, 62, עמ' 32-19. </w:t>
      </w:r>
    </w:p>
    <w:p w:rsidR="000876A4" w:rsidRDefault="000876A4" w:rsidP="001A0582">
      <w:pPr>
        <w:pStyle w:val="a3"/>
        <w:ind w:left="0"/>
        <w:rPr>
          <w:szCs w:val="26"/>
          <w:rtl/>
        </w:rPr>
      </w:pPr>
    </w:p>
    <w:p w:rsidR="00CA0D46" w:rsidRPr="00E13B3E" w:rsidRDefault="001A0582" w:rsidP="00E70E16">
      <w:pPr>
        <w:tabs>
          <w:tab w:val="left" w:pos="26"/>
        </w:tabs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70E16">
        <w:rPr>
          <w:rFonts w:hint="cs"/>
          <w:sz w:val="26"/>
          <w:szCs w:val="26"/>
          <w:rtl/>
        </w:rPr>
        <w:t>5</w:t>
      </w:r>
      <w:r>
        <w:rPr>
          <w:sz w:val="26"/>
          <w:szCs w:val="26"/>
        </w:rPr>
        <w:t xml:space="preserve">. </w:t>
      </w:r>
      <w:r w:rsidR="00CA0D46" w:rsidRPr="00E13B3E">
        <w:rPr>
          <w:sz w:val="26"/>
          <w:szCs w:val="26"/>
        </w:rPr>
        <w:t xml:space="preserve">Cohen-Hattab, K., (2004), ‘Historical Research and Tourism Analysis: The Case of the Tourist-Historic City of Jerusalem’, </w:t>
      </w:r>
      <w:r w:rsidR="00CA0D46" w:rsidRPr="00E13B3E">
        <w:rPr>
          <w:i/>
          <w:iCs/>
          <w:sz w:val="26"/>
          <w:szCs w:val="26"/>
        </w:rPr>
        <w:t>Tourism Geographies</w:t>
      </w:r>
      <w:r w:rsidR="00CA0D46" w:rsidRPr="00E13B3E">
        <w:rPr>
          <w:sz w:val="26"/>
          <w:szCs w:val="26"/>
        </w:rPr>
        <w:t>, 6(3), pp. 279-302.</w:t>
      </w:r>
    </w:p>
    <w:p w:rsidR="000876A4" w:rsidRPr="00E13B3E" w:rsidRDefault="000876A4" w:rsidP="001A0582">
      <w:pPr>
        <w:pStyle w:val="a3"/>
        <w:ind w:left="0"/>
        <w:rPr>
          <w:sz w:val="26"/>
          <w:szCs w:val="26"/>
        </w:rPr>
      </w:pPr>
    </w:p>
    <w:p w:rsidR="00CA0D46" w:rsidRPr="00E13B3E" w:rsidRDefault="001A0582" w:rsidP="00E70E16">
      <w:pPr>
        <w:tabs>
          <w:tab w:val="left" w:pos="26"/>
        </w:tabs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70E16">
        <w:rPr>
          <w:rFonts w:hint="cs"/>
          <w:sz w:val="26"/>
          <w:szCs w:val="26"/>
          <w:rtl/>
        </w:rPr>
        <w:t>6</w:t>
      </w:r>
      <w:r>
        <w:rPr>
          <w:sz w:val="26"/>
          <w:szCs w:val="26"/>
        </w:rPr>
        <w:t xml:space="preserve">. </w:t>
      </w:r>
      <w:r w:rsidR="00CA0D46" w:rsidRPr="00E13B3E">
        <w:rPr>
          <w:sz w:val="26"/>
          <w:szCs w:val="26"/>
        </w:rPr>
        <w:t xml:space="preserve">Cohen-Hattab, K., (2004), ‘Zionism, Tourism and the Battle for Palestine: Tourism as a Political-Propaganda Tool’, </w:t>
      </w:r>
      <w:r w:rsidR="00CA0D46" w:rsidRPr="00E13B3E">
        <w:rPr>
          <w:i/>
          <w:iCs/>
          <w:sz w:val="26"/>
          <w:szCs w:val="26"/>
        </w:rPr>
        <w:t>Israel Studies</w:t>
      </w:r>
      <w:r w:rsidR="00CA0D46" w:rsidRPr="00E13B3E">
        <w:rPr>
          <w:sz w:val="26"/>
          <w:szCs w:val="26"/>
        </w:rPr>
        <w:t>, 9(1), pp. 61-85.</w:t>
      </w:r>
    </w:p>
    <w:p w:rsidR="000876A4" w:rsidRPr="00E13B3E" w:rsidRDefault="000876A4" w:rsidP="001A0582">
      <w:pPr>
        <w:pStyle w:val="a3"/>
        <w:ind w:left="0"/>
        <w:rPr>
          <w:sz w:val="26"/>
          <w:szCs w:val="26"/>
        </w:rPr>
      </w:pPr>
    </w:p>
    <w:p w:rsidR="00CA0D46" w:rsidRPr="00E13B3E" w:rsidRDefault="001A0582" w:rsidP="00E70E16">
      <w:pPr>
        <w:tabs>
          <w:tab w:val="left" w:pos="26"/>
        </w:tabs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70E16">
        <w:rPr>
          <w:rFonts w:hint="cs"/>
          <w:sz w:val="26"/>
          <w:szCs w:val="26"/>
          <w:rtl/>
        </w:rPr>
        <w:t>7</w:t>
      </w:r>
      <w:r>
        <w:rPr>
          <w:sz w:val="26"/>
          <w:szCs w:val="26"/>
        </w:rPr>
        <w:t xml:space="preserve">. </w:t>
      </w:r>
      <w:r w:rsidR="00CA0D46" w:rsidRPr="00E13B3E">
        <w:rPr>
          <w:sz w:val="26"/>
          <w:szCs w:val="26"/>
        </w:rPr>
        <w:t>Cohen-Hattab,</w:t>
      </w:r>
      <w:r w:rsidR="00E13B3E">
        <w:rPr>
          <w:sz w:val="26"/>
          <w:szCs w:val="26"/>
        </w:rPr>
        <w:t xml:space="preserve"> </w:t>
      </w:r>
      <w:r w:rsidR="00CA0D46" w:rsidRPr="00E13B3E">
        <w:rPr>
          <w:sz w:val="26"/>
          <w:szCs w:val="26"/>
        </w:rPr>
        <w:t xml:space="preserve">K &amp; Shoval, N. (2004), ‘The Decline of Israel’s                                    Mediterranean Resorts: Lifecycle Changes Versus National Tourism Master Planning’, </w:t>
      </w:r>
      <w:r w:rsidR="00CA0D46" w:rsidRPr="00E13B3E">
        <w:rPr>
          <w:i/>
          <w:iCs/>
          <w:sz w:val="26"/>
          <w:szCs w:val="26"/>
        </w:rPr>
        <w:t>Tourism Geographies</w:t>
      </w:r>
      <w:r w:rsidR="00CA0D46" w:rsidRPr="00E13B3E">
        <w:rPr>
          <w:sz w:val="26"/>
          <w:szCs w:val="26"/>
        </w:rPr>
        <w:t>, 6 (1), pp. 59-78.</w:t>
      </w:r>
    </w:p>
    <w:p w:rsidR="000876A4" w:rsidRPr="00E13B3E" w:rsidRDefault="000876A4" w:rsidP="001A0582">
      <w:pPr>
        <w:pStyle w:val="a3"/>
        <w:ind w:left="0"/>
        <w:rPr>
          <w:sz w:val="26"/>
          <w:szCs w:val="26"/>
        </w:rPr>
      </w:pPr>
    </w:p>
    <w:p w:rsidR="00CA0D46" w:rsidRPr="00E13B3E" w:rsidRDefault="00E70E16" w:rsidP="001A0582">
      <w:pPr>
        <w:tabs>
          <w:tab w:val="left" w:pos="26"/>
        </w:tabs>
        <w:bidi w:val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28</w:t>
      </w:r>
      <w:r w:rsidR="001A0582">
        <w:rPr>
          <w:sz w:val="26"/>
          <w:szCs w:val="26"/>
        </w:rPr>
        <w:t xml:space="preserve">. </w:t>
      </w:r>
      <w:r w:rsidR="00CA0D46" w:rsidRPr="00E13B3E">
        <w:rPr>
          <w:sz w:val="26"/>
          <w:szCs w:val="26"/>
        </w:rPr>
        <w:t>Cohen-Hattab, K &amp; Kerber, J</w:t>
      </w:r>
      <w:proofErr w:type="gramStart"/>
      <w:r w:rsidR="00CA0D46" w:rsidRPr="00E13B3E">
        <w:rPr>
          <w:sz w:val="26"/>
          <w:szCs w:val="26"/>
        </w:rPr>
        <w:t>.(</w:t>
      </w:r>
      <w:proofErr w:type="gramEnd"/>
      <w:r w:rsidR="00CA0D46" w:rsidRPr="00E13B3E">
        <w:rPr>
          <w:sz w:val="26"/>
          <w:szCs w:val="26"/>
        </w:rPr>
        <w:t xml:space="preserve">2004), ‘Literature, Cultural Identity, and the Limits of Authenticity: A Composite Approach’, </w:t>
      </w:r>
      <w:r w:rsidR="00CA0D46" w:rsidRPr="00E13B3E">
        <w:rPr>
          <w:i/>
          <w:iCs/>
          <w:sz w:val="26"/>
          <w:szCs w:val="26"/>
        </w:rPr>
        <w:t>International Journal of Tourism Research</w:t>
      </w:r>
      <w:r w:rsidR="00CA0D46" w:rsidRPr="00E13B3E">
        <w:rPr>
          <w:sz w:val="26"/>
          <w:szCs w:val="26"/>
        </w:rPr>
        <w:t>, 6, pp. 57-73.</w:t>
      </w:r>
    </w:p>
    <w:p w:rsidR="000876A4" w:rsidRPr="00E13B3E" w:rsidRDefault="000876A4" w:rsidP="001A0582">
      <w:pPr>
        <w:pStyle w:val="a3"/>
        <w:ind w:left="0"/>
        <w:rPr>
          <w:sz w:val="26"/>
          <w:szCs w:val="26"/>
        </w:rPr>
      </w:pPr>
    </w:p>
    <w:p w:rsidR="00CA0D46" w:rsidRPr="00E13B3E" w:rsidRDefault="00E70E16" w:rsidP="001A0582">
      <w:pPr>
        <w:tabs>
          <w:tab w:val="left" w:pos="26"/>
        </w:tabs>
        <w:bidi w:val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29</w:t>
      </w:r>
      <w:r w:rsidR="001A0582">
        <w:rPr>
          <w:sz w:val="26"/>
          <w:szCs w:val="26"/>
        </w:rPr>
        <w:t xml:space="preserve">. </w:t>
      </w:r>
      <w:r w:rsidR="00CA0D46" w:rsidRPr="00E13B3E">
        <w:rPr>
          <w:sz w:val="26"/>
          <w:szCs w:val="26"/>
        </w:rPr>
        <w:t xml:space="preserve">Bar, D &amp; Cohen-Hattab, K. (2003), ‘A New Kind of Pilgrimage - The Modern Tourist Pilgrim of Nineteenth Century and Early Twentieth Century Palestine’, </w:t>
      </w:r>
      <w:r w:rsidR="00CA0D46" w:rsidRPr="00E13B3E">
        <w:rPr>
          <w:i/>
          <w:iCs/>
          <w:sz w:val="26"/>
          <w:szCs w:val="26"/>
        </w:rPr>
        <w:t>Middle Eastern Studies</w:t>
      </w:r>
      <w:r w:rsidR="00CA0D46" w:rsidRPr="00E13B3E">
        <w:rPr>
          <w:sz w:val="26"/>
          <w:szCs w:val="26"/>
        </w:rPr>
        <w:t xml:space="preserve">, 39 (2), pp. 131-148. </w:t>
      </w:r>
    </w:p>
    <w:p w:rsidR="000876A4" w:rsidRPr="00E13B3E" w:rsidRDefault="000876A4" w:rsidP="001A0582">
      <w:pPr>
        <w:pStyle w:val="a3"/>
        <w:ind w:left="0"/>
        <w:rPr>
          <w:sz w:val="26"/>
          <w:szCs w:val="26"/>
        </w:rPr>
      </w:pPr>
    </w:p>
    <w:p w:rsidR="00CA0D46" w:rsidRPr="00E13B3E" w:rsidRDefault="001A0582" w:rsidP="00E70E16">
      <w:pPr>
        <w:tabs>
          <w:tab w:val="left" w:pos="26"/>
        </w:tabs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0E16">
        <w:rPr>
          <w:rFonts w:hint="cs"/>
          <w:sz w:val="26"/>
          <w:szCs w:val="26"/>
          <w:rtl/>
        </w:rPr>
        <w:t>0</w:t>
      </w:r>
      <w:r>
        <w:rPr>
          <w:sz w:val="26"/>
          <w:szCs w:val="26"/>
        </w:rPr>
        <w:t xml:space="preserve">. </w:t>
      </w:r>
      <w:r w:rsidR="00CA0D46" w:rsidRPr="00E13B3E">
        <w:rPr>
          <w:sz w:val="26"/>
          <w:szCs w:val="26"/>
        </w:rPr>
        <w:t xml:space="preserve">Cohen-Hattab, K &amp; Katz, Y. (2001), ‘The Attraction of Palestine:  Tourism in the Years 1850-1948’, </w:t>
      </w:r>
      <w:r w:rsidR="00CA0D46" w:rsidRPr="00E13B3E">
        <w:rPr>
          <w:i/>
          <w:iCs/>
          <w:sz w:val="26"/>
          <w:szCs w:val="26"/>
        </w:rPr>
        <w:t>Journal of Historical Geography</w:t>
      </w:r>
      <w:r w:rsidR="00CA0D46" w:rsidRPr="00E13B3E">
        <w:rPr>
          <w:sz w:val="26"/>
          <w:szCs w:val="26"/>
        </w:rPr>
        <w:t>, 27(2), pp.178- 195.</w:t>
      </w:r>
    </w:p>
    <w:p w:rsidR="000876A4" w:rsidRPr="00E13B3E" w:rsidRDefault="000876A4" w:rsidP="001A0582">
      <w:pPr>
        <w:pStyle w:val="a3"/>
        <w:ind w:left="0"/>
        <w:rPr>
          <w:sz w:val="26"/>
          <w:szCs w:val="26"/>
        </w:rPr>
      </w:pPr>
    </w:p>
    <w:p w:rsidR="00CA0D46" w:rsidRPr="00E13B3E" w:rsidRDefault="001A0582" w:rsidP="00E70E16">
      <w:pPr>
        <w:tabs>
          <w:tab w:val="left" w:pos="26"/>
        </w:tabs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0E16">
        <w:rPr>
          <w:rFonts w:hint="cs"/>
          <w:sz w:val="26"/>
          <w:szCs w:val="26"/>
          <w:rtl/>
        </w:rPr>
        <w:t>1</w:t>
      </w:r>
      <w:r>
        <w:rPr>
          <w:sz w:val="26"/>
          <w:szCs w:val="26"/>
        </w:rPr>
        <w:t xml:space="preserve">. </w:t>
      </w:r>
      <w:r w:rsidR="00CA0D46" w:rsidRPr="00E13B3E">
        <w:rPr>
          <w:sz w:val="26"/>
          <w:szCs w:val="26"/>
        </w:rPr>
        <w:t xml:space="preserve">Shoval, N &amp; Cohen-Hattab, K. (2001), ‘Urban Hotel Development Patterns in the Face of Political Shifts’, </w:t>
      </w:r>
      <w:r w:rsidR="00CA0D46" w:rsidRPr="00E13B3E">
        <w:rPr>
          <w:i/>
          <w:iCs/>
          <w:sz w:val="26"/>
          <w:szCs w:val="26"/>
        </w:rPr>
        <w:t>Annals of Tourism Research</w:t>
      </w:r>
      <w:r w:rsidR="00CA0D46" w:rsidRPr="00E13B3E">
        <w:rPr>
          <w:sz w:val="26"/>
          <w:szCs w:val="26"/>
        </w:rPr>
        <w:t>, 28(4), pp. 908-925.</w:t>
      </w:r>
    </w:p>
    <w:p w:rsidR="000876A4" w:rsidRPr="00E13B3E" w:rsidRDefault="000876A4" w:rsidP="001A0582">
      <w:pPr>
        <w:pStyle w:val="a3"/>
        <w:ind w:left="0"/>
        <w:rPr>
          <w:sz w:val="26"/>
          <w:szCs w:val="26"/>
        </w:rPr>
      </w:pPr>
    </w:p>
    <w:p w:rsidR="00CA0D46" w:rsidRDefault="001A0582" w:rsidP="00E70E16">
      <w:pPr>
        <w:tabs>
          <w:tab w:val="left" w:pos="26"/>
        </w:tabs>
        <w:jc w:val="both"/>
        <w:rPr>
          <w:szCs w:val="26"/>
        </w:rPr>
      </w:pPr>
      <w:r>
        <w:rPr>
          <w:rFonts w:hint="cs"/>
          <w:szCs w:val="26"/>
          <w:rtl/>
        </w:rPr>
        <w:t>3</w:t>
      </w:r>
      <w:r w:rsidR="00E70E16">
        <w:rPr>
          <w:rFonts w:hint="cs"/>
          <w:szCs w:val="26"/>
          <w:rtl/>
        </w:rPr>
        <w:t>2</w:t>
      </w:r>
      <w:r>
        <w:rPr>
          <w:rFonts w:hint="cs"/>
          <w:szCs w:val="26"/>
          <w:rtl/>
        </w:rPr>
        <w:t xml:space="preserve">. </w:t>
      </w:r>
      <w:r w:rsidR="00CA0D46" w:rsidRPr="000876A4">
        <w:rPr>
          <w:szCs w:val="26"/>
          <w:rtl/>
        </w:rPr>
        <w:t xml:space="preserve">כהן-הטב, ק. וכץ, י. (1999), 'מטרה-סנטה </w:t>
      </w:r>
      <w:proofErr w:type="spellStart"/>
      <w:r w:rsidR="00CA0D46" w:rsidRPr="000876A4">
        <w:rPr>
          <w:szCs w:val="26"/>
          <w:rtl/>
        </w:rPr>
        <w:t>לתוריזם</w:t>
      </w:r>
      <w:proofErr w:type="spellEnd"/>
      <w:r w:rsidR="00CA0D46" w:rsidRPr="000876A4">
        <w:rPr>
          <w:szCs w:val="26"/>
          <w:rtl/>
        </w:rPr>
        <w:t xml:space="preserve"> - המחקר הגיאוגרפי-היסטורי של התיירות ומקומו בחקר ארץ-ישראל</w:t>
      </w:r>
      <w:r w:rsidR="00E13B3E">
        <w:rPr>
          <w:rFonts w:hint="cs"/>
          <w:szCs w:val="26"/>
          <w:rtl/>
        </w:rPr>
        <w:t>'</w:t>
      </w:r>
      <w:r w:rsidR="00CA0D46" w:rsidRPr="000876A4">
        <w:rPr>
          <w:szCs w:val="26"/>
          <w:rtl/>
        </w:rPr>
        <w:t xml:space="preserve">, </w:t>
      </w:r>
      <w:r w:rsidR="00CA0D46" w:rsidRPr="001A0582">
        <w:rPr>
          <w:i/>
          <w:iCs/>
          <w:szCs w:val="26"/>
          <w:rtl/>
        </w:rPr>
        <w:t>קתדרה</w:t>
      </w:r>
      <w:r w:rsidR="00CA0D46" w:rsidRPr="000876A4">
        <w:rPr>
          <w:szCs w:val="26"/>
          <w:rtl/>
        </w:rPr>
        <w:t>, 91, עמ' 136-113.</w:t>
      </w:r>
    </w:p>
    <w:p w:rsidR="000876A4" w:rsidRDefault="000876A4" w:rsidP="001A0582">
      <w:pPr>
        <w:pStyle w:val="a3"/>
        <w:ind w:left="0"/>
        <w:rPr>
          <w:szCs w:val="26"/>
          <w:rtl/>
        </w:rPr>
      </w:pPr>
    </w:p>
    <w:p w:rsidR="00CA0D46" w:rsidRDefault="001A0582" w:rsidP="00E70E16">
      <w:pPr>
        <w:tabs>
          <w:tab w:val="left" w:pos="26"/>
        </w:tabs>
        <w:jc w:val="both"/>
        <w:rPr>
          <w:szCs w:val="26"/>
        </w:rPr>
      </w:pPr>
      <w:r>
        <w:rPr>
          <w:rFonts w:hint="cs"/>
          <w:szCs w:val="26"/>
          <w:rtl/>
        </w:rPr>
        <w:t>3</w:t>
      </w:r>
      <w:r w:rsidR="00E70E16">
        <w:rPr>
          <w:rFonts w:hint="cs"/>
          <w:szCs w:val="26"/>
          <w:rtl/>
        </w:rPr>
        <w:t>3</w:t>
      </w:r>
      <w:r>
        <w:rPr>
          <w:rFonts w:hint="cs"/>
          <w:szCs w:val="26"/>
          <w:rtl/>
        </w:rPr>
        <w:t xml:space="preserve">. </w:t>
      </w:r>
      <w:r w:rsidR="00CA0D46" w:rsidRPr="000876A4">
        <w:rPr>
          <w:szCs w:val="26"/>
          <w:rtl/>
        </w:rPr>
        <w:t xml:space="preserve">כהן-הטב, ק. (1996), 'מעורבות ועד הקהילה בירושלים בהתפתחותה של העיר, 1948-1917', </w:t>
      </w:r>
      <w:r w:rsidR="00CA0D46" w:rsidRPr="001A0582">
        <w:rPr>
          <w:i/>
          <w:iCs/>
          <w:szCs w:val="26"/>
          <w:rtl/>
        </w:rPr>
        <w:t>קתדרה</w:t>
      </w:r>
      <w:r w:rsidR="00CA0D46" w:rsidRPr="000876A4">
        <w:rPr>
          <w:szCs w:val="26"/>
          <w:rtl/>
        </w:rPr>
        <w:t>, 82, עמ' 134-111.</w:t>
      </w:r>
    </w:p>
    <w:p w:rsidR="000876A4" w:rsidRDefault="000876A4" w:rsidP="001A0582">
      <w:pPr>
        <w:pStyle w:val="a3"/>
        <w:ind w:left="0"/>
        <w:rPr>
          <w:szCs w:val="26"/>
          <w:rtl/>
        </w:rPr>
      </w:pPr>
    </w:p>
    <w:p w:rsidR="00CA0D46" w:rsidRPr="00E13B3E" w:rsidRDefault="001A0582" w:rsidP="00E70E16">
      <w:pPr>
        <w:tabs>
          <w:tab w:val="left" w:pos="26"/>
        </w:tabs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0E16">
        <w:rPr>
          <w:rFonts w:hint="cs"/>
          <w:sz w:val="26"/>
          <w:szCs w:val="26"/>
          <w:rtl/>
        </w:rPr>
        <w:t>4</w:t>
      </w:r>
      <w:r>
        <w:rPr>
          <w:sz w:val="26"/>
          <w:szCs w:val="26"/>
        </w:rPr>
        <w:t xml:space="preserve">. </w:t>
      </w:r>
      <w:r w:rsidR="00CA0D46" w:rsidRPr="00E13B3E">
        <w:rPr>
          <w:sz w:val="26"/>
          <w:szCs w:val="26"/>
        </w:rPr>
        <w:t xml:space="preserve">Cohen-Hattab, K. (1996) ‘Jerusalem's </w:t>
      </w:r>
      <w:proofErr w:type="spellStart"/>
      <w:r w:rsidR="00CA0D46" w:rsidRPr="00E13B3E">
        <w:rPr>
          <w:sz w:val="26"/>
          <w:szCs w:val="26"/>
        </w:rPr>
        <w:t>Va’ad</w:t>
      </w:r>
      <w:proofErr w:type="spellEnd"/>
      <w:r w:rsidR="00CA0D46" w:rsidRPr="00E13B3E">
        <w:rPr>
          <w:sz w:val="26"/>
          <w:szCs w:val="26"/>
        </w:rPr>
        <w:t xml:space="preserve"> </w:t>
      </w:r>
      <w:proofErr w:type="spellStart"/>
      <w:r w:rsidR="00CA0D46" w:rsidRPr="00E13B3E">
        <w:rPr>
          <w:sz w:val="26"/>
          <w:szCs w:val="26"/>
        </w:rPr>
        <w:t>HaKehila</w:t>
      </w:r>
      <w:proofErr w:type="spellEnd"/>
      <w:r w:rsidR="00CA0D46" w:rsidRPr="00E13B3E">
        <w:rPr>
          <w:sz w:val="26"/>
          <w:szCs w:val="26"/>
        </w:rPr>
        <w:t xml:space="preserve"> during British Rule in Palestine, 1917-1948’, </w:t>
      </w:r>
      <w:proofErr w:type="gramStart"/>
      <w:r w:rsidR="00CA0D46" w:rsidRPr="00E13B3E">
        <w:rPr>
          <w:i/>
          <w:iCs/>
          <w:sz w:val="26"/>
          <w:szCs w:val="26"/>
        </w:rPr>
        <w:t>The</w:t>
      </w:r>
      <w:proofErr w:type="gramEnd"/>
      <w:r w:rsidR="00CA0D46" w:rsidRPr="00E13B3E">
        <w:rPr>
          <w:i/>
          <w:iCs/>
          <w:sz w:val="26"/>
          <w:szCs w:val="26"/>
        </w:rPr>
        <w:t xml:space="preserve"> Journal of Israeli History</w:t>
      </w:r>
      <w:r w:rsidR="00CA0D46" w:rsidRPr="00E13B3E">
        <w:rPr>
          <w:sz w:val="26"/>
          <w:szCs w:val="26"/>
        </w:rPr>
        <w:t>, 17(3), pp. 301-315.</w:t>
      </w:r>
    </w:p>
    <w:p w:rsidR="00860BE5" w:rsidRDefault="00860BE5" w:rsidP="001A0582">
      <w:pPr>
        <w:tabs>
          <w:tab w:val="left" w:pos="375"/>
          <w:tab w:val="left" w:pos="658"/>
          <w:tab w:val="left" w:pos="2643"/>
          <w:tab w:val="right" w:pos="8029"/>
        </w:tabs>
        <w:rPr>
          <w:szCs w:val="26"/>
          <w:rtl/>
        </w:rPr>
      </w:pPr>
    </w:p>
    <w:p w:rsidR="001301E5" w:rsidRDefault="001301E5" w:rsidP="001301E5">
      <w:pPr>
        <w:tabs>
          <w:tab w:val="left" w:pos="0"/>
          <w:tab w:val="left" w:pos="375"/>
          <w:tab w:val="left" w:pos="2643"/>
          <w:tab w:val="right" w:pos="8029"/>
        </w:tabs>
        <w:ind w:hanging="426"/>
        <w:rPr>
          <w:b/>
          <w:bCs/>
          <w:i/>
          <w:iCs/>
          <w:szCs w:val="26"/>
          <w:rtl/>
        </w:rPr>
      </w:pPr>
      <w:r>
        <w:rPr>
          <w:szCs w:val="26"/>
          <w:rtl/>
        </w:rPr>
        <w:t xml:space="preserve">מאמרים ופרקים בספרים </w:t>
      </w:r>
      <w:r>
        <w:rPr>
          <w:rFonts w:hint="cs"/>
          <w:szCs w:val="26"/>
          <w:rtl/>
        </w:rPr>
        <w:tab/>
      </w:r>
      <w:r>
        <w:rPr>
          <w:szCs w:val="26"/>
          <w:rtl/>
        </w:rPr>
        <w:tab/>
      </w:r>
      <w:r>
        <w:rPr>
          <w:b/>
          <w:bCs/>
          <w:i/>
          <w:iCs/>
          <w:szCs w:val="26"/>
        </w:rPr>
        <w:t>Articles and Chapters in Books</w:t>
      </w:r>
    </w:p>
    <w:p w:rsidR="001301E5" w:rsidRDefault="001301E5" w:rsidP="001301E5">
      <w:pPr>
        <w:tabs>
          <w:tab w:val="left" w:pos="0"/>
          <w:tab w:val="left" w:pos="375"/>
          <w:tab w:val="left" w:pos="2643"/>
          <w:tab w:val="right" w:pos="8029"/>
        </w:tabs>
        <w:ind w:hanging="426"/>
        <w:rPr>
          <w:szCs w:val="26"/>
        </w:rPr>
      </w:pPr>
    </w:p>
    <w:p w:rsidR="005A29FE" w:rsidRDefault="005A29FE" w:rsidP="001301E5">
      <w:pPr>
        <w:tabs>
          <w:tab w:val="left" w:pos="0"/>
          <w:tab w:val="left" w:pos="375"/>
          <w:tab w:val="left" w:pos="2643"/>
          <w:tab w:val="right" w:pos="8029"/>
        </w:tabs>
        <w:ind w:hanging="426"/>
        <w:rPr>
          <w:szCs w:val="26"/>
        </w:rPr>
      </w:pPr>
    </w:p>
    <w:p w:rsidR="005A29FE" w:rsidRDefault="00E70E16" w:rsidP="009F2861">
      <w:pPr>
        <w:spacing w:line="276" w:lineRule="auto"/>
        <w:ind w:right="-720"/>
        <w:jc w:val="both"/>
        <w:rPr>
          <w:szCs w:val="26"/>
          <w:rtl/>
        </w:rPr>
      </w:pPr>
      <w:r>
        <w:rPr>
          <w:rFonts w:hint="cs"/>
          <w:szCs w:val="26"/>
          <w:rtl/>
        </w:rPr>
        <w:t xml:space="preserve">35. </w:t>
      </w:r>
      <w:r w:rsidR="005A29FE" w:rsidRPr="005A29FE">
        <w:rPr>
          <w:rFonts w:hint="cs"/>
          <w:szCs w:val="26"/>
          <w:rtl/>
        </w:rPr>
        <w:t>כהן-הטב,</w:t>
      </w:r>
      <w:r w:rsidR="005A29FE">
        <w:rPr>
          <w:rFonts w:hint="cs"/>
          <w:szCs w:val="26"/>
          <w:rtl/>
        </w:rPr>
        <w:t xml:space="preserve"> ק.</w:t>
      </w:r>
      <w:r w:rsidR="005A29FE" w:rsidRPr="005A29FE">
        <w:rPr>
          <w:rFonts w:hint="cs"/>
          <w:szCs w:val="26"/>
          <w:rtl/>
        </w:rPr>
        <w:t xml:space="preserve"> 'מפיצול לאיחוד: תמורות במוקדי המשיכה לעלייה לרגל ותיירות </w:t>
      </w:r>
      <w:r w:rsidR="005A29FE" w:rsidRPr="005A29FE">
        <w:rPr>
          <w:szCs w:val="26"/>
        </w:rPr>
        <w:t xml:space="preserve"> </w:t>
      </w:r>
      <w:r w:rsidR="005A29FE">
        <w:rPr>
          <w:rFonts w:hint="cs"/>
          <w:szCs w:val="26"/>
          <w:rtl/>
        </w:rPr>
        <w:t>ב</w:t>
      </w:r>
      <w:r w:rsidR="005A29FE" w:rsidRPr="005A29FE">
        <w:rPr>
          <w:rFonts w:hint="cs"/>
          <w:szCs w:val="26"/>
          <w:rtl/>
        </w:rPr>
        <w:t>ירושלים,</w:t>
      </w:r>
      <w:r w:rsidR="005A29FE">
        <w:rPr>
          <w:rFonts w:hint="cs"/>
          <w:szCs w:val="26"/>
          <w:rtl/>
        </w:rPr>
        <w:t xml:space="preserve"> </w:t>
      </w:r>
    </w:p>
    <w:p w:rsidR="005A29FE" w:rsidRPr="00F64F83" w:rsidRDefault="005A29FE" w:rsidP="009F2861">
      <w:pPr>
        <w:spacing w:line="276" w:lineRule="auto"/>
        <w:ind w:right="-720"/>
        <w:jc w:val="both"/>
        <w:rPr>
          <w:rFonts w:ascii="Calibri" w:eastAsia="Calibri" w:hAnsi="Calibri" w:cs="Arial"/>
          <w:szCs w:val="22"/>
        </w:rPr>
      </w:pPr>
      <w:r w:rsidRPr="005A29FE">
        <w:rPr>
          <w:rFonts w:hint="cs"/>
          <w:szCs w:val="26"/>
          <w:rtl/>
        </w:rPr>
        <w:t xml:space="preserve">1973-1948', </w:t>
      </w:r>
      <w:r w:rsidRPr="005A29FE">
        <w:rPr>
          <w:rFonts w:hint="cs"/>
          <w:szCs w:val="26"/>
          <w:u w:val="single"/>
          <w:rtl/>
        </w:rPr>
        <w:t>ספר ירושלים, 1973-1948</w:t>
      </w:r>
      <w:r w:rsidRPr="005A29FE">
        <w:rPr>
          <w:rFonts w:hint="cs"/>
          <w:szCs w:val="26"/>
          <w:rtl/>
        </w:rPr>
        <w:t>, הוצאת יד יצחק בן-צבי</w:t>
      </w:r>
      <w:r>
        <w:rPr>
          <w:rFonts w:hint="cs"/>
          <w:szCs w:val="26"/>
          <w:rtl/>
        </w:rPr>
        <w:t xml:space="preserve"> (בדפוס)</w:t>
      </w:r>
      <w:r w:rsidRPr="005A29FE">
        <w:rPr>
          <w:rFonts w:hint="cs"/>
          <w:szCs w:val="26"/>
          <w:rtl/>
        </w:rPr>
        <w:t>.</w:t>
      </w:r>
    </w:p>
    <w:p w:rsidR="005A29FE" w:rsidRPr="005A29FE" w:rsidRDefault="005A29FE" w:rsidP="001301E5">
      <w:pPr>
        <w:tabs>
          <w:tab w:val="left" w:pos="0"/>
          <w:tab w:val="left" w:pos="375"/>
          <w:tab w:val="left" w:pos="2643"/>
          <w:tab w:val="right" w:pos="8029"/>
        </w:tabs>
        <w:ind w:hanging="426"/>
        <w:rPr>
          <w:szCs w:val="26"/>
        </w:rPr>
      </w:pPr>
    </w:p>
    <w:p w:rsidR="001301E5" w:rsidRDefault="00E70E16" w:rsidP="001301E5">
      <w:pPr>
        <w:tabs>
          <w:tab w:val="left" w:pos="0"/>
        </w:tabs>
        <w:jc w:val="both"/>
        <w:rPr>
          <w:szCs w:val="26"/>
        </w:rPr>
      </w:pPr>
      <w:r>
        <w:rPr>
          <w:rFonts w:hint="cs"/>
          <w:szCs w:val="26"/>
          <w:rtl/>
        </w:rPr>
        <w:lastRenderedPageBreak/>
        <w:t>36</w:t>
      </w:r>
      <w:r w:rsidR="001301E5">
        <w:rPr>
          <w:rFonts w:hint="cs"/>
          <w:szCs w:val="26"/>
          <w:rtl/>
        </w:rPr>
        <w:t xml:space="preserve">. </w:t>
      </w:r>
      <w:r w:rsidR="001301E5" w:rsidRPr="00412EDE">
        <w:rPr>
          <w:rFonts w:hint="cs"/>
          <w:szCs w:val="26"/>
          <w:rtl/>
        </w:rPr>
        <w:t>כהן-הטב, ק.</w:t>
      </w:r>
      <w:r w:rsidR="001301E5">
        <w:rPr>
          <w:rFonts w:hint="cs"/>
          <w:szCs w:val="26"/>
          <w:rtl/>
        </w:rPr>
        <w:t xml:space="preserve"> (2015), 'מעורבות הציבור בפיתוח תיירות בערים היסטוריות: המקרה של העיר העתיקה בירושלים', </w:t>
      </w:r>
      <w:r w:rsidR="001301E5" w:rsidRPr="00412EDE">
        <w:rPr>
          <w:rFonts w:hint="cs"/>
          <w:szCs w:val="26"/>
          <w:rtl/>
        </w:rPr>
        <w:t>בתוך: נעם שובל וישראל קמחי (עורכים)</w:t>
      </w:r>
      <w:r w:rsidR="001301E5">
        <w:rPr>
          <w:rFonts w:hint="cs"/>
          <w:szCs w:val="26"/>
          <w:rtl/>
        </w:rPr>
        <w:t>,</w:t>
      </w:r>
      <w:r w:rsidR="001301E5" w:rsidRPr="00412EDE">
        <w:rPr>
          <w:rFonts w:hint="cs"/>
          <w:szCs w:val="26"/>
          <w:rtl/>
        </w:rPr>
        <w:t xml:space="preserve"> </w:t>
      </w:r>
      <w:r w:rsidR="001301E5" w:rsidRPr="005A29FE">
        <w:rPr>
          <w:rFonts w:hint="cs"/>
          <w:szCs w:val="26"/>
          <w:u w:val="single"/>
          <w:rtl/>
        </w:rPr>
        <w:t>תיירות עירונית בירושלים</w:t>
      </w:r>
      <w:r w:rsidR="001301E5" w:rsidRPr="009272B0">
        <w:rPr>
          <w:rFonts w:hint="cs"/>
          <w:szCs w:val="26"/>
          <w:rtl/>
        </w:rPr>
        <w:t>, ירושלים: האוניברסיטה העברית ו</w:t>
      </w:r>
      <w:r w:rsidR="001301E5" w:rsidRPr="00412EDE">
        <w:rPr>
          <w:rFonts w:hint="cs"/>
          <w:szCs w:val="26"/>
          <w:rtl/>
        </w:rPr>
        <w:t xml:space="preserve">מכון ירושלים לחקר ישראל, </w:t>
      </w:r>
      <w:r w:rsidR="001301E5">
        <w:rPr>
          <w:rFonts w:hint="cs"/>
          <w:szCs w:val="26"/>
          <w:rtl/>
        </w:rPr>
        <w:t>עמ' 214-193</w:t>
      </w:r>
      <w:r w:rsidR="001301E5" w:rsidRPr="00412EDE">
        <w:rPr>
          <w:rFonts w:hint="cs"/>
          <w:szCs w:val="26"/>
          <w:rtl/>
        </w:rPr>
        <w:t>.</w:t>
      </w:r>
    </w:p>
    <w:p w:rsidR="001301E5" w:rsidRDefault="001301E5" w:rsidP="001301E5">
      <w:pPr>
        <w:tabs>
          <w:tab w:val="left" w:pos="0"/>
        </w:tabs>
        <w:jc w:val="both"/>
        <w:rPr>
          <w:szCs w:val="26"/>
        </w:rPr>
      </w:pPr>
      <w:r>
        <w:rPr>
          <w:rFonts w:hint="cs"/>
          <w:szCs w:val="26"/>
          <w:rtl/>
        </w:rPr>
        <w:t xml:space="preserve"> </w:t>
      </w:r>
    </w:p>
    <w:p w:rsidR="001301E5" w:rsidRDefault="00E70E16" w:rsidP="001301E5">
      <w:pPr>
        <w:tabs>
          <w:tab w:val="left" w:pos="0"/>
        </w:tabs>
        <w:jc w:val="both"/>
        <w:rPr>
          <w:szCs w:val="26"/>
        </w:rPr>
      </w:pPr>
      <w:r>
        <w:rPr>
          <w:rFonts w:hint="cs"/>
          <w:szCs w:val="26"/>
          <w:rtl/>
        </w:rPr>
        <w:t>37</w:t>
      </w:r>
      <w:r w:rsidR="001301E5">
        <w:rPr>
          <w:rFonts w:hint="cs"/>
          <w:szCs w:val="26"/>
          <w:rtl/>
        </w:rPr>
        <w:t>. שובל, נ</w:t>
      </w:r>
      <w:r w:rsidR="001301E5" w:rsidRPr="00412EDE">
        <w:rPr>
          <w:rFonts w:hint="cs"/>
          <w:szCs w:val="26"/>
          <w:rtl/>
        </w:rPr>
        <w:t>.</w:t>
      </w:r>
      <w:r w:rsidR="001301E5">
        <w:rPr>
          <w:rFonts w:hint="cs"/>
          <w:szCs w:val="26"/>
          <w:rtl/>
        </w:rPr>
        <w:t xml:space="preserve"> וכהן-הטב, ק. (2015),</w:t>
      </w:r>
      <w:r w:rsidR="001301E5" w:rsidRPr="00412EDE">
        <w:rPr>
          <w:rFonts w:hint="cs"/>
          <w:szCs w:val="26"/>
          <w:rtl/>
        </w:rPr>
        <w:t xml:space="preserve"> 'מגמות עיקריות בתיירות בירושלים לאחר איחוד העיר בשנת 1967 ועד ימינו', בתוך: נעם שובל וישראל קמחי (עורכים)</w:t>
      </w:r>
      <w:r w:rsidR="001301E5">
        <w:rPr>
          <w:rFonts w:hint="cs"/>
          <w:szCs w:val="26"/>
          <w:rtl/>
        </w:rPr>
        <w:t>,</w:t>
      </w:r>
      <w:r w:rsidR="001301E5" w:rsidRPr="00412EDE">
        <w:rPr>
          <w:rFonts w:hint="cs"/>
          <w:szCs w:val="26"/>
          <w:rtl/>
        </w:rPr>
        <w:t xml:space="preserve"> </w:t>
      </w:r>
      <w:r w:rsidR="001301E5" w:rsidRPr="005A29FE">
        <w:rPr>
          <w:rFonts w:hint="cs"/>
          <w:szCs w:val="26"/>
          <w:u w:val="single"/>
          <w:rtl/>
        </w:rPr>
        <w:t>תיירות עירונית בירושלים</w:t>
      </w:r>
      <w:r w:rsidR="001301E5" w:rsidRPr="00412EDE">
        <w:rPr>
          <w:rFonts w:hint="cs"/>
          <w:szCs w:val="26"/>
          <w:rtl/>
        </w:rPr>
        <w:t xml:space="preserve">, </w:t>
      </w:r>
      <w:r w:rsidR="001301E5">
        <w:rPr>
          <w:rFonts w:hint="cs"/>
          <w:szCs w:val="26"/>
          <w:rtl/>
        </w:rPr>
        <w:t>האוניברסיטה העברית ו</w:t>
      </w:r>
      <w:r w:rsidR="001301E5" w:rsidRPr="00412EDE">
        <w:rPr>
          <w:rFonts w:hint="cs"/>
          <w:szCs w:val="26"/>
          <w:rtl/>
        </w:rPr>
        <w:t xml:space="preserve">מכון ירושלים לחקר ישראל, </w:t>
      </w:r>
      <w:r w:rsidR="001301E5">
        <w:rPr>
          <w:rFonts w:hint="cs"/>
          <w:szCs w:val="26"/>
          <w:rtl/>
        </w:rPr>
        <w:t xml:space="preserve">עמ' 38-11. </w:t>
      </w:r>
    </w:p>
    <w:p w:rsidR="001301E5" w:rsidRDefault="001301E5" w:rsidP="001301E5">
      <w:pPr>
        <w:tabs>
          <w:tab w:val="left" w:pos="0"/>
        </w:tabs>
        <w:jc w:val="both"/>
        <w:rPr>
          <w:szCs w:val="26"/>
        </w:rPr>
      </w:pPr>
    </w:p>
    <w:p w:rsidR="001301E5" w:rsidRDefault="00E70E16" w:rsidP="001301E5">
      <w:pPr>
        <w:tabs>
          <w:tab w:val="left" w:pos="0"/>
        </w:tabs>
        <w:jc w:val="both"/>
        <w:rPr>
          <w:szCs w:val="26"/>
          <w:rtl/>
        </w:rPr>
      </w:pPr>
      <w:r>
        <w:rPr>
          <w:rFonts w:hint="cs"/>
          <w:szCs w:val="26"/>
          <w:rtl/>
        </w:rPr>
        <w:t>38</w:t>
      </w:r>
      <w:r w:rsidR="001301E5">
        <w:rPr>
          <w:rFonts w:hint="cs"/>
          <w:szCs w:val="26"/>
          <w:rtl/>
        </w:rPr>
        <w:t xml:space="preserve">. </w:t>
      </w:r>
      <w:r w:rsidR="001301E5">
        <w:rPr>
          <w:szCs w:val="26"/>
          <w:rtl/>
        </w:rPr>
        <w:t>כ</w:t>
      </w:r>
      <w:r w:rsidR="001301E5" w:rsidRPr="00570274">
        <w:rPr>
          <w:szCs w:val="26"/>
          <w:rtl/>
        </w:rPr>
        <w:t xml:space="preserve">הן-הטב, ק., ובר, ד. (2011), 'ירושלים בין צליינות לתיירות: מסורת וחידוש בקרב המבקרים הנוצרים בשלהי התקופה העות'מאנית', בתוך: ק. כהן-הטב, א. זלצר, ד. בר (עורכים), </w:t>
      </w:r>
      <w:r w:rsidR="001301E5" w:rsidRPr="005A29FE">
        <w:rPr>
          <w:szCs w:val="26"/>
          <w:u w:val="single"/>
          <w:rtl/>
        </w:rPr>
        <w:t>עיר בראי מחקרה: מחקרים בגיאוגרפיה-היסטורית תרבותית של ירושלים לדורותיה</w:t>
      </w:r>
      <w:r w:rsidR="001301E5" w:rsidRPr="00570274">
        <w:rPr>
          <w:szCs w:val="26"/>
          <w:rtl/>
        </w:rPr>
        <w:t xml:space="preserve">, הוצאת מאגנס ומכון שכטר למדעי היהדות, ירושלים, עמ' 148-126. </w:t>
      </w:r>
    </w:p>
    <w:p w:rsidR="001301E5" w:rsidRPr="00570274" w:rsidRDefault="001301E5" w:rsidP="001301E5">
      <w:pPr>
        <w:tabs>
          <w:tab w:val="left" w:pos="0"/>
        </w:tabs>
        <w:ind w:hanging="426"/>
        <w:jc w:val="both"/>
        <w:rPr>
          <w:szCs w:val="26"/>
          <w:rtl/>
        </w:rPr>
      </w:pPr>
    </w:p>
    <w:p w:rsidR="001301E5" w:rsidRPr="002A2856" w:rsidRDefault="00E70E16" w:rsidP="001301E5">
      <w:pPr>
        <w:tabs>
          <w:tab w:val="left" w:pos="0"/>
        </w:tabs>
        <w:jc w:val="both"/>
        <w:rPr>
          <w:rFonts w:ascii="Arial" w:hAnsi="Arial" w:cs="Arial"/>
          <w:color w:val="4F4F4F"/>
          <w:sz w:val="22"/>
          <w:szCs w:val="22"/>
        </w:rPr>
      </w:pPr>
      <w:r>
        <w:rPr>
          <w:rFonts w:hint="cs"/>
          <w:szCs w:val="26"/>
          <w:rtl/>
        </w:rPr>
        <w:t>39</w:t>
      </w:r>
      <w:r w:rsidR="001301E5">
        <w:rPr>
          <w:rFonts w:hint="cs"/>
          <w:szCs w:val="26"/>
          <w:rtl/>
        </w:rPr>
        <w:t xml:space="preserve">. </w:t>
      </w:r>
      <w:r w:rsidR="001301E5" w:rsidRPr="00570274">
        <w:rPr>
          <w:szCs w:val="26"/>
          <w:rtl/>
        </w:rPr>
        <w:t xml:space="preserve">כהן-הטב, ק. (2010), 'תיירות וצליינות – ארגון ותשתיות', בתוך: ח. גורן וי. ברטל (עורכים), </w:t>
      </w:r>
      <w:r w:rsidR="001301E5" w:rsidRPr="005A29FE">
        <w:rPr>
          <w:szCs w:val="26"/>
          <w:u w:val="single"/>
          <w:rtl/>
        </w:rPr>
        <w:t>ההיסטוריה של ירושלים – שלהי התקופה העות'מאנית</w:t>
      </w:r>
      <w:r w:rsidR="001301E5" w:rsidRPr="00570274">
        <w:rPr>
          <w:szCs w:val="26"/>
          <w:rtl/>
        </w:rPr>
        <w:t>, ירושלים: יד יצחק בן-צבי, עמ' 210-197.</w:t>
      </w:r>
      <w:r w:rsidR="001301E5" w:rsidRPr="002A2856">
        <w:rPr>
          <w:rFonts w:ascii="Arial" w:hAnsi="Arial" w:cs="Arial"/>
          <w:color w:val="4F4F4F"/>
          <w:sz w:val="22"/>
          <w:szCs w:val="22"/>
          <w:rtl/>
        </w:rPr>
        <w:t xml:space="preserve"> </w:t>
      </w:r>
    </w:p>
    <w:p w:rsidR="001301E5" w:rsidRPr="002A2856" w:rsidRDefault="001301E5" w:rsidP="001301E5">
      <w:pPr>
        <w:tabs>
          <w:tab w:val="left" w:pos="0"/>
        </w:tabs>
        <w:ind w:hanging="426"/>
        <w:jc w:val="both"/>
        <w:rPr>
          <w:rFonts w:ascii="Arial" w:hAnsi="Arial" w:cs="Arial"/>
          <w:color w:val="4F4F4F"/>
          <w:sz w:val="22"/>
          <w:szCs w:val="22"/>
          <w:rtl/>
        </w:rPr>
      </w:pPr>
    </w:p>
    <w:p w:rsidR="001301E5" w:rsidRPr="00677878" w:rsidRDefault="00E70E16" w:rsidP="001301E5">
      <w:pPr>
        <w:tabs>
          <w:tab w:val="left" w:pos="0"/>
        </w:tabs>
        <w:bidi w:val="0"/>
        <w:spacing w:after="12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40</w:t>
      </w:r>
      <w:r w:rsidR="001301E5">
        <w:rPr>
          <w:sz w:val="26"/>
          <w:szCs w:val="26"/>
        </w:rPr>
        <w:t xml:space="preserve">. </w:t>
      </w:r>
      <w:r w:rsidR="001301E5" w:rsidRPr="00677878">
        <w:rPr>
          <w:sz w:val="26"/>
          <w:szCs w:val="26"/>
        </w:rPr>
        <w:t xml:space="preserve">Shoval, N &amp; Cohen-Hattab, K. (2007), 'The Role of the State and the Rise  of the Red Sea Resorts in Egypt and Israel', in S. Agarwal and G. Shaw (Eds.), </w:t>
      </w:r>
      <w:r w:rsidR="001301E5" w:rsidRPr="005A29FE">
        <w:rPr>
          <w:sz w:val="26"/>
          <w:szCs w:val="26"/>
          <w:u w:val="single"/>
        </w:rPr>
        <w:t>Coastal Tourism Resorts: A Global Perspective</w:t>
      </w:r>
      <w:r w:rsidR="001301E5" w:rsidRPr="00677878">
        <w:rPr>
          <w:sz w:val="26"/>
          <w:szCs w:val="26"/>
        </w:rPr>
        <w:t xml:space="preserve">. </w:t>
      </w:r>
      <w:proofErr w:type="spellStart"/>
      <w:r w:rsidR="001301E5" w:rsidRPr="00677878">
        <w:rPr>
          <w:sz w:val="26"/>
          <w:szCs w:val="26"/>
        </w:rPr>
        <w:t>Clevedon</w:t>
      </w:r>
      <w:proofErr w:type="spellEnd"/>
      <w:r w:rsidR="001301E5" w:rsidRPr="00677878">
        <w:rPr>
          <w:sz w:val="26"/>
          <w:szCs w:val="26"/>
        </w:rPr>
        <w:t xml:space="preserve"> UK: Channel View Publications, pp. 235-249.</w:t>
      </w:r>
    </w:p>
    <w:p w:rsidR="001301E5" w:rsidRPr="00570274" w:rsidRDefault="00E70E16" w:rsidP="005A29FE">
      <w:pPr>
        <w:tabs>
          <w:tab w:val="left" w:pos="0"/>
        </w:tabs>
        <w:jc w:val="both"/>
        <w:rPr>
          <w:szCs w:val="26"/>
          <w:rtl/>
        </w:rPr>
      </w:pPr>
      <w:r>
        <w:rPr>
          <w:rFonts w:hint="cs"/>
          <w:szCs w:val="26"/>
          <w:rtl/>
        </w:rPr>
        <w:t>41</w:t>
      </w:r>
      <w:r w:rsidR="001301E5">
        <w:rPr>
          <w:rFonts w:hint="cs"/>
          <w:szCs w:val="26"/>
          <w:rtl/>
        </w:rPr>
        <w:t xml:space="preserve">. 11. </w:t>
      </w:r>
      <w:r w:rsidR="001301E5" w:rsidRPr="00570274">
        <w:rPr>
          <w:szCs w:val="26"/>
          <w:rtl/>
        </w:rPr>
        <w:t xml:space="preserve">כהן-הטב, ק. (2000), 'יזמות, תכנון עירוני ופיתוח מרחבי: הקמת שוק מחנה-יהודה בירושלים בתקופת השלטון הבריטי (1948-1917)", בתוך: ר' אהרנסון וש' </w:t>
      </w:r>
      <w:proofErr w:type="spellStart"/>
      <w:r w:rsidR="001301E5" w:rsidRPr="00570274">
        <w:rPr>
          <w:szCs w:val="26"/>
          <w:rtl/>
        </w:rPr>
        <w:t>שטמפפר</w:t>
      </w:r>
      <w:proofErr w:type="spellEnd"/>
      <w:r w:rsidR="001301E5" w:rsidRPr="00570274">
        <w:rPr>
          <w:szCs w:val="26"/>
          <w:rtl/>
        </w:rPr>
        <w:t xml:space="preserve"> (עורכים), </w:t>
      </w:r>
      <w:r w:rsidR="001301E5" w:rsidRPr="009F2861">
        <w:rPr>
          <w:szCs w:val="26"/>
          <w:u w:val="single"/>
          <w:rtl/>
        </w:rPr>
        <w:t>יזמות יהודית בעת החדשה: מזרח אירופה וארץ-ישראל</w:t>
      </w:r>
      <w:r w:rsidR="001301E5" w:rsidRPr="00570274">
        <w:rPr>
          <w:szCs w:val="26"/>
          <w:rtl/>
        </w:rPr>
        <w:t>, ירושלים, עמ' 163-137.</w:t>
      </w:r>
    </w:p>
    <w:p w:rsidR="001301E5" w:rsidRPr="00570274" w:rsidRDefault="001301E5" w:rsidP="001301E5">
      <w:pPr>
        <w:tabs>
          <w:tab w:val="left" w:pos="0"/>
        </w:tabs>
        <w:ind w:hanging="426"/>
        <w:jc w:val="both"/>
        <w:rPr>
          <w:szCs w:val="26"/>
          <w:rtl/>
        </w:rPr>
      </w:pPr>
    </w:p>
    <w:p w:rsidR="001301E5" w:rsidRPr="00570274" w:rsidRDefault="00E70E16" w:rsidP="001301E5">
      <w:pPr>
        <w:tabs>
          <w:tab w:val="left" w:pos="0"/>
        </w:tabs>
        <w:jc w:val="both"/>
        <w:rPr>
          <w:szCs w:val="26"/>
        </w:rPr>
      </w:pPr>
      <w:r>
        <w:rPr>
          <w:rFonts w:hint="cs"/>
          <w:szCs w:val="26"/>
          <w:rtl/>
        </w:rPr>
        <w:t>4</w:t>
      </w:r>
      <w:r w:rsidR="001301E5">
        <w:rPr>
          <w:rFonts w:hint="cs"/>
          <w:szCs w:val="26"/>
          <w:rtl/>
        </w:rPr>
        <w:t xml:space="preserve">2. </w:t>
      </w:r>
      <w:r w:rsidR="001301E5" w:rsidRPr="00570274">
        <w:rPr>
          <w:szCs w:val="26"/>
          <w:rtl/>
        </w:rPr>
        <w:t xml:space="preserve">כהן-הטב, ק. (1997), 'ועדי קהילות בארץ-ישראל בתקופת המנדט: ירושלים וחיפה', </w:t>
      </w:r>
      <w:r w:rsidR="001301E5" w:rsidRPr="009F2861">
        <w:rPr>
          <w:szCs w:val="26"/>
          <w:u w:val="single"/>
          <w:rtl/>
        </w:rPr>
        <w:t xml:space="preserve">דברי הקונגרס </w:t>
      </w:r>
      <w:r w:rsidR="001301E5" w:rsidRPr="009F2861">
        <w:rPr>
          <w:szCs w:val="26"/>
          <w:u w:val="single"/>
        </w:rPr>
        <w:t xml:space="preserve"> </w:t>
      </w:r>
      <w:r w:rsidR="001301E5" w:rsidRPr="009F2861">
        <w:rPr>
          <w:szCs w:val="26"/>
          <w:u w:val="single"/>
          <w:rtl/>
        </w:rPr>
        <w:t>העולמי השניים עשרה למדעי היהדות</w:t>
      </w:r>
      <w:r w:rsidR="001301E5" w:rsidRPr="00570274">
        <w:rPr>
          <w:szCs w:val="26"/>
          <w:rtl/>
        </w:rPr>
        <w:t xml:space="preserve">, 12 (ה’ 5), ירושלים, עמ' 48-41. </w:t>
      </w:r>
    </w:p>
    <w:p w:rsidR="001301E5" w:rsidRPr="00570274" w:rsidRDefault="001301E5" w:rsidP="001301E5">
      <w:pPr>
        <w:tabs>
          <w:tab w:val="left" w:pos="0"/>
        </w:tabs>
        <w:ind w:hanging="426"/>
        <w:jc w:val="both"/>
        <w:rPr>
          <w:szCs w:val="26"/>
          <w:rtl/>
        </w:rPr>
      </w:pPr>
    </w:p>
    <w:p w:rsidR="001301E5" w:rsidRDefault="00E70E16" w:rsidP="001301E5">
      <w:pPr>
        <w:tabs>
          <w:tab w:val="left" w:pos="0"/>
        </w:tabs>
        <w:jc w:val="both"/>
        <w:rPr>
          <w:szCs w:val="26"/>
        </w:rPr>
      </w:pPr>
      <w:r>
        <w:rPr>
          <w:rFonts w:hint="cs"/>
          <w:szCs w:val="26"/>
          <w:rtl/>
        </w:rPr>
        <w:t>43</w:t>
      </w:r>
      <w:r w:rsidR="001301E5">
        <w:rPr>
          <w:rFonts w:hint="cs"/>
          <w:szCs w:val="26"/>
          <w:rtl/>
        </w:rPr>
        <w:t xml:space="preserve">. </w:t>
      </w:r>
      <w:r w:rsidR="001301E5" w:rsidRPr="00570274">
        <w:rPr>
          <w:szCs w:val="26"/>
          <w:rtl/>
        </w:rPr>
        <w:t xml:space="preserve">כהן-הטב, ק. (1996), 'נקודות המשטרה הבריטיות בנגב 1948-1917', </w:t>
      </w:r>
      <w:r w:rsidR="001301E5" w:rsidRPr="009F2861">
        <w:rPr>
          <w:szCs w:val="26"/>
          <w:u w:val="single"/>
          <w:rtl/>
        </w:rPr>
        <w:t xml:space="preserve">סדרת </w:t>
      </w:r>
      <w:proofErr w:type="spellStart"/>
      <w:r w:rsidR="001301E5" w:rsidRPr="009F2861">
        <w:rPr>
          <w:szCs w:val="26"/>
          <w:u w:val="single"/>
          <w:rtl/>
        </w:rPr>
        <w:t>הפירסומים</w:t>
      </w:r>
      <w:proofErr w:type="spellEnd"/>
      <w:r w:rsidR="001301E5" w:rsidRPr="009F2861">
        <w:rPr>
          <w:szCs w:val="26"/>
          <w:u w:val="single"/>
          <w:rtl/>
        </w:rPr>
        <w:t xml:space="preserve"> ע"ש פרופ' שלום רייכמן</w:t>
      </w:r>
      <w:r w:rsidR="001301E5" w:rsidRPr="00570274">
        <w:rPr>
          <w:szCs w:val="26"/>
          <w:rtl/>
        </w:rPr>
        <w:t>, 96/1, ירושלים.</w:t>
      </w:r>
    </w:p>
    <w:p w:rsidR="001301E5" w:rsidRDefault="001301E5" w:rsidP="001301E5">
      <w:pPr>
        <w:pStyle w:val="a3"/>
        <w:ind w:left="0"/>
        <w:rPr>
          <w:szCs w:val="26"/>
          <w:rtl/>
        </w:rPr>
      </w:pPr>
    </w:p>
    <w:p w:rsidR="00860BE5" w:rsidRDefault="00860BE5" w:rsidP="00860BE5">
      <w:pPr>
        <w:tabs>
          <w:tab w:val="left" w:pos="375"/>
          <w:tab w:val="left" w:pos="658"/>
          <w:tab w:val="left" w:pos="2643"/>
          <w:tab w:val="right" w:pos="8029"/>
        </w:tabs>
        <w:ind w:hanging="424"/>
        <w:rPr>
          <w:szCs w:val="26"/>
          <w:u w:val="single"/>
          <w:rtl/>
        </w:rPr>
      </w:pPr>
    </w:p>
    <w:p w:rsidR="00860BE5" w:rsidRPr="00E13B3E" w:rsidRDefault="00860BE5" w:rsidP="00860BE5">
      <w:pPr>
        <w:tabs>
          <w:tab w:val="left" w:pos="375"/>
          <w:tab w:val="left" w:pos="658"/>
          <w:tab w:val="left" w:pos="2643"/>
          <w:tab w:val="right" w:pos="8029"/>
        </w:tabs>
        <w:ind w:hanging="424"/>
        <w:rPr>
          <w:b/>
          <w:bCs/>
          <w:i/>
          <w:iCs/>
          <w:sz w:val="24"/>
          <w:szCs w:val="24"/>
          <w:u w:val="single"/>
        </w:rPr>
      </w:pPr>
      <w:r w:rsidRPr="00E13B3E">
        <w:rPr>
          <w:b/>
          <w:bCs/>
          <w:szCs w:val="26"/>
          <w:u w:val="single"/>
          <w:rtl/>
        </w:rPr>
        <w:t>פרסומים שאינם שפיטים</w:t>
      </w:r>
      <w:r w:rsidRPr="00860BE5">
        <w:rPr>
          <w:szCs w:val="26"/>
          <w:rtl/>
        </w:rPr>
        <w:tab/>
      </w:r>
      <w:r>
        <w:rPr>
          <w:rFonts w:hint="cs"/>
          <w:szCs w:val="26"/>
          <w:rtl/>
        </w:rPr>
        <w:tab/>
      </w:r>
      <w:r w:rsidRPr="00E13B3E">
        <w:rPr>
          <w:b/>
          <w:bCs/>
          <w:i/>
          <w:iCs/>
          <w:sz w:val="24"/>
          <w:szCs w:val="24"/>
          <w:u w:val="single"/>
        </w:rPr>
        <w:t>non-refereed publications</w:t>
      </w:r>
    </w:p>
    <w:p w:rsidR="00860BE5" w:rsidRPr="00E13B3E" w:rsidRDefault="00860BE5" w:rsidP="00860BE5">
      <w:pPr>
        <w:ind w:right="30"/>
        <w:jc w:val="both"/>
        <w:rPr>
          <w:b/>
          <w:bCs/>
          <w:i/>
          <w:iCs/>
          <w:sz w:val="24"/>
          <w:szCs w:val="24"/>
          <w:u w:val="single"/>
          <w:rtl/>
        </w:rPr>
      </w:pPr>
    </w:p>
    <w:p w:rsidR="00860BE5" w:rsidRPr="00335F35" w:rsidRDefault="00860BE5" w:rsidP="00860BE5">
      <w:pPr>
        <w:ind w:right="30"/>
        <w:jc w:val="both"/>
        <w:rPr>
          <w:szCs w:val="26"/>
          <w:u w:val="single"/>
          <w:rtl/>
        </w:rPr>
      </w:pPr>
      <w:r w:rsidRPr="00335F35">
        <w:rPr>
          <w:szCs w:val="26"/>
          <w:u w:val="single"/>
          <w:rtl/>
        </w:rPr>
        <w:t>דוחות מקצועיים</w:t>
      </w:r>
    </w:p>
    <w:p w:rsidR="00860BE5" w:rsidRPr="00335F35" w:rsidRDefault="00E70E16" w:rsidP="001973DF">
      <w:pPr>
        <w:jc w:val="both"/>
        <w:rPr>
          <w:szCs w:val="26"/>
        </w:rPr>
      </w:pPr>
      <w:r>
        <w:rPr>
          <w:rFonts w:hint="cs"/>
          <w:szCs w:val="26"/>
          <w:rtl/>
        </w:rPr>
        <w:t>44</w:t>
      </w:r>
      <w:r w:rsidR="00860BE5" w:rsidRPr="00335F35">
        <w:rPr>
          <w:szCs w:val="26"/>
          <w:rtl/>
        </w:rPr>
        <w:t xml:space="preserve">. כהן-הטב, ק, (יולי 2009), </w:t>
      </w:r>
      <w:r w:rsidR="00860BE5" w:rsidRPr="001A0582">
        <w:rPr>
          <w:i/>
          <w:iCs/>
          <w:szCs w:val="26"/>
          <w:rtl/>
        </w:rPr>
        <w:t>העיר העתיקה בירושלים כמוקד תיירות מודרנית: מאפיינים מרכזיים ואתגרים לעתיד</w:t>
      </w:r>
      <w:r w:rsidR="00860BE5" w:rsidRPr="00335F35">
        <w:rPr>
          <w:szCs w:val="26"/>
          <w:rtl/>
        </w:rPr>
        <w:t>, עיריית ירושלים והר</w:t>
      </w:r>
      <w:r w:rsidR="00E13B3E">
        <w:rPr>
          <w:szCs w:val="26"/>
          <w:rtl/>
        </w:rPr>
        <w:t>שות לפיתוח ירושלים</w:t>
      </w:r>
      <w:r w:rsidR="00860BE5" w:rsidRPr="00335F35">
        <w:rPr>
          <w:szCs w:val="26"/>
          <w:rtl/>
        </w:rPr>
        <w:t xml:space="preserve">. </w:t>
      </w:r>
    </w:p>
    <w:p w:rsidR="00860BE5" w:rsidRPr="00335F35" w:rsidRDefault="00860BE5" w:rsidP="001973DF">
      <w:pPr>
        <w:jc w:val="both"/>
        <w:rPr>
          <w:szCs w:val="26"/>
          <w:rtl/>
        </w:rPr>
      </w:pPr>
    </w:p>
    <w:p w:rsidR="00860BE5" w:rsidRPr="00335F35" w:rsidRDefault="00E70E16" w:rsidP="001973DF">
      <w:pPr>
        <w:jc w:val="both"/>
        <w:rPr>
          <w:szCs w:val="26"/>
          <w:rtl/>
        </w:rPr>
      </w:pPr>
      <w:r>
        <w:rPr>
          <w:rFonts w:hint="cs"/>
          <w:szCs w:val="26"/>
          <w:rtl/>
        </w:rPr>
        <w:t>45</w:t>
      </w:r>
      <w:r w:rsidR="00860BE5" w:rsidRPr="00335F35">
        <w:rPr>
          <w:szCs w:val="26"/>
          <w:rtl/>
        </w:rPr>
        <w:t xml:space="preserve">. כהן-הטב, ק. (בשיתוף עם שחר, א. כץ, י. שובל, נ.), (דצמבר 2000), </w:t>
      </w:r>
      <w:r w:rsidR="00860BE5" w:rsidRPr="001A0582">
        <w:rPr>
          <w:i/>
          <w:iCs/>
          <w:szCs w:val="26"/>
          <w:rtl/>
        </w:rPr>
        <w:t>עלייתה, שקיעתה והתחדשותה של התיירות בערי הקיט הישראליות לחוף הים התיכון</w:t>
      </w:r>
      <w:r w:rsidR="00860BE5" w:rsidRPr="00335F35">
        <w:rPr>
          <w:szCs w:val="26"/>
          <w:rtl/>
        </w:rPr>
        <w:t>, המחלקה לגיאוגרפיה, האוניברסיטה העברית, המחלקה לגיאוגרפיה אוניברסיטת בר-אילן והמכון לחקר שימושי קרקע, הקרן הקיימת לישראל.</w:t>
      </w:r>
    </w:p>
    <w:p w:rsidR="00860BE5" w:rsidRPr="00335F35" w:rsidRDefault="00860BE5" w:rsidP="001973DF">
      <w:pPr>
        <w:jc w:val="both"/>
        <w:rPr>
          <w:szCs w:val="26"/>
          <w:rtl/>
        </w:rPr>
      </w:pPr>
    </w:p>
    <w:p w:rsidR="00860BE5" w:rsidRPr="00335F35" w:rsidRDefault="00E70E16" w:rsidP="001973DF">
      <w:pPr>
        <w:jc w:val="both"/>
        <w:rPr>
          <w:szCs w:val="26"/>
          <w:rtl/>
        </w:rPr>
      </w:pPr>
      <w:r>
        <w:rPr>
          <w:rFonts w:hint="cs"/>
          <w:szCs w:val="26"/>
          <w:rtl/>
        </w:rPr>
        <w:t>46</w:t>
      </w:r>
      <w:r w:rsidR="00860BE5" w:rsidRPr="00335F35">
        <w:rPr>
          <w:szCs w:val="26"/>
          <w:rtl/>
        </w:rPr>
        <w:t xml:space="preserve">. כהן-הטב, ק. ושובל, נ. (אוקטובר 2000), </w:t>
      </w:r>
      <w:r w:rsidR="00860BE5" w:rsidRPr="001A0582">
        <w:rPr>
          <w:i/>
          <w:iCs/>
          <w:szCs w:val="26"/>
          <w:rtl/>
        </w:rPr>
        <w:t>תוכנית לפיתוח הגלעין ההיסטורי של נצרת</w:t>
      </w:r>
      <w:r w:rsidR="00860BE5" w:rsidRPr="00335F35">
        <w:rPr>
          <w:szCs w:val="26"/>
          <w:rtl/>
        </w:rPr>
        <w:t xml:space="preserve">, המשרד האזורי של אונסק"ו </w:t>
      </w:r>
      <w:proofErr w:type="spellStart"/>
      <w:r w:rsidR="00860BE5" w:rsidRPr="00335F35">
        <w:rPr>
          <w:szCs w:val="26"/>
          <w:rtl/>
        </w:rPr>
        <w:t>בונציה</w:t>
      </w:r>
      <w:proofErr w:type="spellEnd"/>
      <w:r w:rsidR="00860BE5" w:rsidRPr="00335F35">
        <w:rPr>
          <w:szCs w:val="26"/>
          <w:rtl/>
        </w:rPr>
        <w:t xml:space="preserve">, ארגון הג'וינט, עיריית נצרת. </w:t>
      </w:r>
    </w:p>
    <w:p w:rsidR="00860BE5" w:rsidRPr="00335F35" w:rsidRDefault="00860BE5" w:rsidP="001973DF">
      <w:pPr>
        <w:jc w:val="both"/>
        <w:rPr>
          <w:szCs w:val="26"/>
          <w:rtl/>
        </w:rPr>
      </w:pPr>
    </w:p>
    <w:p w:rsidR="00860BE5" w:rsidRPr="00335F35" w:rsidRDefault="00860BE5" w:rsidP="001973DF">
      <w:pPr>
        <w:jc w:val="both"/>
        <w:rPr>
          <w:szCs w:val="26"/>
          <w:u w:val="single"/>
          <w:rtl/>
        </w:rPr>
      </w:pPr>
      <w:r w:rsidRPr="00335F35">
        <w:rPr>
          <w:szCs w:val="26"/>
          <w:u w:val="single"/>
          <w:rtl/>
        </w:rPr>
        <w:t>ספרות פופולארית</w:t>
      </w:r>
    </w:p>
    <w:p w:rsidR="00860BE5" w:rsidRPr="00335F35" w:rsidRDefault="001973DF" w:rsidP="00E70E16">
      <w:pPr>
        <w:jc w:val="both"/>
        <w:rPr>
          <w:szCs w:val="26"/>
        </w:rPr>
      </w:pPr>
      <w:r>
        <w:rPr>
          <w:rFonts w:hint="cs"/>
          <w:szCs w:val="26"/>
          <w:rtl/>
        </w:rPr>
        <w:t>4</w:t>
      </w:r>
      <w:r w:rsidR="00E70E16">
        <w:rPr>
          <w:rFonts w:hint="cs"/>
          <w:szCs w:val="26"/>
          <w:rtl/>
        </w:rPr>
        <w:t>7</w:t>
      </w:r>
      <w:r w:rsidR="00860BE5" w:rsidRPr="00335F35">
        <w:rPr>
          <w:szCs w:val="26"/>
          <w:rtl/>
        </w:rPr>
        <w:t xml:space="preserve">. כהן-הטב, ק. (2008), 'תיירות נשכחת לחופי הים התיכון', </w:t>
      </w:r>
      <w:r w:rsidR="00860BE5" w:rsidRPr="001A0582">
        <w:rPr>
          <w:i/>
          <w:iCs/>
          <w:szCs w:val="26"/>
          <w:rtl/>
        </w:rPr>
        <w:t>עת-מול</w:t>
      </w:r>
      <w:r w:rsidR="00860BE5" w:rsidRPr="00335F35">
        <w:rPr>
          <w:szCs w:val="26"/>
          <w:rtl/>
        </w:rPr>
        <w:t>, 199, עמ' 37- 39.</w:t>
      </w:r>
    </w:p>
    <w:p w:rsidR="00860BE5" w:rsidRPr="001973DF" w:rsidRDefault="00860BE5" w:rsidP="001973DF">
      <w:pPr>
        <w:jc w:val="both"/>
        <w:rPr>
          <w:szCs w:val="26"/>
        </w:rPr>
      </w:pPr>
    </w:p>
    <w:p w:rsidR="00860BE5" w:rsidRPr="00335F35" w:rsidRDefault="001973DF" w:rsidP="00E70E16">
      <w:pPr>
        <w:jc w:val="both"/>
        <w:rPr>
          <w:szCs w:val="26"/>
        </w:rPr>
      </w:pPr>
      <w:r>
        <w:rPr>
          <w:rFonts w:hint="cs"/>
          <w:szCs w:val="26"/>
          <w:rtl/>
        </w:rPr>
        <w:t>4</w:t>
      </w:r>
      <w:r w:rsidR="00E70E16">
        <w:rPr>
          <w:rFonts w:hint="cs"/>
          <w:szCs w:val="26"/>
          <w:rtl/>
        </w:rPr>
        <w:t>8</w:t>
      </w:r>
      <w:r w:rsidR="00860BE5" w:rsidRPr="00335F35">
        <w:rPr>
          <w:szCs w:val="26"/>
          <w:rtl/>
        </w:rPr>
        <w:t xml:space="preserve">. כהן-הטב, ק. (2007), 'מורי דרך והדרכת תיירים בתקופת המנדט', </w:t>
      </w:r>
      <w:r w:rsidR="00860BE5" w:rsidRPr="001A0582">
        <w:rPr>
          <w:i/>
          <w:iCs/>
          <w:szCs w:val="26"/>
          <w:rtl/>
        </w:rPr>
        <w:t>אריאל</w:t>
      </w:r>
      <w:r w:rsidR="00860BE5" w:rsidRPr="00335F35">
        <w:rPr>
          <w:szCs w:val="26"/>
          <w:rtl/>
        </w:rPr>
        <w:t xml:space="preserve"> , 28 (179), עמ' 44-34. </w:t>
      </w:r>
    </w:p>
    <w:p w:rsidR="00860BE5" w:rsidRPr="00335F35" w:rsidRDefault="00860BE5" w:rsidP="001973DF">
      <w:pPr>
        <w:jc w:val="both"/>
        <w:rPr>
          <w:szCs w:val="26"/>
        </w:rPr>
      </w:pPr>
    </w:p>
    <w:p w:rsidR="00860BE5" w:rsidRPr="000876A4" w:rsidRDefault="001973DF" w:rsidP="00E70E16">
      <w:pPr>
        <w:jc w:val="both"/>
        <w:rPr>
          <w:szCs w:val="26"/>
          <w:rtl/>
        </w:rPr>
      </w:pPr>
      <w:r>
        <w:rPr>
          <w:rFonts w:hint="cs"/>
          <w:szCs w:val="26"/>
          <w:rtl/>
        </w:rPr>
        <w:lastRenderedPageBreak/>
        <w:t>4</w:t>
      </w:r>
      <w:r w:rsidR="00E70E16">
        <w:rPr>
          <w:rFonts w:hint="cs"/>
          <w:szCs w:val="26"/>
          <w:rtl/>
        </w:rPr>
        <w:t>9</w:t>
      </w:r>
      <w:r w:rsidR="00860BE5" w:rsidRPr="00335F35">
        <w:rPr>
          <w:szCs w:val="26"/>
          <w:rtl/>
        </w:rPr>
        <w:t xml:space="preserve">. שובל נ. וכהן-הטב ק. (2002), 'עלייתה, שקיעתה והתחדשותה של התיירות בערי הקיט הישראליות לחוף הים התיכון', </w:t>
      </w:r>
      <w:r w:rsidR="00860BE5" w:rsidRPr="001A0582">
        <w:rPr>
          <w:i/>
          <w:iCs/>
          <w:szCs w:val="26"/>
          <w:rtl/>
        </w:rPr>
        <w:t>קרקע</w:t>
      </w:r>
      <w:r w:rsidR="00860BE5" w:rsidRPr="00335F35">
        <w:rPr>
          <w:szCs w:val="26"/>
          <w:rtl/>
        </w:rPr>
        <w:t> , 54, עמ' 101-98.</w:t>
      </w:r>
    </w:p>
    <w:p w:rsidR="00CA0D46" w:rsidRPr="0033714D" w:rsidRDefault="00CA0D46" w:rsidP="001973DF">
      <w:pPr>
        <w:bidi w:val="0"/>
        <w:jc w:val="both"/>
        <w:rPr>
          <w:sz w:val="24"/>
          <w:szCs w:val="24"/>
          <w:rtl/>
        </w:rPr>
      </w:pPr>
    </w:p>
    <w:p w:rsidR="00CA0D46" w:rsidRDefault="00CA0D46" w:rsidP="001973DF">
      <w:pPr>
        <w:tabs>
          <w:tab w:val="left" w:pos="0"/>
        </w:tabs>
        <w:ind w:hanging="426"/>
        <w:rPr>
          <w:szCs w:val="26"/>
          <w:rtl/>
        </w:rPr>
      </w:pPr>
    </w:p>
    <w:p w:rsidR="00E00951" w:rsidRPr="006F31C0" w:rsidRDefault="00E00951">
      <w:pPr>
        <w:rPr>
          <w:rtl/>
        </w:rPr>
      </w:pPr>
    </w:p>
    <w:sectPr w:rsidR="00E00951" w:rsidRPr="006F31C0" w:rsidSect="0021264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5579"/>
    <w:multiLevelType w:val="hybridMultilevel"/>
    <w:tmpl w:val="87A694F2"/>
    <w:lvl w:ilvl="0" w:tplc="BBF2D81A">
      <w:start w:val="1"/>
      <w:numFmt w:val="decimal"/>
      <w:lvlText w:val="%1."/>
      <w:lvlJc w:val="left"/>
      <w:pPr>
        <w:ind w:left="720" w:hanging="360"/>
      </w:pPr>
      <w:rPr>
        <w:rFonts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2D661C"/>
    <w:multiLevelType w:val="hybridMultilevel"/>
    <w:tmpl w:val="87A694F2"/>
    <w:lvl w:ilvl="0" w:tplc="BBF2D81A">
      <w:start w:val="1"/>
      <w:numFmt w:val="decimal"/>
      <w:lvlText w:val="%1."/>
      <w:lvlJc w:val="left"/>
      <w:pPr>
        <w:ind w:left="360" w:hanging="360"/>
      </w:pPr>
      <w:rPr>
        <w:rFonts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6A73C1"/>
    <w:multiLevelType w:val="hybridMultilevel"/>
    <w:tmpl w:val="E552344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46"/>
    <w:rsid w:val="000876A4"/>
    <w:rsid w:val="000B06C7"/>
    <w:rsid w:val="001301E5"/>
    <w:rsid w:val="001973DF"/>
    <w:rsid w:val="001A0582"/>
    <w:rsid w:val="001A7D7C"/>
    <w:rsid w:val="001E1367"/>
    <w:rsid w:val="00212642"/>
    <w:rsid w:val="005064E2"/>
    <w:rsid w:val="005A29FE"/>
    <w:rsid w:val="00677878"/>
    <w:rsid w:val="006F31C0"/>
    <w:rsid w:val="007A2A1A"/>
    <w:rsid w:val="00860BE5"/>
    <w:rsid w:val="00906B18"/>
    <w:rsid w:val="009272B0"/>
    <w:rsid w:val="009B33CB"/>
    <w:rsid w:val="009F2861"/>
    <w:rsid w:val="00A211E1"/>
    <w:rsid w:val="00A803A8"/>
    <w:rsid w:val="00CA0D46"/>
    <w:rsid w:val="00CC5620"/>
    <w:rsid w:val="00CD0A89"/>
    <w:rsid w:val="00D22B7F"/>
    <w:rsid w:val="00D83E08"/>
    <w:rsid w:val="00DA598E"/>
    <w:rsid w:val="00E00951"/>
    <w:rsid w:val="00E13B3E"/>
    <w:rsid w:val="00E70E16"/>
    <w:rsid w:val="00E8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57DC5-1FAE-4906-AADF-7B50C13F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46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CA0D46"/>
    <w:pPr>
      <w:keepNext/>
      <w:outlineLvl w:val="0"/>
    </w:pPr>
    <w:rPr>
      <w:rFonts w:cs="Guttman Yad-Brush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CA0D46"/>
    <w:rPr>
      <w:rFonts w:ascii="Times New Roman" w:eastAsia="Times New Roman" w:hAnsi="Times New Roman" w:cs="Guttman Yad-Brush"/>
      <w:sz w:val="20"/>
      <w:szCs w:val="24"/>
      <w:u w:val="single"/>
      <w:lang w:eastAsia="he-IL"/>
    </w:rPr>
  </w:style>
  <w:style w:type="paragraph" w:styleId="a3">
    <w:name w:val="List Paragraph"/>
    <w:basedOn w:val="a"/>
    <w:uiPriority w:val="34"/>
    <w:qFormat/>
    <w:rsid w:val="00CA0D46"/>
    <w:pPr>
      <w:ind w:left="720"/>
    </w:pPr>
  </w:style>
  <w:style w:type="paragraph" w:customStyle="1" w:styleId="KCHTitle">
    <w:name w:val="KCH Title"/>
    <w:basedOn w:val="a"/>
    <w:link w:val="KCHTitleChar"/>
    <w:qFormat/>
    <w:rsid w:val="00CA0D46"/>
    <w:pPr>
      <w:bidi w:val="0"/>
      <w:spacing w:after="200" w:line="276" w:lineRule="auto"/>
      <w:jc w:val="center"/>
    </w:pPr>
    <w:rPr>
      <w:rFonts w:ascii="Book Antiqua" w:eastAsiaTheme="minorHAnsi" w:hAnsi="Book Antiqua"/>
      <w:b/>
      <w:bCs/>
      <w:sz w:val="28"/>
      <w:lang w:eastAsia="en-US"/>
    </w:rPr>
  </w:style>
  <w:style w:type="character" w:customStyle="1" w:styleId="KCHTitleChar">
    <w:name w:val="KCH Title Char"/>
    <w:basedOn w:val="a0"/>
    <w:link w:val="KCHTitle"/>
    <w:rsid w:val="00CA0D46"/>
    <w:rPr>
      <w:rFonts w:ascii="Book Antiqua" w:hAnsi="Book Antiqua" w:cs="David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</dc:creator>
  <cp:lastModifiedBy>יעל</cp:lastModifiedBy>
  <cp:revision>2</cp:revision>
  <dcterms:created xsi:type="dcterms:W3CDTF">2019-01-01T17:54:00Z</dcterms:created>
  <dcterms:modified xsi:type="dcterms:W3CDTF">2019-01-01T17:54:00Z</dcterms:modified>
</cp:coreProperties>
</file>