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80" w:rsidRDefault="00787C80">
      <w:pPr>
        <w:rPr>
          <w:rFonts w:hint="cs"/>
          <w:rtl/>
        </w:rPr>
      </w:pPr>
    </w:p>
    <w:p w:rsidR="00D30002" w:rsidRPr="00C30DC6" w:rsidRDefault="00D30002" w:rsidP="00D300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D30002" w:rsidRPr="00C30DC6" w:rsidRDefault="00D30002" w:rsidP="00D300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C30DC6">
        <w:rPr>
          <w:rFonts w:cs="David" w:hint="cs"/>
          <w:b/>
          <w:bCs/>
          <w:sz w:val="28"/>
          <w:szCs w:val="28"/>
          <w:rtl/>
        </w:rPr>
        <w:t xml:space="preserve">פרופ' זהר עמר </w:t>
      </w:r>
      <w:r w:rsidRPr="00C30DC6"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קורות חיים ופ</w:t>
      </w:r>
      <w:r w:rsidRPr="00C30DC6">
        <w:rPr>
          <w:rFonts w:cs="David" w:hint="cs"/>
          <w:b/>
          <w:bCs/>
          <w:sz w:val="28"/>
          <w:szCs w:val="28"/>
          <w:rtl/>
        </w:rPr>
        <w:t>רסומים</w:t>
      </w:r>
    </w:p>
    <w:p w:rsidR="00D30002" w:rsidRPr="00C30DC6" w:rsidRDefault="00D30002" w:rsidP="00D30002">
      <w:pPr>
        <w:tabs>
          <w:tab w:val="left" w:pos="8160"/>
        </w:tabs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D30002" w:rsidRPr="00C30DC6" w:rsidRDefault="00D30002" w:rsidP="00D30002">
      <w:pPr>
        <w:tabs>
          <w:tab w:val="left" w:pos="8160"/>
        </w:tabs>
        <w:spacing w:line="360" w:lineRule="auto"/>
        <w:rPr>
          <w:rFonts w:cs="David"/>
          <w:sz w:val="24"/>
          <w:szCs w:val="24"/>
        </w:rPr>
      </w:pPr>
      <w:r w:rsidRPr="00C30DC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30002" w:rsidRPr="00C30DC6" w:rsidRDefault="00D30002" w:rsidP="00D30002">
      <w:pPr>
        <w:pStyle w:val="5"/>
        <w:jc w:val="left"/>
        <w:rPr>
          <w:b/>
          <w:bCs/>
          <w:sz w:val="32"/>
          <w:szCs w:val="32"/>
          <w:u w:val="none"/>
          <w:rtl/>
        </w:rPr>
      </w:pPr>
      <w:r w:rsidRPr="00C30DC6">
        <w:rPr>
          <w:b/>
          <w:bCs/>
          <w:sz w:val="32"/>
          <w:szCs w:val="32"/>
          <w:u w:val="none"/>
          <w:rtl/>
        </w:rPr>
        <w:t xml:space="preserve">רשימת </w:t>
      </w:r>
      <w:proofErr w:type="spellStart"/>
      <w:r w:rsidRPr="00C30DC6">
        <w:rPr>
          <w:b/>
          <w:bCs/>
          <w:sz w:val="32"/>
          <w:szCs w:val="32"/>
          <w:u w:val="none"/>
          <w:rtl/>
        </w:rPr>
        <w:t>פירסומים</w:t>
      </w:r>
      <w:proofErr w:type="spellEnd"/>
      <w:r w:rsidRPr="00C30DC6">
        <w:rPr>
          <w:b/>
          <w:bCs/>
          <w:sz w:val="32"/>
          <w:szCs w:val="32"/>
          <w:u w:val="none"/>
          <w:rtl/>
        </w:rPr>
        <w:t xml:space="preserve"> </w:t>
      </w:r>
    </w:p>
    <w:p w:rsidR="00D30002" w:rsidRPr="00C30DC6" w:rsidRDefault="00D30002" w:rsidP="00D30002">
      <w:pPr>
        <w:pStyle w:val="5"/>
        <w:rPr>
          <w:szCs w:val="24"/>
          <w:u w:val="none"/>
          <w:rtl/>
        </w:rPr>
      </w:pPr>
      <w:r w:rsidRPr="00C30DC6">
        <w:rPr>
          <w:szCs w:val="24"/>
          <w:u w:val="none"/>
          <w:rtl/>
        </w:rPr>
        <w:t xml:space="preserve"> </w:t>
      </w:r>
    </w:p>
    <w:p w:rsidR="00D30002" w:rsidRPr="00C30DC6" w:rsidRDefault="00D30002" w:rsidP="00D30002">
      <w:pPr>
        <w:pStyle w:val="6"/>
        <w:rPr>
          <w:sz w:val="28"/>
          <w:szCs w:val="28"/>
          <w:u w:val="none"/>
          <w:rtl/>
        </w:rPr>
      </w:pPr>
      <w:r w:rsidRPr="00C30DC6">
        <w:rPr>
          <w:sz w:val="28"/>
          <w:szCs w:val="28"/>
          <w:u w:val="none"/>
          <w:rtl/>
        </w:rPr>
        <w:t xml:space="preserve">ספרים </w:t>
      </w:r>
      <w:r w:rsidRPr="00C30DC6">
        <w:rPr>
          <w:rFonts w:hint="cs"/>
          <w:sz w:val="28"/>
          <w:szCs w:val="28"/>
          <w:u w:val="none"/>
          <w:rtl/>
        </w:rPr>
        <w:t>וחוברות</w:t>
      </w:r>
    </w:p>
    <w:p w:rsidR="00D30002" w:rsidRPr="00C30DC6" w:rsidRDefault="00D30002" w:rsidP="00D30002">
      <w:pPr>
        <w:spacing w:line="360" w:lineRule="auto"/>
        <w:rPr>
          <w:rFonts w:cs="David"/>
          <w:b/>
          <w:bCs/>
          <w:szCs w:val="24"/>
          <w:rtl/>
        </w:rPr>
      </w:pPr>
      <w:r w:rsidRPr="00C30DC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30002" w:rsidRPr="00373086" w:rsidRDefault="00D30002" w:rsidP="00373086">
      <w:pPr>
        <w:pStyle w:val="aa"/>
        <w:numPr>
          <w:ilvl w:val="0"/>
          <w:numId w:val="18"/>
        </w:numPr>
        <w:tabs>
          <w:tab w:val="left" w:pos="8160"/>
        </w:tabs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b/>
          <w:bCs/>
          <w:sz w:val="24"/>
          <w:szCs w:val="24"/>
          <w:rtl/>
        </w:rPr>
        <w:t>לקט מדרשים ואגדות צמחים בגן הבוטני אקולוגי</w:t>
      </w:r>
      <w:r w:rsidRPr="00373086">
        <w:rPr>
          <w:rFonts w:cs="David"/>
          <w:sz w:val="24"/>
          <w:szCs w:val="24"/>
          <w:rtl/>
        </w:rPr>
        <w:t xml:space="preserve">, החברה להגנת הטבע, תל-אביב </w:t>
      </w:r>
      <w:r w:rsidRPr="00373086">
        <w:rPr>
          <w:rFonts w:ascii="Rod" w:cs="David"/>
          <w:sz w:val="24"/>
          <w:szCs w:val="24"/>
          <w:rtl/>
        </w:rPr>
        <w:t>1987</w:t>
      </w:r>
      <w:r w:rsidRPr="00373086">
        <w:rPr>
          <w:rFonts w:cs="David"/>
          <w:sz w:val="24"/>
          <w:szCs w:val="24"/>
          <w:rtl/>
        </w:rPr>
        <w:t>.</w:t>
      </w:r>
    </w:p>
    <w:p w:rsidR="00D30002" w:rsidRPr="005C57B5" w:rsidRDefault="00D30002" w:rsidP="00373086">
      <w:pPr>
        <w:tabs>
          <w:tab w:val="left" w:pos="8160"/>
        </w:tabs>
        <w:spacing w:line="360" w:lineRule="auto"/>
        <w:ind w:right="57"/>
        <w:rPr>
          <w:rFonts w:cs="David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tabs>
          <w:tab w:val="left" w:pos="1680"/>
        </w:tabs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bCs/>
          <w:sz w:val="24"/>
          <w:szCs w:val="24"/>
          <w:rtl/>
        </w:rPr>
        <w:t>מוצרי מזון ותעשיה מהצומח בארץ-ישראל בימי הביניים</w:t>
      </w:r>
      <w:r w:rsidRPr="00373086">
        <w:rPr>
          <w:rFonts w:cs="David"/>
          <w:sz w:val="24"/>
          <w:szCs w:val="24"/>
          <w:rtl/>
        </w:rPr>
        <w:t>, ירושלים תשנ"ו. (</w:t>
      </w:r>
      <w:r w:rsidRPr="00373086">
        <w:rPr>
          <w:rFonts w:ascii="Rod" w:cs="David"/>
          <w:sz w:val="24"/>
          <w:szCs w:val="24"/>
          <w:rtl/>
        </w:rPr>
        <w:t>56</w:t>
      </w:r>
      <w:r w:rsidRPr="00373086">
        <w:rPr>
          <w:rFonts w:cs="David"/>
          <w:sz w:val="24"/>
          <w:szCs w:val="24"/>
          <w:rtl/>
        </w:rPr>
        <w:t xml:space="preserve"> + 4 באנגלית)</w:t>
      </w:r>
    </w:p>
    <w:p w:rsidR="00D30002" w:rsidRPr="005C57B5" w:rsidRDefault="00D30002" w:rsidP="00373086">
      <w:pPr>
        <w:tabs>
          <w:tab w:val="left" w:pos="8160"/>
        </w:tabs>
        <w:spacing w:line="360" w:lineRule="auto"/>
        <w:ind w:right="57"/>
        <w:rPr>
          <w:rFonts w:cs="David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tabs>
          <w:tab w:val="left" w:pos="8160"/>
        </w:tabs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b/>
          <w:bCs/>
          <w:sz w:val="24"/>
          <w:szCs w:val="24"/>
          <w:rtl/>
        </w:rPr>
        <w:t>גידולי ארץ-ישראל בימי הביניים - תיאור ותמורות</w:t>
      </w:r>
      <w:r w:rsidRPr="00373086">
        <w:rPr>
          <w:rFonts w:cs="David"/>
          <w:sz w:val="24"/>
          <w:szCs w:val="24"/>
          <w:rtl/>
        </w:rPr>
        <w:t xml:space="preserve">, </w:t>
      </w:r>
      <w:r w:rsidRPr="00373086">
        <w:rPr>
          <w:rFonts w:cs="David"/>
          <w:bCs/>
          <w:sz w:val="24"/>
          <w:szCs w:val="24"/>
          <w:rtl/>
        </w:rPr>
        <w:t>הוצאת יד יצחק בן-צבי</w:t>
      </w:r>
      <w:r w:rsidRPr="00373086">
        <w:rPr>
          <w:rFonts w:cs="David"/>
          <w:sz w:val="24"/>
          <w:szCs w:val="24"/>
          <w:rtl/>
        </w:rPr>
        <w:t xml:space="preserve">, ירושלים </w:t>
      </w:r>
      <w:proofErr w:type="spellStart"/>
      <w:r w:rsidRPr="00373086">
        <w:rPr>
          <w:rFonts w:cs="David"/>
          <w:sz w:val="24"/>
          <w:szCs w:val="24"/>
          <w:rtl/>
        </w:rPr>
        <w:t>תש"ן</w:t>
      </w:r>
      <w:proofErr w:type="spellEnd"/>
      <w:r w:rsidRPr="00373086">
        <w:rPr>
          <w:rFonts w:cs="David"/>
          <w:sz w:val="24"/>
          <w:szCs w:val="24"/>
          <w:rtl/>
        </w:rPr>
        <w:t>. (420 עמודים)</w:t>
      </w:r>
    </w:p>
    <w:p w:rsidR="00D30002" w:rsidRPr="005C57B5" w:rsidRDefault="00D30002" w:rsidP="00373086">
      <w:pPr>
        <w:tabs>
          <w:tab w:val="left" w:pos="8040"/>
        </w:tabs>
        <w:spacing w:line="360" w:lineRule="auto"/>
        <w:ind w:right="57"/>
        <w:rPr>
          <w:rFonts w:cs="David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tabs>
          <w:tab w:val="left" w:pos="8040"/>
        </w:tabs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sz w:val="24"/>
          <w:szCs w:val="24"/>
          <w:rtl/>
        </w:rPr>
        <w:t xml:space="preserve">ז' עמר וא' לב, </w:t>
      </w:r>
      <w:r w:rsidRPr="00373086">
        <w:rPr>
          <w:rFonts w:cs="David"/>
          <w:b/>
          <w:bCs/>
          <w:sz w:val="24"/>
          <w:szCs w:val="24"/>
          <w:rtl/>
        </w:rPr>
        <w:t>סקר היסטורי של חומרי הרפואה של "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אלשאם</w:t>
      </w:r>
      <w:proofErr w:type="spellEnd"/>
      <w:r w:rsidRPr="00373086">
        <w:rPr>
          <w:rFonts w:cs="David"/>
          <w:b/>
          <w:bCs/>
          <w:sz w:val="24"/>
          <w:szCs w:val="24"/>
          <w:rtl/>
        </w:rPr>
        <w:t>" בימי-הביניים</w:t>
      </w:r>
      <w:r w:rsidRPr="00373086">
        <w:rPr>
          <w:rFonts w:cs="David"/>
          <w:sz w:val="24"/>
          <w:szCs w:val="24"/>
          <w:rtl/>
        </w:rPr>
        <w:t xml:space="preserve">, הוצאת ארץ, אוניברסיטת תל-אביב  (קטלוג עברי-אנגלי, </w:t>
      </w:r>
      <w:r w:rsidRPr="00373086">
        <w:rPr>
          <w:rFonts w:ascii="Rod" w:cs="David"/>
          <w:sz w:val="24"/>
          <w:szCs w:val="24"/>
          <w:rtl/>
        </w:rPr>
        <w:t>66</w:t>
      </w:r>
      <w:r w:rsidRPr="00373086">
        <w:rPr>
          <w:rFonts w:cs="David"/>
          <w:sz w:val="24"/>
          <w:szCs w:val="24"/>
          <w:rtl/>
        </w:rPr>
        <w:t xml:space="preserve"> עמודים), תל-אביב תש"ס.</w:t>
      </w:r>
    </w:p>
    <w:p w:rsidR="00D30002" w:rsidRPr="005C57B5" w:rsidRDefault="00D30002" w:rsidP="00373086">
      <w:pPr>
        <w:tabs>
          <w:tab w:val="left" w:pos="8040"/>
        </w:tabs>
        <w:spacing w:line="360" w:lineRule="auto"/>
        <w:ind w:right="57"/>
        <w:rPr>
          <w:rFonts w:cs="David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tabs>
          <w:tab w:val="left" w:pos="8040"/>
        </w:tabs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sz w:val="24"/>
          <w:szCs w:val="24"/>
          <w:rtl/>
        </w:rPr>
        <w:t>ז' עמר וא' לב</w:t>
      </w:r>
      <w:r w:rsidRPr="00373086">
        <w:rPr>
          <w:rFonts w:cs="David"/>
          <w:b/>
          <w:bCs/>
          <w:sz w:val="24"/>
          <w:szCs w:val="24"/>
          <w:rtl/>
        </w:rPr>
        <w:t>,  רופאים ותרופות בירושלים במאות העשירית  עד השמונה עשרה</w:t>
      </w:r>
      <w:r w:rsidRPr="00373086">
        <w:rPr>
          <w:rFonts w:cs="David"/>
          <w:sz w:val="24"/>
          <w:szCs w:val="24"/>
          <w:rtl/>
        </w:rPr>
        <w:t xml:space="preserve">, </w:t>
      </w:r>
    </w:p>
    <w:p w:rsidR="00D30002" w:rsidRPr="00373086" w:rsidRDefault="00D30002" w:rsidP="00373086">
      <w:pPr>
        <w:pStyle w:val="aa"/>
        <w:tabs>
          <w:tab w:val="left" w:pos="2040"/>
        </w:tabs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sz w:val="24"/>
          <w:szCs w:val="24"/>
          <w:rtl/>
        </w:rPr>
        <w:t>הוצאת ארץ,  אוניברסיטת תל-אביב   (320 עמודים), תל-אביב תש"ס.</w:t>
      </w:r>
    </w:p>
    <w:p w:rsidR="00D30002" w:rsidRPr="005C57B5" w:rsidRDefault="00D30002" w:rsidP="00373086">
      <w:pPr>
        <w:tabs>
          <w:tab w:val="left" w:pos="2040"/>
        </w:tabs>
        <w:spacing w:line="360" w:lineRule="auto"/>
        <w:ind w:right="57"/>
        <w:rPr>
          <w:rFonts w:cs="David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 w:hint="cs"/>
          <w:b/>
          <w:bCs/>
          <w:sz w:val="24"/>
          <w:szCs w:val="24"/>
          <w:rtl/>
        </w:rPr>
        <w:t xml:space="preserve">שמירת </w:t>
      </w:r>
      <w:r w:rsidRPr="00373086">
        <w:rPr>
          <w:rFonts w:cs="David"/>
          <w:b/>
          <w:bCs/>
          <w:sz w:val="24"/>
          <w:szCs w:val="24"/>
          <w:rtl/>
        </w:rPr>
        <w:t xml:space="preserve"> הבריאות 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להרמב"ם</w:t>
      </w:r>
      <w:proofErr w:type="spellEnd"/>
      <w:r w:rsidRPr="00373086">
        <w:rPr>
          <w:rFonts w:cs="David"/>
          <w:sz w:val="24"/>
          <w:szCs w:val="24"/>
          <w:rtl/>
        </w:rPr>
        <w:t xml:space="preserve">: פירושו של ר' יעקב </w:t>
      </w:r>
      <w:proofErr w:type="spellStart"/>
      <w:r w:rsidRPr="00373086">
        <w:rPr>
          <w:rFonts w:cs="David"/>
          <w:sz w:val="24"/>
          <w:szCs w:val="24"/>
          <w:rtl/>
        </w:rPr>
        <w:t>צהלון</w:t>
      </w:r>
      <w:proofErr w:type="spellEnd"/>
      <w:r w:rsidRPr="00373086">
        <w:rPr>
          <w:rFonts w:cs="David"/>
          <w:sz w:val="24"/>
          <w:szCs w:val="24"/>
          <w:rtl/>
        </w:rPr>
        <w:t xml:space="preserve"> הרופא להלכות דעות פרק ד, </w:t>
      </w:r>
      <w:proofErr w:type="spellStart"/>
      <w:r w:rsidRPr="00373086">
        <w:rPr>
          <w:rFonts w:cs="David"/>
          <w:sz w:val="24"/>
          <w:szCs w:val="24"/>
          <w:rtl/>
        </w:rPr>
        <w:t>נוה</w:t>
      </w:r>
      <w:proofErr w:type="spellEnd"/>
      <w:r w:rsidRPr="00373086">
        <w:rPr>
          <w:rFonts w:cs="David"/>
          <w:sz w:val="24"/>
          <w:szCs w:val="24"/>
          <w:rtl/>
        </w:rPr>
        <w:t>-צוף תשס"א.</w:t>
      </w:r>
    </w:p>
    <w:p w:rsidR="00D30002" w:rsidRPr="005C57B5" w:rsidRDefault="00D30002" w:rsidP="00373086">
      <w:pPr>
        <w:tabs>
          <w:tab w:val="left" w:pos="2040"/>
        </w:tabs>
        <w:spacing w:line="360" w:lineRule="auto"/>
        <w:ind w:right="57"/>
        <w:rPr>
          <w:rFonts w:cs="David"/>
          <w:sz w:val="24"/>
          <w:szCs w:val="24"/>
          <w:rtl/>
        </w:rPr>
      </w:pPr>
    </w:p>
    <w:p w:rsidR="00373086" w:rsidRDefault="00D30002" w:rsidP="00373086">
      <w:pPr>
        <w:pStyle w:val="aa"/>
        <w:numPr>
          <w:ilvl w:val="0"/>
          <w:numId w:val="18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/>
          <w:b/>
          <w:bCs/>
          <w:sz w:val="24"/>
          <w:szCs w:val="24"/>
          <w:rtl/>
        </w:rPr>
        <w:t>ספר הקטורת</w:t>
      </w:r>
      <w:r w:rsidRPr="00373086">
        <w:rPr>
          <w:rFonts w:cs="David"/>
          <w:sz w:val="24"/>
          <w:szCs w:val="24"/>
          <w:rtl/>
        </w:rPr>
        <w:t>, הוצאת ארץ, אוניברסיטת תל-אביב, תל-אביב תשס"ב  (</w:t>
      </w:r>
      <w:r w:rsidRPr="00373086">
        <w:rPr>
          <w:rFonts w:cs="David"/>
          <w:sz w:val="24"/>
          <w:szCs w:val="24"/>
        </w:rPr>
        <w:t xml:space="preserve"> </w:t>
      </w:r>
      <w:r w:rsidRPr="00373086">
        <w:rPr>
          <w:rFonts w:cs="David"/>
          <w:sz w:val="24"/>
          <w:szCs w:val="24"/>
          <w:rtl/>
        </w:rPr>
        <w:t xml:space="preserve">200  עמ'  + </w:t>
      </w:r>
      <w:proofErr w:type="spellStart"/>
      <w:r w:rsidRPr="00373086">
        <w:rPr>
          <w:rFonts w:cs="David"/>
          <w:sz w:val="24"/>
          <w:szCs w:val="24"/>
          <w:rtl/>
        </w:rPr>
        <w:t>גליון</w:t>
      </w:r>
      <w:proofErr w:type="spellEnd"/>
      <w:r w:rsidRPr="00373086">
        <w:rPr>
          <w:rFonts w:cs="David"/>
          <w:sz w:val="24"/>
          <w:szCs w:val="24"/>
          <w:rtl/>
        </w:rPr>
        <w:t xml:space="preserve"> צבע) </w:t>
      </w:r>
    </w:p>
    <w:p w:rsidR="00373086" w:rsidRPr="00373086" w:rsidRDefault="00373086" w:rsidP="00373086">
      <w:pPr>
        <w:pStyle w:val="aa"/>
        <w:rPr>
          <w:rFonts w:cs="David" w:hint="cs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/>
          <w:sz w:val="24"/>
          <w:szCs w:val="24"/>
          <w:rtl/>
        </w:rPr>
        <w:t xml:space="preserve"> </w:t>
      </w:r>
      <w:r w:rsidRPr="00373086">
        <w:rPr>
          <w:rFonts w:cs="David"/>
          <w:b/>
          <w:bCs/>
          <w:sz w:val="24"/>
          <w:szCs w:val="24"/>
          <w:rtl/>
        </w:rPr>
        <w:t>סממני המרפא המסורתיים בארץ-ישראל</w:t>
      </w:r>
      <w:r w:rsidRPr="00373086">
        <w:rPr>
          <w:rFonts w:cs="David"/>
          <w:sz w:val="24"/>
          <w:szCs w:val="24"/>
          <w:rtl/>
        </w:rPr>
        <w:t>, הוצאת ארץ, אוניברסיטת תל אביב, תל-אביב תשס"ב ( 317 עמ' + 13 עמ' תקציר באנגלית; בשיתוף   עם אפרים לב).</w:t>
      </w:r>
    </w:p>
    <w:p w:rsidR="00D30002" w:rsidRPr="005C57B5" w:rsidRDefault="00D30002" w:rsidP="00373086">
      <w:pPr>
        <w:spacing w:line="360" w:lineRule="auto"/>
        <w:ind w:right="57"/>
        <w:rPr>
          <w:rFonts w:cs="David"/>
          <w:sz w:val="24"/>
          <w:szCs w:val="24"/>
          <w:rtl/>
        </w:rPr>
      </w:pPr>
    </w:p>
    <w:p w:rsidR="00D30002" w:rsidRPr="00373086" w:rsidRDefault="00D30002" w:rsidP="00373086">
      <w:pPr>
        <w:pStyle w:val="aa"/>
        <w:numPr>
          <w:ilvl w:val="0"/>
          <w:numId w:val="18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/>
          <w:b/>
          <w:bCs/>
          <w:sz w:val="24"/>
          <w:szCs w:val="24"/>
          <w:rtl/>
        </w:rPr>
        <w:t xml:space="preserve">במה 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מדליקין</w:t>
      </w:r>
      <w:proofErr w:type="spellEnd"/>
      <w:r w:rsidRPr="00373086">
        <w:rPr>
          <w:rFonts w:cs="David"/>
          <w:sz w:val="24"/>
          <w:szCs w:val="24"/>
          <w:rtl/>
        </w:rPr>
        <w:t>, תל-אביב תשס"ג (בשיתוף עם אביבית שוויקי).</w:t>
      </w:r>
    </w:p>
    <w:p w:rsidR="00D30002" w:rsidRPr="005C57B5" w:rsidRDefault="00D30002" w:rsidP="00373086">
      <w:pPr>
        <w:spacing w:line="360" w:lineRule="auto"/>
        <w:ind w:right="57"/>
        <w:rPr>
          <w:rFonts w:cs="David"/>
          <w:sz w:val="24"/>
          <w:szCs w:val="24"/>
          <w:rtl/>
        </w:rPr>
      </w:pP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/>
          <w:b/>
          <w:bCs/>
          <w:sz w:val="24"/>
          <w:szCs w:val="24"/>
          <w:rtl/>
        </w:rPr>
        <w:t xml:space="preserve">ארץ ישראל וסוריה על-פי תיאורו של 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אלתמימי</w:t>
      </w:r>
      <w:proofErr w:type="spellEnd"/>
      <w:r w:rsidRPr="00373086">
        <w:rPr>
          <w:rFonts w:cs="David"/>
          <w:b/>
          <w:bCs/>
          <w:sz w:val="24"/>
          <w:szCs w:val="24"/>
          <w:rtl/>
        </w:rPr>
        <w:t xml:space="preserve"> – רופא ירושלמי בן המאה העשירית</w:t>
      </w:r>
      <w:r w:rsidRPr="00373086">
        <w:rPr>
          <w:rFonts w:cs="David"/>
          <w:sz w:val="24"/>
          <w:szCs w:val="24"/>
          <w:rtl/>
        </w:rPr>
        <w:t xml:space="preserve">, הוצאת אוניברסיטת  בר-אילן,  רמת גן  תשס"ד (174 </w:t>
      </w:r>
      <w:proofErr w:type="spellStart"/>
      <w:r w:rsidRPr="00373086">
        <w:rPr>
          <w:rFonts w:cs="David"/>
          <w:sz w:val="24"/>
          <w:szCs w:val="24"/>
          <w:rtl/>
        </w:rPr>
        <w:t>עמ</w:t>
      </w:r>
      <w:proofErr w:type="spellEnd"/>
      <w:r w:rsidRPr="00373086">
        <w:rPr>
          <w:rFonts w:cs="David"/>
          <w:sz w:val="24"/>
          <w:szCs w:val="24"/>
          <w:rtl/>
        </w:rPr>
        <w:t>'; בשיתוף עם ירון סרי).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/>
          <w:b/>
          <w:bCs/>
          <w:sz w:val="24"/>
          <w:szCs w:val="24"/>
          <w:rtl/>
        </w:rPr>
        <w:t>הארבה במסורת ישראל</w:t>
      </w:r>
      <w:r w:rsidRPr="00373086">
        <w:rPr>
          <w:rFonts w:cs="David"/>
          <w:sz w:val="24"/>
          <w:szCs w:val="24"/>
          <w:rtl/>
        </w:rPr>
        <w:t>, הוצאת אוניברסיטת בר-אילן, רמת גן</w:t>
      </w:r>
      <w:r w:rsidRPr="00373086">
        <w:rPr>
          <w:rFonts w:cs="David"/>
          <w:sz w:val="24"/>
          <w:szCs w:val="24"/>
        </w:rPr>
        <w:t xml:space="preserve"> </w:t>
      </w:r>
      <w:r w:rsidRPr="00373086">
        <w:rPr>
          <w:rFonts w:cs="David"/>
          <w:sz w:val="24"/>
          <w:szCs w:val="24"/>
          <w:rtl/>
        </w:rPr>
        <w:t xml:space="preserve"> תשס"ד (200 עמ' + </w:t>
      </w:r>
      <w:proofErr w:type="spellStart"/>
      <w:r w:rsidRPr="00373086">
        <w:rPr>
          <w:rFonts w:cs="David"/>
          <w:sz w:val="24"/>
          <w:szCs w:val="24"/>
          <w:rtl/>
        </w:rPr>
        <w:t>גליון</w:t>
      </w:r>
      <w:proofErr w:type="spellEnd"/>
      <w:r w:rsidRPr="00373086">
        <w:rPr>
          <w:rFonts w:cs="David"/>
          <w:sz w:val="24"/>
          <w:szCs w:val="24"/>
          <w:rtl/>
        </w:rPr>
        <w:t xml:space="preserve"> צבע).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sz w:val="24"/>
          <w:szCs w:val="24"/>
          <w:rtl/>
        </w:rPr>
        <w:lastRenderedPageBreak/>
        <w:t xml:space="preserve"> </w:t>
      </w:r>
      <w:r w:rsidRPr="00373086">
        <w:rPr>
          <w:rFonts w:cs="David"/>
          <w:b/>
          <w:bCs/>
          <w:sz w:val="24"/>
          <w:szCs w:val="24"/>
          <w:rtl/>
        </w:rPr>
        <w:t xml:space="preserve">פרי מגדים 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לר</w:t>
      </w:r>
      <w:proofErr w:type="spellEnd"/>
      <w:r w:rsidRPr="00373086">
        <w:rPr>
          <w:rFonts w:cs="David"/>
          <w:b/>
          <w:bCs/>
          <w:sz w:val="24"/>
          <w:szCs w:val="24"/>
          <w:rtl/>
        </w:rPr>
        <w:t>' דוד די-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סילוה</w:t>
      </w:r>
      <w:proofErr w:type="spellEnd"/>
      <w:r w:rsidRPr="00373086">
        <w:rPr>
          <w:rFonts w:cs="David"/>
          <w:b/>
          <w:bCs/>
          <w:sz w:val="24"/>
          <w:szCs w:val="24"/>
          <w:rtl/>
        </w:rPr>
        <w:t xml:space="preserve"> הרופא מירושלים</w:t>
      </w:r>
      <w:r w:rsidRPr="00373086">
        <w:rPr>
          <w:rFonts w:cs="David"/>
          <w:sz w:val="24"/>
          <w:szCs w:val="24"/>
          <w:rtl/>
        </w:rPr>
        <w:t>, הוצאת יד יצחק בן-צבי, ירושלים תשס"ד (194 עמודים).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/>
          <w:sz w:val="24"/>
          <w:szCs w:val="24"/>
          <w:rtl/>
        </w:rPr>
        <w:t xml:space="preserve"> </w:t>
      </w:r>
      <w:r w:rsidRPr="00373086">
        <w:rPr>
          <w:rFonts w:cs="David"/>
          <w:b/>
          <w:bCs/>
          <w:sz w:val="24"/>
          <w:szCs w:val="24"/>
          <w:rtl/>
        </w:rPr>
        <w:t xml:space="preserve">צרי הגוף לרבי נתן בן יואל 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פלקירה</w:t>
      </w:r>
      <w:proofErr w:type="spellEnd"/>
      <w:r w:rsidRPr="00373086">
        <w:rPr>
          <w:rFonts w:cs="David"/>
          <w:sz w:val="24"/>
          <w:szCs w:val="24"/>
          <w:rtl/>
        </w:rPr>
        <w:t xml:space="preserve">, הוצאת המדור לתולדות הרפואה, אוניברסיטת בר-אילן, תל אביב תשס"ד (320 עמודים, בשיתוף עם יעל </w:t>
      </w:r>
      <w:proofErr w:type="spellStart"/>
      <w:r w:rsidRPr="00373086">
        <w:rPr>
          <w:rFonts w:cs="David"/>
          <w:sz w:val="24"/>
          <w:szCs w:val="24"/>
          <w:rtl/>
        </w:rPr>
        <w:t>בוכמן</w:t>
      </w:r>
      <w:proofErr w:type="spellEnd"/>
      <w:r w:rsidRPr="00373086">
        <w:rPr>
          <w:rFonts w:cs="David" w:hint="cs"/>
          <w:sz w:val="24"/>
          <w:szCs w:val="24"/>
          <w:rtl/>
        </w:rPr>
        <w:t>)</w:t>
      </w:r>
      <w:r w:rsidRPr="00373086">
        <w:rPr>
          <w:rFonts w:cs="David"/>
          <w:sz w:val="24"/>
          <w:szCs w:val="24"/>
          <w:rtl/>
        </w:rPr>
        <w:t xml:space="preserve">. </w:t>
      </w:r>
    </w:p>
    <w:p w:rsidR="00373086" w:rsidRP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sz w:val="24"/>
          <w:szCs w:val="24"/>
          <w:rtl/>
        </w:rPr>
        <w:t xml:space="preserve"> </w:t>
      </w:r>
      <w:r w:rsidRPr="00373086">
        <w:rPr>
          <w:rFonts w:cs="David" w:hint="cs"/>
          <w:bCs/>
          <w:sz w:val="24"/>
          <w:szCs w:val="24"/>
          <w:rtl/>
        </w:rPr>
        <w:t xml:space="preserve">רפואה מעשית לרבי חיים </w:t>
      </w:r>
      <w:proofErr w:type="spellStart"/>
      <w:r w:rsidRPr="00373086">
        <w:rPr>
          <w:rFonts w:cs="David" w:hint="cs"/>
          <w:bCs/>
          <w:sz w:val="24"/>
          <w:szCs w:val="24"/>
          <w:rtl/>
        </w:rPr>
        <w:t>ויטאל</w:t>
      </w:r>
      <w:proofErr w:type="spellEnd"/>
      <w:r w:rsidRPr="00373086">
        <w:rPr>
          <w:rFonts w:cs="David" w:hint="cs"/>
          <w:bCs/>
          <w:sz w:val="24"/>
          <w:szCs w:val="24"/>
          <w:rtl/>
        </w:rPr>
        <w:t>: מרפא בארץ-ישראל  וסביבותיה</w:t>
      </w:r>
      <w:r w:rsidRPr="00373086">
        <w:rPr>
          <w:rFonts w:cs="David" w:hint="cs"/>
          <w:b/>
          <w:sz w:val="24"/>
          <w:szCs w:val="24"/>
          <w:rtl/>
        </w:rPr>
        <w:t xml:space="preserve">, </w:t>
      </w:r>
      <w:r w:rsidRPr="00373086">
        <w:rPr>
          <w:rFonts w:cs="David"/>
          <w:sz w:val="24"/>
          <w:szCs w:val="24"/>
          <w:rtl/>
        </w:rPr>
        <w:t xml:space="preserve">הוצאת המדור לתולדות הרפואה, אוניברסיטת בר-אילן, </w:t>
      </w:r>
      <w:r w:rsidRPr="00373086">
        <w:rPr>
          <w:rFonts w:cs="David" w:hint="cs"/>
          <w:b/>
          <w:sz w:val="24"/>
          <w:szCs w:val="24"/>
          <w:rtl/>
        </w:rPr>
        <w:t xml:space="preserve"> ירושלים תשס"ז </w:t>
      </w:r>
      <w:r w:rsidRPr="00373086">
        <w:rPr>
          <w:rFonts w:cs="David" w:hint="cs"/>
          <w:sz w:val="24"/>
          <w:szCs w:val="24"/>
          <w:rtl/>
        </w:rPr>
        <w:t>(</w:t>
      </w:r>
      <w:r w:rsidRPr="00373086">
        <w:rPr>
          <w:rFonts w:cs="David"/>
          <w:sz w:val="24"/>
          <w:szCs w:val="24"/>
          <w:rtl/>
        </w:rPr>
        <w:t>3</w:t>
      </w:r>
      <w:r w:rsidRPr="00373086">
        <w:rPr>
          <w:rFonts w:cs="David" w:hint="cs"/>
          <w:sz w:val="24"/>
          <w:szCs w:val="24"/>
          <w:rtl/>
        </w:rPr>
        <w:t>37</w:t>
      </w:r>
      <w:r w:rsidRPr="00373086">
        <w:rPr>
          <w:rFonts w:cs="David"/>
          <w:sz w:val="24"/>
          <w:szCs w:val="24"/>
          <w:rtl/>
        </w:rPr>
        <w:t xml:space="preserve"> עמודים, בשיתוף עם יעל </w:t>
      </w:r>
      <w:proofErr w:type="spellStart"/>
      <w:r w:rsidRPr="00373086">
        <w:rPr>
          <w:rFonts w:cs="David"/>
          <w:sz w:val="24"/>
          <w:szCs w:val="24"/>
          <w:rtl/>
        </w:rPr>
        <w:t>בוכמן</w:t>
      </w:r>
      <w:proofErr w:type="spellEnd"/>
      <w:r w:rsidRPr="00373086">
        <w:rPr>
          <w:rFonts w:cs="David" w:hint="cs"/>
          <w:sz w:val="24"/>
          <w:szCs w:val="24"/>
          <w:rtl/>
        </w:rPr>
        <w:t>)</w:t>
      </w:r>
      <w:r w:rsidRPr="00373086">
        <w:rPr>
          <w:rFonts w:cs="David" w:hint="cs"/>
          <w:b/>
          <w:sz w:val="24"/>
          <w:szCs w:val="24"/>
          <w:rtl/>
        </w:rPr>
        <w:t>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/>
          <w:b/>
          <w:bCs/>
          <w:sz w:val="24"/>
          <w:szCs w:val="24"/>
          <w:rtl/>
        </w:rPr>
        <w:t>מסורת העוף</w:t>
      </w:r>
      <w:r w:rsidRPr="00373086">
        <w:rPr>
          <w:rFonts w:cs="David"/>
          <w:sz w:val="24"/>
          <w:szCs w:val="24"/>
          <w:rtl/>
        </w:rPr>
        <w:t>, תל-אביב תשס"ד.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sz w:val="24"/>
          <w:szCs w:val="24"/>
          <w:rtl/>
        </w:rPr>
        <w:t xml:space="preserve"> </w:t>
      </w:r>
      <w:r w:rsidRPr="00373086">
        <w:rPr>
          <w:rFonts w:cs="David"/>
          <w:b/>
          <w:bCs/>
          <w:sz w:val="24"/>
          <w:szCs w:val="24"/>
          <w:rtl/>
        </w:rPr>
        <w:t xml:space="preserve">מחברת צמחי המשנה של הרב יוסף </w:t>
      </w:r>
      <w:proofErr w:type="spellStart"/>
      <w:r w:rsidRPr="00373086">
        <w:rPr>
          <w:rFonts w:cs="David"/>
          <w:b/>
          <w:bCs/>
          <w:sz w:val="24"/>
          <w:szCs w:val="24"/>
          <w:rtl/>
        </w:rPr>
        <w:t>קאפח</w:t>
      </w:r>
      <w:proofErr w:type="spellEnd"/>
      <w:r w:rsidRPr="00373086">
        <w:rPr>
          <w:rFonts w:cs="David"/>
          <w:sz w:val="24"/>
          <w:szCs w:val="24"/>
          <w:rtl/>
        </w:rPr>
        <w:t>, תל אביב תשס"ה.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>בעקבות תולעת השני הארץ-ישראלית</w:t>
      </w:r>
      <w:r w:rsidRPr="00373086">
        <w:rPr>
          <w:rFonts w:cs="David" w:hint="cs"/>
          <w:sz w:val="24"/>
          <w:szCs w:val="24"/>
          <w:rtl/>
        </w:rPr>
        <w:t>, ירושלים תשס"ז.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 xml:space="preserve"> מרורים</w:t>
      </w:r>
      <w:r w:rsidRPr="00373086">
        <w:rPr>
          <w:rFonts w:cs="David" w:hint="cs"/>
          <w:sz w:val="24"/>
          <w:szCs w:val="24"/>
          <w:rtl/>
        </w:rPr>
        <w:t>, תל אביב תשס"ח.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>ארבעת המינים</w:t>
      </w:r>
      <w:r w:rsidRPr="00373086">
        <w:rPr>
          <w:rFonts w:cs="David" w:hint="cs"/>
          <w:sz w:val="24"/>
          <w:szCs w:val="24"/>
          <w:rtl/>
        </w:rPr>
        <w:t>, תל אביב תש"ע.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 xml:space="preserve"> אתרוגי ארץ ישראל</w:t>
      </w:r>
      <w:r w:rsidRPr="00373086">
        <w:rPr>
          <w:rFonts w:cs="David" w:hint="cs"/>
          <w:sz w:val="24"/>
          <w:szCs w:val="24"/>
          <w:rtl/>
        </w:rPr>
        <w:t>, תל אביב תשע"א.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 xml:space="preserve">חמשת מיני דגן, </w:t>
      </w:r>
      <w:r w:rsidRPr="00373086">
        <w:rPr>
          <w:rFonts w:cs="David" w:hint="cs"/>
          <w:sz w:val="24"/>
          <w:szCs w:val="24"/>
          <w:rtl/>
        </w:rPr>
        <w:t>הר ברכה תשע"א.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>צמחי המקרא</w:t>
      </w:r>
      <w:r w:rsidRPr="00373086">
        <w:rPr>
          <w:rFonts w:cs="David" w:hint="cs"/>
          <w:sz w:val="24"/>
          <w:szCs w:val="24"/>
          <w:rtl/>
        </w:rPr>
        <w:t>, ירושלים תשע"ב.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>אתיופיה בישראל: רפואה ותרופות מסורתיות של קהילת יוצאי אתיופיה</w:t>
      </w:r>
      <w:r w:rsidRPr="00373086">
        <w:rPr>
          <w:rFonts w:cs="David" w:hint="cs"/>
          <w:sz w:val="24"/>
          <w:szCs w:val="24"/>
          <w:rtl/>
        </w:rPr>
        <w:t>, יד יצחק בן  צבי והאוניברסיטה העברית, ירושלים, תשע"ג (בשיתוף עם דקלה דנינו).</w:t>
      </w:r>
    </w:p>
    <w:p w:rsidR="00373086" w:rsidRP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color w:val="000000"/>
          <w:sz w:val="24"/>
          <w:szCs w:val="24"/>
          <w:rtl/>
        </w:rPr>
        <w:t xml:space="preserve">הארגמן: פורפורה </w:t>
      </w:r>
      <w:proofErr w:type="spellStart"/>
      <w:r w:rsidRPr="00373086">
        <w:rPr>
          <w:rFonts w:cs="David" w:hint="cs"/>
          <w:b/>
          <w:bCs/>
          <w:color w:val="000000"/>
          <w:sz w:val="24"/>
          <w:szCs w:val="24"/>
          <w:rtl/>
        </w:rPr>
        <w:t>וארג'ואן</w:t>
      </w:r>
      <w:proofErr w:type="spellEnd"/>
      <w:r w:rsidRPr="00373086">
        <w:rPr>
          <w:rFonts w:cs="David" w:hint="cs"/>
          <w:b/>
          <w:bCs/>
          <w:color w:val="000000"/>
          <w:sz w:val="24"/>
          <w:szCs w:val="24"/>
          <w:rtl/>
        </w:rPr>
        <w:t xml:space="preserve"> במקורות ישראל</w:t>
      </w:r>
      <w:r w:rsidRPr="00373086">
        <w:rPr>
          <w:rFonts w:cs="David" w:hint="cs"/>
          <w:color w:val="000000"/>
          <w:sz w:val="24"/>
          <w:szCs w:val="24"/>
          <w:rtl/>
        </w:rPr>
        <w:t>, הר ברכה תשע"ד.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sz w:val="24"/>
          <w:szCs w:val="24"/>
          <w:rtl/>
        </w:rPr>
        <w:t xml:space="preserve"> </w:t>
      </w:r>
      <w:r w:rsidRPr="00373086">
        <w:rPr>
          <w:rFonts w:cs="David" w:hint="cs"/>
          <w:b/>
          <w:bCs/>
          <w:sz w:val="24"/>
          <w:szCs w:val="24"/>
          <w:rtl/>
        </w:rPr>
        <w:t>הצומח והחי במשנת הרמב"ם</w:t>
      </w:r>
      <w:r w:rsidRPr="00373086">
        <w:rPr>
          <w:rFonts w:cs="David" w:hint="cs"/>
          <w:sz w:val="24"/>
          <w:szCs w:val="24"/>
          <w:rtl/>
        </w:rPr>
        <w:t>, הוצאת מכון התורה והארץ, תשע"ה.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>שמונת השרצים</w:t>
      </w:r>
      <w:r w:rsidRPr="0037308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373086">
        <w:rPr>
          <w:rFonts w:cs="David" w:hint="cs"/>
          <w:sz w:val="24"/>
          <w:szCs w:val="24"/>
          <w:rtl/>
        </w:rPr>
        <w:t>קרית</w:t>
      </w:r>
      <w:proofErr w:type="spellEnd"/>
      <w:r w:rsidRPr="00373086">
        <w:rPr>
          <w:rFonts w:cs="David" w:hint="cs"/>
          <w:sz w:val="24"/>
          <w:szCs w:val="24"/>
          <w:rtl/>
        </w:rPr>
        <w:t xml:space="preserve"> אונו תשע"ו.</w:t>
      </w:r>
    </w:p>
    <w:p w:rsid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</w:rPr>
      </w:pPr>
      <w:r w:rsidRPr="00373086">
        <w:rPr>
          <w:rFonts w:cs="David" w:hint="cs"/>
          <w:b/>
          <w:bCs/>
          <w:sz w:val="24"/>
          <w:szCs w:val="24"/>
          <w:rtl/>
        </w:rPr>
        <w:t>ספר החילוקים בין בני תימן לבין בני הצפון</w:t>
      </w:r>
      <w:r w:rsidRPr="0037308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373086">
        <w:rPr>
          <w:rFonts w:cs="David" w:hint="cs"/>
          <w:sz w:val="24"/>
          <w:szCs w:val="24"/>
          <w:rtl/>
        </w:rPr>
        <w:t>נוה</w:t>
      </w:r>
      <w:proofErr w:type="spellEnd"/>
      <w:r w:rsidRPr="00373086">
        <w:rPr>
          <w:rFonts w:cs="David" w:hint="cs"/>
          <w:sz w:val="24"/>
          <w:szCs w:val="24"/>
          <w:rtl/>
        </w:rPr>
        <w:t xml:space="preserve"> צוף תשע"ז.</w:t>
      </w:r>
    </w:p>
    <w:p w:rsidR="00D30002" w:rsidRPr="00373086" w:rsidRDefault="00D30002" w:rsidP="00373086">
      <w:pPr>
        <w:pStyle w:val="aa"/>
        <w:numPr>
          <w:ilvl w:val="0"/>
          <w:numId w:val="3"/>
        </w:numPr>
        <w:bidi/>
        <w:spacing w:line="360" w:lineRule="auto"/>
        <w:ind w:right="57"/>
        <w:rPr>
          <w:rFonts w:cs="David"/>
          <w:sz w:val="24"/>
          <w:szCs w:val="24"/>
          <w:rtl/>
        </w:rPr>
      </w:pPr>
      <w:r w:rsidRPr="00373086">
        <w:rPr>
          <w:rFonts w:cs="David" w:hint="cs"/>
          <w:b/>
          <w:bCs/>
          <w:sz w:val="24"/>
          <w:szCs w:val="24"/>
          <w:rtl/>
        </w:rPr>
        <w:t>החן שבאבן: אבני החושן ואבנים טובות בעולם הקדום</w:t>
      </w:r>
      <w:r w:rsidRPr="00373086">
        <w:rPr>
          <w:rFonts w:cs="David" w:hint="cs"/>
          <w:sz w:val="24"/>
          <w:szCs w:val="24"/>
          <w:rtl/>
        </w:rPr>
        <w:t>, הר ברכה תשע"ז.</w:t>
      </w:r>
    </w:p>
    <w:p w:rsidR="00D30002" w:rsidRPr="005C57B5" w:rsidRDefault="00D30002" w:rsidP="00373086">
      <w:pPr>
        <w:spacing w:line="360" w:lineRule="auto"/>
        <w:ind w:left="-382" w:right="57"/>
        <w:rPr>
          <w:rFonts w:cs="David"/>
          <w:sz w:val="24"/>
          <w:szCs w:val="24"/>
          <w:rtl/>
        </w:rPr>
      </w:pPr>
    </w:p>
    <w:p w:rsidR="00D30002" w:rsidRPr="00C30DC6" w:rsidRDefault="00D30002" w:rsidP="00D30002">
      <w:pPr>
        <w:spacing w:line="360" w:lineRule="auto"/>
        <w:rPr>
          <w:rFonts w:cs="David"/>
          <w:sz w:val="24"/>
          <w:szCs w:val="24"/>
          <w:rtl/>
        </w:rPr>
      </w:pPr>
    </w:p>
    <w:p w:rsidR="00373086" w:rsidRDefault="00D30002" w:rsidP="00373086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C30DC6">
        <w:rPr>
          <w:rFonts w:cs="David" w:hint="cs"/>
          <w:b/>
          <w:bCs/>
          <w:sz w:val="28"/>
          <w:szCs w:val="28"/>
          <w:rtl/>
        </w:rPr>
        <w:t>ספרים באנגלית</w:t>
      </w:r>
    </w:p>
    <w:p w:rsidR="00373086" w:rsidRPr="00373086" w:rsidRDefault="00373086" w:rsidP="00373086">
      <w:pPr>
        <w:pStyle w:val="aa"/>
        <w:numPr>
          <w:ilvl w:val="0"/>
          <w:numId w:val="21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73086">
        <w:rPr>
          <w:rFonts w:asciiTheme="majorBidi" w:hAnsiTheme="majorBidi" w:cstheme="majorBidi"/>
          <w:sz w:val="24"/>
          <w:szCs w:val="24"/>
        </w:rPr>
        <w:t>Z. Amar</w:t>
      </w:r>
      <w:proofErr w:type="gramStart"/>
      <w:r w:rsidRPr="00373086">
        <w:rPr>
          <w:rFonts w:asciiTheme="majorBidi" w:hAnsiTheme="majorBidi" w:cstheme="majorBidi"/>
          <w:sz w:val="24"/>
          <w:szCs w:val="24"/>
        </w:rPr>
        <w:t>,</w:t>
      </w:r>
      <w:r w:rsidRPr="0037308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73086">
        <w:rPr>
          <w:rFonts w:asciiTheme="majorBidi" w:hAnsiTheme="majorBidi" w:cstheme="majorBidi"/>
          <w:sz w:val="24"/>
          <w:szCs w:val="24"/>
        </w:rPr>
        <w:t xml:space="preserve"> </w:t>
      </w:r>
      <w:r w:rsidRPr="00373086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373086">
        <w:rPr>
          <w:rFonts w:asciiTheme="majorBidi" w:hAnsiTheme="majorBidi" w:cstheme="majorBidi"/>
          <w:b/>
          <w:bCs/>
          <w:sz w:val="24"/>
          <w:szCs w:val="24"/>
        </w:rPr>
        <w:t xml:space="preserve"> History of Medicine in Jerusalem</w:t>
      </w:r>
      <w:r w:rsidRPr="003730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3086">
        <w:rPr>
          <w:rFonts w:asciiTheme="majorBidi" w:hAnsiTheme="majorBidi" w:cstheme="majorBidi"/>
          <w:sz w:val="24"/>
          <w:szCs w:val="24"/>
        </w:rPr>
        <w:t>Archaeopress</w:t>
      </w:r>
      <w:proofErr w:type="spellEnd"/>
      <w:r w:rsidRPr="00373086">
        <w:rPr>
          <w:rFonts w:asciiTheme="majorBidi" w:hAnsiTheme="majorBidi" w:cstheme="majorBidi"/>
          <w:sz w:val="24"/>
          <w:szCs w:val="24"/>
        </w:rPr>
        <w:t>, Oxford 2002.</w:t>
      </w:r>
      <w:r w:rsidRPr="0037308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73086">
        <w:rPr>
          <w:rFonts w:asciiTheme="majorBidi" w:hAnsiTheme="majorBidi" w:cstheme="majorBidi"/>
          <w:sz w:val="24"/>
          <w:szCs w:val="24"/>
        </w:rPr>
        <w:t xml:space="preserve"> </w:t>
      </w:r>
    </w:p>
    <w:p w:rsidR="00373086" w:rsidRPr="00373086" w:rsidRDefault="00373086" w:rsidP="00373086">
      <w:pPr>
        <w:pStyle w:val="aa"/>
        <w:numPr>
          <w:ilvl w:val="0"/>
          <w:numId w:val="2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3086">
        <w:rPr>
          <w:rFonts w:asciiTheme="majorBidi" w:hAnsiTheme="majorBidi" w:cstheme="majorBidi"/>
          <w:sz w:val="24"/>
          <w:szCs w:val="24"/>
        </w:rPr>
        <w:t>E. Lev</w:t>
      </w:r>
      <w:r w:rsidRPr="00373086">
        <w:rPr>
          <w:rFonts w:asciiTheme="majorBidi" w:hAnsiTheme="majorBidi" w:cstheme="majorBidi"/>
          <w:sz w:val="24"/>
          <w:szCs w:val="24"/>
          <w:rtl/>
        </w:rPr>
        <w:t xml:space="preserve"> &amp; </w:t>
      </w:r>
      <w:r w:rsidRPr="00373086">
        <w:rPr>
          <w:rFonts w:asciiTheme="majorBidi" w:hAnsiTheme="majorBidi" w:cstheme="majorBidi"/>
          <w:sz w:val="24"/>
          <w:szCs w:val="24"/>
        </w:rPr>
        <w:t>Z</w:t>
      </w:r>
      <w:r w:rsidRPr="00373086">
        <w:rPr>
          <w:rFonts w:asciiTheme="majorBidi" w:hAnsiTheme="majorBidi" w:cstheme="majorBidi"/>
          <w:sz w:val="24"/>
          <w:szCs w:val="24"/>
          <w:rtl/>
        </w:rPr>
        <w:t>.</w:t>
      </w:r>
      <w:r w:rsidRPr="00373086">
        <w:rPr>
          <w:rFonts w:asciiTheme="majorBidi" w:hAnsiTheme="majorBidi" w:cstheme="majorBidi"/>
          <w:sz w:val="24"/>
          <w:szCs w:val="24"/>
        </w:rPr>
        <w:t xml:space="preserve"> A</w:t>
      </w:r>
      <w:r w:rsidRPr="00373086">
        <w:rPr>
          <w:rFonts w:asciiTheme="majorBidi" w:hAnsiTheme="majorBidi" w:cstheme="majorBidi"/>
          <w:sz w:val="24"/>
          <w:szCs w:val="24"/>
          <w:lang w:bidi="ar-JO"/>
        </w:rPr>
        <w:t>mar,</w:t>
      </w:r>
      <w:r w:rsidRPr="0037308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73086">
        <w:rPr>
          <w:rFonts w:asciiTheme="majorBidi" w:hAnsiTheme="majorBidi" w:cstheme="majorBidi"/>
          <w:b/>
          <w:bCs/>
          <w:sz w:val="24"/>
          <w:szCs w:val="24"/>
        </w:rPr>
        <w:t xml:space="preserve">Practical </w:t>
      </w:r>
      <w:proofErr w:type="spellStart"/>
      <w:r w:rsidRPr="00373086">
        <w:rPr>
          <w:rFonts w:asciiTheme="majorBidi" w:hAnsiTheme="majorBidi" w:cstheme="majorBidi"/>
          <w:b/>
          <w:bCs/>
          <w:sz w:val="24"/>
          <w:szCs w:val="24"/>
        </w:rPr>
        <w:t>Materia</w:t>
      </w:r>
      <w:proofErr w:type="spellEnd"/>
      <w:r w:rsidRPr="003730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73086">
        <w:rPr>
          <w:rFonts w:asciiTheme="majorBidi" w:hAnsiTheme="majorBidi" w:cstheme="majorBidi"/>
          <w:b/>
          <w:bCs/>
          <w:sz w:val="24"/>
          <w:szCs w:val="24"/>
        </w:rPr>
        <w:t>Medica</w:t>
      </w:r>
      <w:proofErr w:type="spellEnd"/>
      <w:r w:rsidRPr="00373086">
        <w:rPr>
          <w:rFonts w:asciiTheme="majorBidi" w:hAnsiTheme="majorBidi" w:cstheme="majorBidi"/>
          <w:b/>
          <w:bCs/>
          <w:sz w:val="24"/>
          <w:szCs w:val="24"/>
        </w:rPr>
        <w:t xml:space="preserve"> of the Medieval Eastern Mediterranean According to the Cairo  </w:t>
      </w:r>
      <w:proofErr w:type="spellStart"/>
      <w:r w:rsidRPr="00373086">
        <w:rPr>
          <w:rFonts w:asciiTheme="majorBidi" w:hAnsiTheme="majorBidi" w:cstheme="majorBidi"/>
          <w:b/>
          <w:bCs/>
          <w:sz w:val="24"/>
          <w:szCs w:val="24"/>
        </w:rPr>
        <w:t>Genizah</w:t>
      </w:r>
      <w:proofErr w:type="spellEnd"/>
      <w:r w:rsidRPr="00373086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73086">
        <w:rPr>
          <w:rFonts w:asciiTheme="majorBidi" w:hAnsiTheme="majorBidi" w:cstheme="majorBidi"/>
          <w:sz w:val="24"/>
          <w:szCs w:val="24"/>
        </w:rPr>
        <w:t xml:space="preserve"> Brill &amp; Sir Henry </w:t>
      </w:r>
      <w:proofErr w:type="spellStart"/>
      <w:r w:rsidRPr="00373086">
        <w:rPr>
          <w:rFonts w:asciiTheme="majorBidi" w:hAnsiTheme="majorBidi" w:cstheme="majorBidi"/>
          <w:sz w:val="24"/>
          <w:szCs w:val="24"/>
        </w:rPr>
        <w:t>Wellcome</w:t>
      </w:r>
      <w:proofErr w:type="spellEnd"/>
      <w:r w:rsidRPr="00373086">
        <w:rPr>
          <w:rFonts w:asciiTheme="majorBidi" w:hAnsiTheme="majorBidi" w:cstheme="majorBidi"/>
          <w:sz w:val="24"/>
          <w:szCs w:val="24"/>
        </w:rPr>
        <w:t xml:space="preserve"> Series, 7, Leiden 2008. </w:t>
      </w:r>
    </w:p>
    <w:p w:rsidR="00373086" w:rsidRPr="00373086" w:rsidRDefault="00373086" w:rsidP="00373086">
      <w:pPr>
        <w:pStyle w:val="aa"/>
        <w:numPr>
          <w:ilvl w:val="0"/>
          <w:numId w:val="2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73086">
        <w:rPr>
          <w:rFonts w:asciiTheme="majorBidi" w:hAnsiTheme="majorBidi" w:cstheme="majorBidi"/>
          <w:sz w:val="24"/>
          <w:szCs w:val="24"/>
          <w:shd w:val="clear" w:color="auto" w:fill="FFFFFF"/>
        </w:rPr>
        <w:t>Z.</w:t>
      </w:r>
      <w:r w:rsidRPr="00373086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73086">
        <w:rPr>
          <w:rStyle w:val="ac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Amar</w:t>
      </w:r>
      <w:r w:rsidRPr="0037308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&amp; E.</w:t>
      </w:r>
      <w:r w:rsidRPr="00373086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373086">
        <w:rPr>
          <w:rStyle w:val="ac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Lev</w:t>
      </w:r>
      <w:proofErr w:type="gramStart"/>
      <w:r w:rsidRPr="00373086">
        <w:rPr>
          <w:rStyle w:val="ac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,  </w:t>
      </w:r>
      <w:r w:rsidRPr="00373086">
        <w:rPr>
          <w:rStyle w:val="ac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  <w:t>Arabian</w:t>
      </w:r>
      <w:proofErr w:type="gramEnd"/>
      <w:r w:rsidRPr="00373086">
        <w:rPr>
          <w:rStyle w:val="ac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  <w:t xml:space="preserve"> Drugs</w:t>
      </w:r>
      <w:r w:rsidRPr="00373086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37308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in Early Medieval Mediterranean</w:t>
      </w:r>
      <w:r w:rsidRPr="00373086">
        <w:rPr>
          <w:rStyle w:val="apple-converted-space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r w:rsidRPr="00373086">
        <w:rPr>
          <w:rStyle w:val="ac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  <w:t>Medicine</w:t>
      </w:r>
      <w:r w:rsidRPr="00373086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, Edinburgh University Press, 2017. </w:t>
      </w:r>
    </w:p>
    <w:p w:rsidR="00D30002" w:rsidRPr="00373086" w:rsidRDefault="00D30002" w:rsidP="0037308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D30002" w:rsidRPr="00C30DC6" w:rsidRDefault="00D30002" w:rsidP="00D30002">
      <w:pPr>
        <w:pStyle w:val="9"/>
        <w:rPr>
          <w:b/>
          <w:bCs/>
          <w:sz w:val="28"/>
          <w:szCs w:val="28"/>
          <w:u w:val="none"/>
          <w:rtl/>
        </w:rPr>
      </w:pPr>
      <w:r w:rsidRPr="00C30DC6">
        <w:rPr>
          <w:b/>
          <w:bCs/>
          <w:sz w:val="28"/>
          <w:szCs w:val="28"/>
          <w:u w:val="none"/>
          <w:rtl/>
        </w:rPr>
        <w:t>עריכת ספרים</w:t>
      </w:r>
    </w:p>
    <w:p w:rsidR="00D30002" w:rsidRPr="00C30DC6" w:rsidRDefault="00D30002" w:rsidP="00D30002">
      <w:pPr>
        <w:spacing w:line="360" w:lineRule="auto"/>
        <w:rPr>
          <w:rtl/>
        </w:rPr>
      </w:pPr>
    </w:p>
    <w:p w:rsidR="00D30002" w:rsidRPr="00C30DC6" w:rsidRDefault="00D30002" w:rsidP="00373086">
      <w:pPr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rtl/>
        </w:rPr>
        <w:lastRenderedPageBreak/>
        <w:t xml:space="preserve">1.  </w:t>
      </w:r>
      <w:r w:rsidRPr="00C30DC6">
        <w:rPr>
          <w:rFonts w:cs="David"/>
          <w:sz w:val="24"/>
          <w:szCs w:val="26"/>
          <w:rtl/>
        </w:rPr>
        <w:t xml:space="preserve">הרפואה בירושלים לדורותיה, הוצאת ארץ, אוניברסיטת תל-אביב, תל-אביב  תשנ"ט </w:t>
      </w:r>
    </w:p>
    <w:p w:rsidR="00D30002" w:rsidRPr="00C30DC6" w:rsidRDefault="00D30002" w:rsidP="00373086">
      <w:pPr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</w:t>
      </w:r>
      <w:r w:rsidRPr="00C30DC6">
        <w:rPr>
          <w:rFonts w:cs="David"/>
          <w:sz w:val="24"/>
          <w:szCs w:val="26"/>
          <w:rtl/>
        </w:rPr>
        <w:t>(עברית ואנגלית,   עם י' שוורץ וא' לב).</w:t>
      </w:r>
    </w:p>
    <w:p w:rsidR="00D30002" w:rsidRPr="00C30DC6" w:rsidRDefault="00D30002" w:rsidP="00373086">
      <w:pPr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2. </w:t>
      </w:r>
      <w:r w:rsidRPr="00C30DC6">
        <w:rPr>
          <w:rFonts w:cs="David"/>
          <w:sz w:val="24"/>
          <w:szCs w:val="26"/>
        </w:rPr>
        <w:t xml:space="preserve"> </w:t>
      </w:r>
      <w:r w:rsidRPr="00C30DC6">
        <w:rPr>
          <w:rFonts w:cs="David"/>
          <w:sz w:val="24"/>
          <w:szCs w:val="26"/>
          <w:rtl/>
        </w:rPr>
        <w:t xml:space="preserve">ירושלים וארץ-ישראל – ספר אריה </w:t>
      </w:r>
      <w:proofErr w:type="spellStart"/>
      <w:r w:rsidRPr="00C30DC6">
        <w:rPr>
          <w:rFonts w:cs="David"/>
          <w:sz w:val="24"/>
          <w:szCs w:val="26"/>
          <w:rtl/>
        </w:rPr>
        <w:t>קינדלר</w:t>
      </w:r>
      <w:proofErr w:type="spellEnd"/>
      <w:r w:rsidRPr="00C30DC6">
        <w:rPr>
          <w:rFonts w:cs="David"/>
          <w:sz w:val="24"/>
          <w:szCs w:val="26"/>
          <w:rtl/>
        </w:rPr>
        <w:t xml:space="preserve">, רמת-גן תל-אביב תש"ס (עם י' שוורץ </w:t>
      </w:r>
    </w:p>
    <w:p w:rsidR="00D30002" w:rsidRPr="00C30DC6" w:rsidRDefault="00D30002" w:rsidP="00373086">
      <w:pPr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  </w:t>
      </w:r>
      <w:r w:rsidRPr="00C30DC6">
        <w:rPr>
          <w:rFonts w:cs="David"/>
          <w:sz w:val="24"/>
          <w:szCs w:val="26"/>
          <w:rtl/>
        </w:rPr>
        <w:t xml:space="preserve">וע' </w:t>
      </w:r>
      <w:proofErr w:type="spellStart"/>
      <w:r w:rsidRPr="00C30DC6">
        <w:rPr>
          <w:rFonts w:cs="David"/>
          <w:sz w:val="24"/>
          <w:szCs w:val="26"/>
          <w:rtl/>
        </w:rPr>
        <w:t>ציפר</w:t>
      </w:r>
      <w:proofErr w:type="spellEnd"/>
      <w:r w:rsidRPr="00C30DC6">
        <w:rPr>
          <w:rFonts w:cs="David"/>
          <w:sz w:val="24"/>
          <w:szCs w:val="26"/>
          <w:rtl/>
        </w:rPr>
        <w:t>).</w:t>
      </w:r>
    </w:p>
    <w:p w:rsidR="00D30002" w:rsidRPr="00C30DC6" w:rsidRDefault="00D30002" w:rsidP="00373086">
      <w:pPr>
        <w:tabs>
          <w:tab w:val="left" w:pos="1680"/>
        </w:tabs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3. </w:t>
      </w:r>
      <w:r w:rsidRPr="00C30DC6">
        <w:rPr>
          <w:rFonts w:cs="David"/>
          <w:sz w:val="24"/>
          <w:szCs w:val="26"/>
          <w:rtl/>
        </w:rPr>
        <w:t xml:space="preserve"> ספר </w:t>
      </w:r>
      <w:proofErr w:type="spellStart"/>
      <w:r w:rsidRPr="00C30DC6">
        <w:rPr>
          <w:rFonts w:cs="David"/>
          <w:sz w:val="24"/>
          <w:szCs w:val="26"/>
          <w:rtl/>
        </w:rPr>
        <w:t>הזכרון</w:t>
      </w:r>
      <w:proofErr w:type="spellEnd"/>
      <w:r w:rsidRPr="00C30DC6">
        <w:rPr>
          <w:rFonts w:cs="David"/>
          <w:sz w:val="24"/>
          <w:szCs w:val="26"/>
          <w:rtl/>
        </w:rPr>
        <w:t xml:space="preserve"> לרב יוסף בן דוד </w:t>
      </w:r>
      <w:proofErr w:type="spellStart"/>
      <w:r w:rsidRPr="00C30DC6">
        <w:rPr>
          <w:rFonts w:cs="David"/>
          <w:sz w:val="24"/>
          <w:szCs w:val="26"/>
          <w:rtl/>
        </w:rPr>
        <w:t>קאפח</w:t>
      </w:r>
      <w:proofErr w:type="spellEnd"/>
      <w:r w:rsidRPr="00C30DC6">
        <w:rPr>
          <w:rFonts w:cs="David"/>
          <w:sz w:val="24"/>
          <w:szCs w:val="26"/>
          <w:rtl/>
        </w:rPr>
        <w:t xml:space="preserve">, הוצאת לשכת  רב הקמפוס, אוניברסיטת </w:t>
      </w:r>
    </w:p>
    <w:p w:rsidR="00D30002" w:rsidRPr="00C30DC6" w:rsidRDefault="00D30002" w:rsidP="00373086">
      <w:pPr>
        <w:tabs>
          <w:tab w:val="left" w:pos="1680"/>
        </w:tabs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     </w:t>
      </w:r>
      <w:r w:rsidRPr="00C30DC6">
        <w:rPr>
          <w:rFonts w:cs="David"/>
          <w:sz w:val="24"/>
          <w:szCs w:val="26"/>
          <w:rtl/>
        </w:rPr>
        <w:t>בר-אילן תשס"א</w:t>
      </w:r>
      <w:r w:rsidRPr="00C30DC6">
        <w:rPr>
          <w:rFonts w:cs="David" w:hint="cs"/>
          <w:sz w:val="24"/>
          <w:szCs w:val="26"/>
          <w:rtl/>
        </w:rPr>
        <w:t xml:space="preserve"> (עם ח' סרי)</w:t>
      </w:r>
      <w:r w:rsidRPr="00C30DC6">
        <w:rPr>
          <w:rFonts w:cs="David"/>
          <w:sz w:val="24"/>
          <w:szCs w:val="26"/>
          <w:rtl/>
        </w:rPr>
        <w:t>.</w:t>
      </w:r>
    </w:p>
    <w:p w:rsidR="00D30002" w:rsidRPr="00C30DC6" w:rsidRDefault="00D30002" w:rsidP="00373086">
      <w:pPr>
        <w:tabs>
          <w:tab w:val="left" w:pos="1680"/>
        </w:tabs>
        <w:spacing w:line="360" w:lineRule="auto"/>
        <w:ind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4.  </w:t>
      </w:r>
      <w:r w:rsidRPr="00C30DC6">
        <w:rPr>
          <w:rFonts w:cs="David"/>
          <w:sz w:val="24"/>
          <w:szCs w:val="26"/>
          <w:rtl/>
        </w:rPr>
        <w:t xml:space="preserve">ביכורי ארץ, קובץ המאמרים של תלמידי המחלקה ללימודי ארץ-ישראל </w:t>
      </w:r>
      <w:r w:rsidRPr="00C30DC6">
        <w:rPr>
          <w:rFonts w:cs="David" w:hint="cs"/>
          <w:sz w:val="24"/>
          <w:szCs w:val="26"/>
          <w:rtl/>
        </w:rPr>
        <w:t xml:space="preserve"> </w:t>
      </w:r>
    </w:p>
    <w:p w:rsidR="00D30002" w:rsidRDefault="00D30002" w:rsidP="00373086">
      <w:pPr>
        <w:tabs>
          <w:tab w:val="left" w:pos="1920"/>
        </w:tabs>
        <w:spacing w:line="360" w:lineRule="auto"/>
        <w:ind w:left="360" w:right="113"/>
        <w:jc w:val="both"/>
        <w:rPr>
          <w:rFonts w:cs="David"/>
          <w:sz w:val="24"/>
          <w:szCs w:val="26"/>
          <w:rtl/>
        </w:rPr>
      </w:pPr>
      <w:r w:rsidRPr="00C30DC6">
        <w:rPr>
          <w:rFonts w:cs="David" w:hint="cs"/>
          <w:sz w:val="24"/>
          <w:szCs w:val="26"/>
          <w:rtl/>
        </w:rPr>
        <w:t>ו</w:t>
      </w:r>
      <w:r w:rsidRPr="00C30DC6">
        <w:rPr>
          <w:rFonts w:cs="David"/>
          <w:sz w:val="24"/>
          <w:szCs w:val="26"/>
          <w:rtl/>
        </w:rPr>
        <w:t>ארכיאולוגיה, אוניברסיטת בר אילן תשס"ה (עם א' ברוך).</w:t>
      </w:r>
    </w:p>
    <w:p w:rsidR="00D30002" w:rsidRDefault="00D30002" w:rsidP="00373086">
      <w:pPr>
        <w:tabs>
          <w:tab w:val="left" w:pos="1920"/>
        </w:tabs>
        <w:spacing w:line="360" w:lineRule="auto"/>
        <w:ind w:left="43" w:right="113"/>
        <w:jc w:val="both"/>
        <w:rPr>
          <w:rFonts w:cs="David"/>
          <w:sz w:val="24"/>
          <w:szCs w:val="26"/>
          <w:rtl/>
        </w:rPr>
      </w:pPr>
      <w:r>
        <w:rPr>
          <w:rFonts w:cs="David" w:hint="cs"/>
          <w:sz w:val="24"/>
          <w:szCs w:val="26"/>
          <w:rtl/>
        </w:rPr>
        <w:t xml:space="preserve">5. במעבה ההר, בית אל </w:t>
      </w:r>
      <w:r>
        <w:rPr>
          <w:rFonts w:cs="David"/>
          <w:sz w:val="24"/>
          <w:szCs w:val="26"/>
          <w:rtl/>
        </w:rPr>
        <w:t>–</w:t>
      </w:r>
      <w:r>
        <w:rPr>
          <w:rFonts w:cs="David" w:hint="cs"/>
          <w:sz w:val="24"/>
          <w:szCs w:val="26"/>
          <w:rtl/>
        </w:rPr>
        <w:t xml:space="preserve"> אריאל תשע"ד</w:t>
      </w:r>
      <w:r w:rsidR="00682635">
        <w:rPr>
          <w:rFonts w:cs="David" w:hint="cs"/>
          <w:sz w:val="24"/>
          <w:szCs w:val="26"/>
          <w:rtl/>
        </w:rPr>
        <w:t>- תשע"ט</w:t>
      </w:r>
      <w:r>
        <w:rPr>
          <w:rFonts w:cs="David" w:hint="cs"/>
          <w:sz w:val="24"/>
          <w:szCs w:val="26"/>
          <w:rtl/>
        </w:rPr>
        <w:t xml:space="preserve"> (עם א' </w:t>
      </w:r>
      <w:proofErr w:type="spellStart"/>
      <w:r>
        <w:rPr>
          <w:rFonts w:cs="David" w:hint="cs"/>
          <w:sz w:val="24"/>
          <w:szCs w:val="26"/>
          <w:rtl/>
        </w:rPr>
        <w:t>טבגר</w:t>
      </w:r>
      <w:proofErr w:type="spellEnd"/>
      <w:r>
        <w:rPr>
          <w:rFonts w:cs="David" w:hint="cs"/>
          <w:sz w:val="24"/>
          <w:szCs w:val="26"/>
          <w:rtl/>
        </w:rPr>
        <w:t xml:space="preserve"> ומ' </w:t>
      </w:r>
      <w:proofErr w:type="spellStart"/>
      <w:r>
        <w:rPr>
          <w:rFonts w:cs="David" w:hint="cs"/>
          <w:sz w:val="24"/>
          <w:szCs w:val="26"/>
          <w:rtl/>
        </w:rPr>
        <w:t>ביליג</w:t>
      </w:r>
      <w:proofErr w:type="spellEnd"/>
      <w:r>
        <w:rPr>
          <w:rFonts w:cs="David" w:hint="cs"/>
          <w:sz w:val="24"/>
          <w:szCs w:val="26"/>
          <w:rtl/>
        </w:rPr>
        <w:t>).</w:t>
      </w:r>
    </w:p>
    <w:p w:rsidR="00D30002" w:rsidRPr="00C30DC6" w:rsidRDefault="00D30002" w:rsidP="00D30002">
      <w:pPr>
        <w:tabs>
          <w:tab w:val="left" w:pos="1680"/>
        </w:tabs>
        <w:spacing w:line="360" w:lineRule="auto"/>
        <w:rPr>
          <w:rFonts w:cs="David"/>
          <w:sz w:val="24"/>
          <w:szCs w:val="26"/>
          <w:rtl/>
        </w:rPr>
      </w:pPr>
    </w:p>
    <w:p w:rsidR="00D30002" w:rsidRDefault="00D30002" w:rsidP="00D30002">
      <w:pPr>
        <w:tabs>
          <w:tab w:val="left" w:pos="1680"/>
        </w:tabs>
        <w:spacing w:line="360" w:lineRule="auto"/>
        <w:rPr>
          <w:rFonts w:cs="David"/>
          <w:bCs/>
          <w:sz w:val="24"/>
          <w:szCs w:val="26"/>
          <w:rtl/>
        </w:rPr>
      </w:pPr>
    </w:p>
    <w:p w:rsidR="00373086" w:rsidRPr="00C30DC6" w:rsidRDefault="00373086" w:rsidP="00D30002">
      <w:pPr>
        <w:tabs>
          <w:tab w:val="left" w:pos="1680"/>
        </w:tabs>
        <w:spacing w:line="360" w:lineRule="auto"/>
        <w:rPr>
          <w:rFonts w:cs="David"/>
          <w:bCs/>
          <w:sz w:val="24"/>
          <w:szCs w:val="26"/>
          <w:rtl/>
        </w:rPr>
      </w:pPr>
    </w:p>
    <w:p w:rsidR="00D30002" w:rsidRPr="00C30DC6" w:rsidRDefault="00D30002" w:rsidP="00D30002">
      <w:pPr>
        <w:tabs>
          <w:tab w:val="left" w:pos="2040"/>
        </w:tabs>
        <w:spacing w:line="360" w:lineRule="auto"/>
        <w:rPr>
          <w:rFonts w:cs="David"/>
          <w:b/>
          <w:bCs/>
          <w:sz w:val="28"/>
          <w:szCs w:val="28"/>
          <w:rtl/>
        </w:rPr>
      </w:pPr>
      <w:r w:rsidRPr="00C30DC6">
        <w:rPr>
          <w:rFonts w:cs="David" w:hint="cs"/>
          <w:sz w:val="24"/>
          <w:szCs w:val="26"/>
          <w:rtl/>
        </w:rPr>
        <w:t xml:space="preserve"> </w:t>
      </w:r>
      <w:r w:rsidRPr="00C30DC6">
        <w:rPr>
          <w:rFonts w:cs="David" w:hint="cs"/>
          <w:b/>
          <w:bCs/>
          <w:sz w:val="28"/>
          <w:szCs w:val="28"/>
          <w:rtl/>
        </w:rPr>
        <w:t>מאמרים בעברית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2"/>
          <w:szCs w:val="22"/>
          <w:rtl/>
        </w:rPr>
      </w:pPr>
      <w:r w:rsidRPr="000814D1">
        <w:rPr>
          <w:rFonts w:cs="David" w:hint="cs"/>
          <w:sz w:val="22"/>
          <w:szCs w:val="22"/>
          <w:rtl/>
        </w:rPr>
        <w:t xml:space="preserve">* הרשימה אינה כוללת סקירות ומאמרים רבים </w:t>
      </w:r>
      <w:r>
        <w:rPr>
          <w:rFonts w:cs="David" w:hint="cs"/>
          <w:sz w:val="22"/>
          <w:szCs w:val="22"/>
          <w:rtl/>
        </w:rPr>
        <w:t>שנמצאים בשלבי הכנה שונים וטרם פורסמו או כאלה</w:t>
      </w:r>
    </w:p>
    <w:p w:rsidR="00D30002" w:rsidRDefault="00D30002" w:rsidP="00D30002">
      <w:pPr>
        <w:tabs>
          <w:tab w:val="left" w:pos="1560"/>
        </w:tabs>
        <w:spacing w:line="360" w:lineRule="auto"/>
        <w:rPr>
          <w:rFonts w:cs="David"/>
          <w:sz w:val="22"/>
          <w:szCs w:val="22"/>
          <w:rtl/>
        </w:rPr>
      </w:pPr>
      <w:r w:rsidRPr="000814D1">
        <w:rPr>
          <w:rFonts w:cs="David" w:hint="cs"/>
          <w:sz w:val="22"/>
          <w:szCs w:val="22"/>
          <w:rtl/>
        </w:rPr>
        <w:t xml:space="preserve">שפורסמו בכתב העת </w:t>
      </w:r>
      <w:r>
        <w:rPr>
          <w:rFonts w:cs="David" w:hint="cs"/>
          <w:sz w:val="22"/>
          <w:szCs w:val="22"/>
          <w:rtl/>
        </w:rPr>
        <w:t>'</w:t>
      </w:r>
      <w:r w:rsidRPr="000814D1">
        <w:rPr>
          <w:rFonts w:cs="David" w:hint="cs"/>
          <w:sz w:val="22"/>
          <w:szCs w:val="22"/>
          <w:rtl/>
        </w:rPr>
        <w:t>סלעית</w:t>
      </w:r>
      <w:r>
        <w:rPr>
          <w:rFonts w:cs="David" w:hint="cs"/>
          <w:sz w:val="22"/>
          <w:szCs w:val="22"/>
          <w:rtl/>
        </w:rPr>
        <w:t>'</w:t>
      </w:r>
      <w:r w:rsidRPr="000814D1">
        <w:rPr>
          <w:rFonts w:cs="David" w:hint="cs"/>
          <w:sz w:val="22"/>
          <w:szCs w:val="22"/>
          <w:rtl/>
        </w:rPr>
        <w:t xml:space="preserve">, </w:t>
      </w:r>
      <w:proofErr w:type="spellStart"/>
      <w:r w:rsidRPr="000814D1">
        <w:rPr>
          <w:rFonts w:cs="David" w:hint="cs"/>
          <w:sz w:val="22"/>
          <w:szCs w:val="22"/>
          <w:rtl/>
        </w:rPr>
        <w:t>בגליונות</w:t>
      </w:r>
      <w:proofErr w:type="spellEnd"/>
      <w:r w:rsidRPr="000814D1">
        <w:rPr>
          <w:rFonts w:cs="David" w:hint="cs"/>
          <w:sz w:val="22"/>
          <w:szCs w:val="22"/>
          <w:rtl/>
        </w:rPr>
        <w:t xml:space="preserve"> ה</w:t>
      </w:r>
      <w:r>
        <w:rPr>
          <w:rFonts w:cs="David" w:hint="cs"/>
          <w:sz w:val="22"/>
          <w:szCs w:val="22"/>
          <w:rtl/>
        </w:rPr>
        <w:t xml:space="preserve">'דף </w:t>
      </w:r>
      <w:r w:rsidRPr="000814D1">
        <w:rPr>
          <w:rFonts w:cs="David" w:hint="cs"/>
          <w:sz w:val="22"/>
          <w:szCs w:val="22"/>
          <w:rtl/>
        </w:rPr>
        <w:t>שבועי</w:t>
      </w:r>
      <w:r>
        <w:rPr>
          <w:rFonts w:cs="David" w:hint="cs"/>
          <w:sz w:val="22"/>
          <w:szCs w:val="22"/>
          <w:rtl/>
        </w:rPr>
        <w:t xml:space="preserve">' של אוניברסיטת בר אילן (ופורסמו בקבצים 'מפירות האילן', </w:t>
      </w:r>
      <w:r w:rsidRPr="000814D1">
        <w:rPr>
          <w:rFonts w:cs="David" w:hint="cs"/>
          <w:sz w:val="22"/>
          <w:szCs w:val="22"/>
          <w:rtl/>
        </w:rPr>
        <w:t>בעברית ובאנגלית)</w:t>
      </w:r>
      <w:r>
        <w:rPr>
          <w:rFonts w:cs="David" w:hint="cs"/>
          <w:sz w:val="22"/>
          <w:szCs w:val="22"/>
          <w:rtl/>
        </w:rPr>
        <w:t xml:space="preserve">, </w:t>
      </w:r>
      <w:proofErr w:type="spellStart"/>
      <w:r>
        <w:rPr>
          <w:rFonts w:cs="David" w:hint="cs"/>
          <w:sz w:val="22"/>
          <w:szCs w:val="22"/>
          <w:rtl/>
        </w:rPr>
        <w:t>בעתונים</w:t>
      </w:r>
      <w:proofErr w:type="spellEnd"/>
      <w:r>
        <w:rPr>
          <w:rFonts w:cs="David" w:hint="cs"/>
          <w:sz w:val="22"/>
          <w:szCs w:val="22"/>
          <w:rtl/>
        </w:rPr>
        <w:t xml:space="preserve"> שונים:</w:t>
      </w:r>
      <w:r w:rsidRPr="000814D1">
        <w:rPr>
          <w:rFonts w:cs="David" w:hint="cs"/>
          <w:sz w:val="22"/>
          <w:szCs w:val="22"/>
          <w:rtl/>
        </w:rPr>
        <w:t xml:space="preserve"> הצופה, מקור ראשון ועוד.</w:t>
      </w:r>
    </w:p>
    <w:p w:rsidR="00D30002" w:rsidRPr="000814D1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2"/>
          <w:szCs w:val="22"/>
          <w:rtl/>
        </w:rPr>
      </w:pPr>
    </w:p>
    <w:p w:rsidR="00D30002" w:rsidRPr="005B7CE6" w:rsidRDefault="00D30002" w:rsidP="00517525">
      <w:pPr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1.</w:t>
      </w:r>
      <w:r w:rsidRPr="005B7CE6">
        <w:rPr>
          <w:rFonts w:cs="David"/>
          <w:sz w:val="24"/>
          <w:szCs w:val="24"/>
          <w:rtl/>
        </w:rPr>
        <w:t xml:space="preserve"> "האבנים המופלאות מהר סיני", קתדרה, </w:t>
      </w:r>
      <w:r w:rsidRPr="005B7CE6">
        <w:rPr>
          <w:rFonts w:ascii="Rod" w:cs="David"/>
          <w:sz w:val="24"/>
          <w:szCs w:val="24"/>
          <w:rtl/>
        </w:rPr>
        <w:t>52</w:t>
      </w:r>
      <w:r w:rsidRPr="005B7CE6">
        <w:rPr>
          <w:rFonts w:cs="David"/>
          <w:sz w:val="24"/>
          <w:szCs w:val="24"/>
          <w:rtl/>
        </w:rPr>
        <w:t xml:space="preserve"> (תשמ"ט), עמ' </w:t>
      </w:r>
      <w:r w:rsidRPr="005B7CE6">
        <w:rPr>
          <w:rFonts w:ascii="Rod" w:cs="David"/>
          <w:sz w:val="24"/>
          <w:szCs w:val="24"/>
          <w:rtl/>
        </w:rPr>
        <w:t>182-181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2.</w:t>
      </w:r>
      <w:r w:rsidRPr="005B7CE6">
        <w:rPr>
          <w:rFonts w:cs="David"/>
          <w:sz w:val="24"/>
          <w:szCs w:val="24"/>
          <w:rtl/>
        </w:rPr>
        <w:t xml:space="preserve"> "הערות על הצומח והחקלאות של ארץ-ישראל בתקופה </w:t>
      </w:r>
      <w:proofErr w:type="spellStart"/>
      <w:r w:rsidRPr="005B7CE6">
        <w:rPr>
          <w:rFonts w:cs="David"/>
          <w:sz w:val="24"/>
          <w:szCs w:val="24"/>
          <w:rtl/>
        </w:rPr>
        <w:t>הממלוכית</w:t>
      </w:r>
      <w:proofErr w:type="spellEnd"/>
      <w:r w:rsidRPr="005B7CE6">
        <w:rPr>
          <w:rFonts w:cs="David"/>
          <w:sz w:val="24"/>
          <w:szCs w:val="24"/>
          <w:rtl/>
        </w:rPr>
        <w:t xml:space="preserve">", בתוך: ארץ-ישראל בתקופה </w:t>
      </w:r>
      <w:proofErr w:type="spellStart"/>
      <w:r w:rsidRPr="005B7CE6">
        <w:rPr>
          <w:rFonts w:cs="David"/>
          <w:sz w:val="24"/>
          <w:szCs w:val="24"/>
          <w:rtl/>
        </w:rPr>
        <w:t>הממלוכית</w:t>
      </w:r>
      <w:proofErr w:type="spellEnd"/>
      <w:r w:rsidRPr="005B7CE6">
        <w:rPr>
          <w:rFonts w:cs="David"/>
          <w:sz w:val="24"/>
          <w:szCs w:val="24"/>
          <w:rtl/>
        </w:rPr>
        <w:t xml:space="preserve"> (י' דרורי עורך), ירושלים תשנ"ג, עמ' </w:t>
      </w:r>
      <w:r w:rsidRPr="005B7CE6">
        <w:rPr>
          <w:rFonts w:ascii="Rod" w:cs="David"/>
          <w:sz w:val="24"/>
          <w:szCs w:val="24"/>
          <w:rtl/>
        </w:rPr>
        <w:t>236-220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3</w:t>
      </w:r>
      <w:r w:rsidRPr="005B7CE6">
        <w:rPr>
          <w:rFonts w:cs="David"/>
          <w:sz w:val="24"/>
          <w:szCs w:val="24"/>
          <w:rtl/>
        </w:rPr>
        <w:t>. "</w:t>
      </w:r>
      <w:proofErr w:type="spellStart"/>
      <w:r w:rsidRPr="005B7CE6">
        <w:rPr>
          <w:rFonts w:cs="David"/>
          <w:sz w:val="24"/>
          <w:szCs w:val="24"/>
          <w:rtl/>
        </w:rPr>
        <w:t>פרדריך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הסלקוויסט</w:t>
      </w:r>
      <w:proofErr w:type="spellEnd"/>
      <w:r w:rsidRPr="005B7CE6">
        <w:rPr>
          <w:rFonts w:cs="David"/>
          <w:sz w:val="24"/>
          <w:szCs w:val="24"/>
          <w:rtl/>
        </w:rPr>
        <w:t xml:space="preserve"> - מראשוני חוקרי הטבע המקראי", בית מקרא, לח (תשנ"ג), עמ' </w:t>
      </w:r>
      <w:r w:rsidRPr="005B7CE6">
        <w:rPr>
          <w:rFonts w:ascii="Rod" w:cs="David"/>
          <w:sz w:val="24"/>
          <w:szCs w:val="24"/>
          <w:rtl/>
        </w:rPr>
        <w:t>247-245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4.</w:t>
      </w:r>
      <w:r w:rsidRPr="005B7CE6">
        <w:rPr>
          <w:rFonts w:cs="David"/>
          <w:sz w:val="24"/>
          <w:szCs w:val="24"/>
          <w:rtl/>
        </w:rPr>
        <w:t xml:space="preserve"> "אוג הבורסקאים בעת העתיקה", ישראל - עם וארץ, ז-ח (</w:t>
      </w:r>
      <w:proofErr w:type="spellStart"/>
      <w:r w:rsidRPr="005B7CE6">
        <w:rPr>
          <w:rFonts w:cs="David"/>
          <w:sz w:val="24"/>
          <w:szCs w:val="24"/>
          <w:rtl/>
        </w:rPr>
        <w:t>תש"ן</w:t>
      </w:r>
      <w:proofErr w:type="spellEnd"/>
      <w:r w:rsidRPr="005B7CE6">
        <w:rPr>
          <w:rFonts w:cs="David"/>
          <w:sz w:val="24"/>
          <w:szCs w:val="24"/>
          <w:rtl/>
        </w:rPr>
        <w:t xml:space="preserve">-תשנ"ג), עמ' </w:t>
      </w:r>
      <w:r w:rsidRPr="005B7CE6">
        <w:rPr>
          <w:rFonts w:ascii="Rod" w:cs="David"/>
          <w:sz w:val="24"/>
          <w:szCs w:val="24"/>
          <w:rtl/>
        </w:rPr>
        <w:t>198-191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5.</w:t>
      </w:r>
      <w:r w:rsidRPr="005B7CE6">
        <w:rPr>
          <w:rFonts w:cs="David"/>
          <w:sz w:val="24"/>
          <w:szCs w:val="24"/>
          <w:rtl/>
        </w:rPr>
        <w:t xml:space="preserve"> "על כפרות מצמחים וחותלות מתמרים", חלמיש, </w:t>
      </w:r>
      <w:r w:rsidRPr="005B7CE6">
        <w:rPr>
          <w:rFonts w:ascii="Rod" w:cs="David"/>
          <w:sz w:val="24"/>
          <w:szCs w:val="24"/>
          <w:rtl/>
        </w:rPr>
        <w:t>34</w:t>
      </w:r>
      <w:r w:rsidRPr="005B7CE6">
        <w:rPr>
          <w:rFonts w:cs="David"/>
          <w:sz w:val="24"/>
          <w:szCs w:val="24"/>
          <w:rtl/>
        </w:rPr>
        <w:t xml:space="preserve">/8 (תשנ"ג), עמ' </w:t>
      </w:r>
      <w:r w:rsidRPr="005B7CE6">
        <w:rPr>
          <w:rFonts w:ascii="Rod" w:cs="David"/>
          <w:sz w:val="24"/>
          <w:szCs w:val="24"/>
          <w:rtl/>
        </w:rPr>
        <w:t>35-33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6</w:t>
      </w:r>
      <w:r w:rsidRPr="005B7CE6">
        <w:rPr>
          <w:rFonts w:cs="David"/>
          <w:sz w:val="24"/>
          <w:szCs w:val="24"/>
          <w:rtl/>
        </w:rPr>
        <w:t>. "עדויות על נוף הצומח הטבעי ביהודה ובשומרון בתקופת ימי-הביניים", שומרון ובנימין, ג,    (</w:t>
      </w:r>
      <w:proofErr w:type="spellStart"/>
      <w:r w:rsidRPr="005B7CE6">
        <w:rPr>
          <w:rFonts w:cs="David"/>
          <w:sz w:val="24"/>
          <w:szCs w:val="24"/>
          <w:rtl/>
        </w:rPr>
        <w:t>ז"ח</w:t>
      </w:r>
      <w:proofErr w:type="spellEnd"/>
      <w:r w:rsidRPr="005B7CE6">
        <w:rPr>
          <w:rFonts w:cs="David"/>
          <w:sz w:val="24"/>
          <w:szCs w:val="24"/>
          <w:rtl/>
        </w:rPr>
        <w:t xml:space="preserve"> ארליך עורך, הוצאת מכללת יהודה ושומרון תשנ"ג, עמ' </w:t>
      </w:r>
      <w:r w:rsidRPr="005B7CE6">
        <w:rPr>
          <w:rFonts w:ascii="Rod" w:cs="David"/>
          <w:sz w:val="24"/>
          <w:szCs w:val="24"/>
          <w:rtl/>
        </w:rPr>
        <w:t>124-110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7</w:t>
      </w:r>
      <w:r w:rsidRPr="005B7CE6">
        <w:rPr>
          <w:rFonts w:cs="David"/>
          <w:sz w:val="24"/>
          <w:szCs w:val="24"/>
          <w:rtl/>
        </w:rPr>
        <w:t>. "הידיעות הכתובות על הגידולים החקלאיים בשומרון בימי-הביניים", שומרון ובנימין, ג,  (</w:t>
      </w:r>
      <w:proofErr w:type="spellStart"/>
      <w:r w:rsidRPr="005B7CE6">
        <w:rPr>
          <w:rFonts w:cs="David"/>
          <w:sz w:val="24"/>
          <w:szCs w:val="24"/>
          <w:rtl/>
        </w:rPr>
        <w:t>ז"ח</w:t>
      </w:r>
      <w:proofErr w:type="spellEnd"/>
      <w:r w:rsidRPr="005B7CE6">
        <w:rPr>
          <w:rFonts w:cs="David"/>
          <w:sz w:val="24"/>
          <w:szCs w:val="24"/>
          <w:rtl/>
        </w:rPr>
        <w:t xml:space="preserve"> ארליך עורך), הוצאת מכללת יהודה ושומרון תשנ"ג, עמ' </w:t>
      </w:r>
      <w:r w:rsidRPr="005B7CE6">
        <w:rPr>
          <w:rFonts w:ascii="Rod" w:cs="David"/>
          <w:sz w:val="24"/>
          <w:szCs w:val="24"/>
          <w:rtl/>
        </w:rPr>
        <w:t>54-43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8</w:t>
      </w:r>
      <w:r w:rsidRPr="005B7CE6">
        <w:rPr>
          <w:rFonts w:cs="David"/>
          <w:sz w:val="24"/>
          <w:szCs w:val="24"/>
          <w:rtl/>
        </w:rPr>
        <w:t xml:space="preserve">. "הרב </w:t>
      </w:r>
      <w:proofErr w:type="spellStart"/>
      <w:r w:rsidRPr="005B7CE6">
        <w:rPr>
          <w:rFonts w:cs="David"/>
          <w:sz w:val="24"/>
          <w:szCs w:val="24"/>
          <w:rtl/>
        </w:rPr>
        <w:t>אישתורי</w:t>
      </w:r>
      <w:proofErr w:type="spellEnd"/>
      <w:r w:rsidRPr="005B7CE6">
        <w:rPr>
          <w:rFonts w:cs="David"/>
          <w:sz w:val="24"/>
          <w:szCs w:val="24"/>
          <w:rtl/>
        </w:rPr>
        <w:t xml:space="preserve"> הפרחי וצמחי ארץ-ישראל", סיני, </w:t>
      </w:r>
      <w:proofErr w:type="spellStart"/>
      <w:r w:rsidRPr="005B7CE6">
        <w:rPr>
          <w:rFonts w:cs="David"/>
          <w:sz w:val="24"/>
          <w:szCs w:val="24"/>
          <w:rtl/>
        </w:rPr>
        <w:t>קיב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(תשנ"ג), עמ' </w:t>
      </w:r>
      <w:proofErr w:type="spellStart"/>
      <w:r w:rsidRPr="005B7CE6">
        <w:rPr>
          <w:rFonts w:cs="David"/>
          <w:sz w:val="24"/>
          <w:szCs w:val="24"/>
          <w:rtl/>
        </w:rPr>
        <w:t>רסג</w:t>
      </w:r>
      <w:proofErr w:type="spellEnd"/>
      <w:r w:rsidRPr="005B7CE6">
        <w:rPr>
          <w:rFonts w:cs="David"/>
          <w:sz w:val="24"/>
          <w:szCs w:val="24"/>
          <w:rtl/>
        </w:rPr>
        <w:t xml:space="preserve">-רעב.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9</w:t>
      </w:r>
      <w:r w:rsidRPr="005B7CE6">
        <w:rPr>
          <w:rFonts w:cs="David"/>
          <w:sz w:val="24"/>
          <w:szCs w:val="24"/>
          <w:rtl/>
        </w:rPr>
        <w:t xml:space="preserve">. "שיטתו של הרב </w:t>
      </w:r>
      <w:proofErr w:type="spellStart"/>
      <w:r w:rsidRPr="005B7CE6">
        <w:rPr>
          <w:rFonts w:cs="David"/>
          <w:sz w:val="24"/>
          <w:szCs w:val="24"/>
          <w:rtl/>
        </w:rPr>
        <w:t>אישתורי</w:t>
      </w:r>
      <w:proofErr w:type="spellEnd"/>
      <w:r w:rsidRPr="005B7CE6">
        <w:rPr>
          <w:rFonts w:cs="David"/>
          <w:sz w:val="24"/>
          <w:szCs w:val="24"/>
          <w:rtl/>
        </w:rPr>
        <w:t xml:space="preserve"> הפרחי בזיהוי הצמחים", דברי הקונגרס העולמי האחד - עשר למדעי  היהדות, ב/1, ירושלים תשנ"ד, עמ' </w:t>
      </w:r>
      <w:r w:rsidRPr="005B7CE6">
        <w:rPr>
          <w:rFonts w:ascii="Rod" w:cs="David"/>
          <w:sz w:val="24"/>
          <w:szCs w:val="24"/>
          <w:rtl/>
        </w:rPr>
        <w:t>140-133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ascii="Rod"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10</w:t>
      </w:r>
      <w:r w:rsidRPr="005B7CE6">
        <w:rPr>
          <w:rFonts w:cs="David"/>
          <w:sz w:val="24"/>
          <w:szCs w:val="24"/>
          <w:rtl/>
        </w:rPr>
        <w:t xml:space="preserve">. "אבו </w:t>
      </w:r>
      <w:proofErr w:type="spellStart"/>
      <w:r w:rsidRPr="005B7CE6">
        <w:rPr>
          <w:rFonts w:cs="David"/>
          <w:sz w:val="24"/>
          <w:szCs w:val="24"/>
          <w:rtl/>
        </w:rPr>
        <w:t>אלעבאס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אלנבאתי</w:t>
      </w:r>
      <w:proofErr w:type="spellEnd"/>
      <w:r w:rsidRPr="005B7CE6">
        <w:rPr>
          <w:rFonts w:cs="David"/>
          <w:sz w:val="24"/>
          <w:szCs w:val="24"/>
          <w:rtl/>
        </w:rPr>
        <w:t xml:space="preserve"> - </w:t>
      </w:r>
      <w:proofErr w:type="spellStart"/>
      <w:r w:rsidRPr="005B7CE6">
        <w:rPr>
          <w:rFonts w:cs="David"/>
          <w:sz w:val="24"/>
          <w:szCs w:val="24"/>
          <w:rtl/>
        </w:rPr>
        <w:t>עשבונאי</w:t>
      </w:r>
      <w:proofErr w:type="spellEnd"/>
      <w:r w:rsidRPr="005B7CE6">
        <w:rPr>
          <w:rFonts w:cs="David"/>
          <w:sz w:val="24"/>
          <w:szCs w:val="24"/>
          <w:rtl/>
        </w:rPr>
        <w:t xml:space="preserve"> אנדלוסי בארץ-ישראל האיובית", אריאל,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 xml:space="preserve">      </w:t>
      </w:r>
      <w:r w:rsidRPr="005B7CE6">
        <w:rPr>
          <w:rFonts w:ascii="Rod" w:cs="David"/>
          <w:sz w:val="24"/>
          <w:szCs w:val="24"/>
          <w:rtl/>
        </w:rPr>
        <w:t>101-100</w:t>
      </w:r>
      <w:r w:rsidRPr="005B7CE6">
        <w:rPr>
          <w:rFonts w:cs="David"/>
          <w:sz w:val="24"/>
          <w:szCs w:val="24"/>
          <w:rtl/>
        </w:rPr>
        <w:t xml:space="preserve"> (תשנ"ד), עמ'   </w:t>
      </w:r>
      <w:r w:rsidRPr="005B7CE6">
        <w:rPr>
          <w:rFonts w:ascii="Rod" w:cs="David"/>
          <w:sz w:val="24"/>
          <w:szCs w:val="24"/>
          <w:rtl/>
        </w:rPr>
        <w:t>239-235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11</w:t>
      </w:r>
      <w:r w:rsidRPr="005B7CE6">
        <w:rPr>
          <w:rFonts w:cs="David"/>
          <w:sz w:val="24"/>
          <w:szCs w:val="24"/>
          <w:rtl/>
        </w:rPr>
        <w:t xml:space="preserve">. "אוג הבורסקאים בתקופה העתיקה", סיני, קיד (תשנ"ד), עמ' </w:t>
      </w:r>
      <w:proofErr w:type="spellStart"/>
      <w:r w:rsidRPr="005B7CE6">
        <w:rPr>
          <w:rFonts w:cs="David"/>
          <w:sz w:val="24"/>
          <w:szCs w:val="24"/>
          <w:rtl/>
        </w:rPr>
        <w:t>קלא-קמג</w:t>
      </w:r>
      <w:proofErr w:type="spellEnd"/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12</w:t>
      </w:r>
      <w:r w:rsidRPr="005B7CE6">
        <w:rPr>
          <w:rFonts w:cs="David"/>
          <w:sz w:val="24"/>
          <w:szCs w:val="24"/>
          <w:rtl/>
        </w:rPr>
        <w:t xml:space="preserve">. "לזהותו של הבוץ", סיני, קיד (תשנ"ד), עמ' </w:t>
      </w:r>
      <w:proofErr w:type="spellStart"/>
      <w:r w:rsidRPr="005B7CE6">
        <w:rPr>
          <w:rFonts w:cs="David"/>
          <w:sz w:val="24"/>
          <w:szCs w:val="24"/>
          <w:rtl/>
        </w:rPr>
        <w:t>רנב-רס</w:t>
      </w:r>
      <w:proofErr w:type="spellEnd"/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13</w:t>
      </w:r>
      <w:r w:rsidRPr="005B7CE6">
        <w:rPr>
          <w:rFonts w:cs="David"/>
          <w:sz w:val="24"/>
          <w:szCs w:val="24"/>
          <w:rtl/>
        </w:rPr>
        <w:t>. "אבן אל-</w:t>
      </w:r>
      <w:proofErr w:type="spellStart"/>
      <w:r w:rsidRPr="005B7CE6">
        <w:rPr>
          <w:rFonts w:cs="David"/>
          <w:sz w:val="24"/>
          <w:szCs w:val="24"/>
          <w:rtl/>
        </w:rPr>
        <w:t>ביטאר</w:t>
      </w:r>
      <w:proofErr w:type="spellEnd"/>
      <w:r w:rsidRPr="005B7CE6">
        <w:rPr>
          <w:rFonts w:cs="David"/>
          <w:sz w:val="24"/>
          <w:szCs w:val="24"/>
          <w:rtl/>
        </w:rPr>
        <w:t xml:space="preserve"> חוקר צמחי אש-שאם", קתדרה, </w:t>
      </w:r>
      <w:r w:rsidRPr="005B7CE6">
        <w:rPr>
          <w:rFonts w:ascii="Rod" w:cs="David"/>
          <w:sz w:val="24"/>
          <w:szCs w:val="24"/>
          <w:rtl/>
        </w:rPr>
        <w:t>76</w:t>
      </w:r>
      <w:r w:rsidRPr="005B7CE6">
        <w:rPr>
          <w:rFonts w:cs="David"/>
          <w:sz w:val="24"/>
          <w:szCs w:val="24"/>
          <w:rtl/>
        </w:rPr>
        <w:t xml:space="preserve"> (תשנ"ה), עמ' </w:t>
      </w:r>
      <w:r w:rsidRPr="005B7CE6">
        <w:rPr>
          <w:rFonts w:ascii="Rod" w:cs="David"/>
          <w:sz w:val="24"/>
          <w:szCs w:val="24"/>
          <w:rtl/>
        </w:rPr>
        <w:t>76-49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14</w:t>
      </w:r>
      <w:r w:rsidRPr="005B7CE6">
        <w:rPr>
          <w:rFonts w:cs="David"/>
          <w:sz w:val="24"/>
          <w:szCs w:val="24"/>
          <w:rtl/>
        </w:rPr>
        <w:t xml:space="preserve">. "השימוש </w:t>
      </w:r>
      <w:proofErr w:type="spellStart"/>
      <w:r w:rsidRPr="005B7CE6">
        <w:rPr>
          <w:rFonts w:cs="David"/>
          <w:sz w:val="24"/>
          <w:szCs w:val="24"/>
          <w:rtl/>
        </w:rPr>
        <w:t>בכסית</w:t>
      </w:r>
      <w:proofErr w:type="spellEnd"/>
      <w:r w:rsidRPr="005B7CE6">
        <w:rPr>
          <w:rFonts w:cs="David"/>
          <w:sz w:val="24"/>
          <w:szCs w:val="24"/>
          <w:rtl/>
        </w:rPr>
        <w:t xml:space="preserve"> האבוב בארץ-ישראל וסוריה בימי הביניים", קורות, יא (תשנ"ה),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עמ' </w:t>
      </w:r>
      <w:r w:rsidRPr="005B7CE6">
        <w:rPr>
          <w:rFonts w:ascii="Rod" w:cs="David"/>
          <w:sz w:val="24"/>
          <w:szCs w:val="24"/>
          <w:rtl/>
        </w:rPr>
        <w:t>64-56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ascii="Rod"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>15</w:t>
      </w:r>
      <w:r w:rsidRPr="005B7CE6">
        <w:rPr>
          <w:rFonts w:ascii="Rod" w:cs="David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פרדריך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הסלקוויסט</w:t>
      </w:r>
      <w:proofErr w:type="spellEnd"/>
      <w:r w:rsidRPr="005B7CE6">
        <w:rPr>
          <w:rFonts w:cs="David"/>
          <w:sz w:val="24"/>
          <w:szCs w:val="24"/>
          <w:rtl/>
        </w:rPr>
        <w:t xml:space="preserve"> - מחלוצי המחקר הבוטני המדעי בארץ-ישראל", אריאל, </w:t>
      </w:r>
      <w:r w:rsidRPr="005B7CE6">
        <w:rPr>
          <w:rFonts w:ascii="Rod" w:cs="David"/>
          <w:sz w:val="24"/>
          <w:szCs w:val="24"/>
          <w:rtl/>
        </w:rPr>
        <w:t>106-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lastRenderedPageBreak/>
        <w:t xml:space="preserve">     </w:t>
      </w:r>
      <w:r w:rsidRPr="005B7CE6">
        <w:rPr>
          <w:rFonts w:ascii="Rod" w:cs="David"/>
          <w:sz w:val="24"/>
          <w:szCs w:val="24"/>
          <w:rtl/>
        </w:rPr>
        <w:t>105</w:t>
      </w:r>
      <w:r w:rsidRPr="005B7CE6">
        <w:rPr>
          <w:rFonts w:cs="David"/>
          <w:sz w:val="24"/>
          <w:szCs w:val="24"/>
          <w:rtl/>
        </w:rPr>
        <w:t xml:space="preserve"> (תשנ"ה), עמ'  </w:t>
      </w:r>
      <w:r w:rsidRPr="005B7CE6">
        <w:rPr>
          <w:rFonts w:ascii="Rod" w:cs="David"/>
          <w:sz w:val="24"/>
          <w:szCs w:val="24"/>
          <w:rtl/>
        </w:rPr>
        <w:t>120-114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>16</w:t>
      </w:r>
      <w:r w:rsidRPr="005B7CE6">
        <w:rPr>
          <w:rFonts w:cs="David"/>
          <w:sz w:val="24"/>
          <w:szCs w:val="24"/>
          <w:rtl/>
        </w:rPr>
        <w:t xml:space="preserve">. "תהליכי התאסלמות </w:t>
      </w:r>
      <w:proofErr w:type="spellStart"/>
      <w:r w:rsidRPr="005B7CE6">
        <w:rPr>
          <w:rFonts w:cs="David"/>
          <w:sz w:val="24"/>
          <w:szCs w:val="24"/>
          <w:rtl/>
        </w:rPr>
        <w:t>ואיסלום</w:t>
      </w:r>
      <w:proofErr w:type="spellEnd"/>
      <w:r w:rsidRPr="005B7CE6">
        <w:rPr>
          <w:rFonts w:cs="David"/>
          <w:sz w:val="24"/>
          <w:szCs w:val="24"/>
          <w:rtl/>
        </w:rPr>
        <w:t xml:space="preserve"> ביהודה ובשומרון בימי הביניים והשפעתם על ענף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 xml:space="preserve">הגפן ועל ייצור  היין", בתוך: מחקרי יהודה ושומרון - דברי הכנס הרביעי תשנ"ד,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אריאל-קדומים תשנ"ה, עמ' </w:t>
      </w:r>
      <w:r w:rsidRPr="005B7CE6">
        <w:rPr>
          <w:rFonts w:ascii="Rod" w:cs="David"/>
          <w:sz w:val="24"/>
          <w:szCs w:val="24"/>
          <w:rtl/>
        </w:rPr>
        <w:t>261-247</w:t>
      </w:r>
      <w:r w:rsidRPr="005B7CE6">
        <w:rPr>
          <w:rFonts w:cs="David"/>
          <w:sz w:val="24"/>
          <w:szCs w:val="24"/>
          <w:rtl/>
        </w:rPr>
        <w:t xml:space="preserve">. 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</w:t>
      </w:r>
      <w:r w:rsidRPr="005B7CE6">
        <w:rPr>
          <w:rFonts w:ascii="Rod" w:cs="David" w:hint="cs"/>
          <w:sz w:val="24"/>
          <w:szCs w:val="24"/>
          <w:rtl/>
        </w:rPr>
        <w:t>17</w:t>
      </w:r>
      <w:r w:rsidRPr="005B7CE6">
        <w:rPr>
          <w:rFonts w:cs="David"/>
          <w:sz w:val="24"/>
          <w:szCs w:val="24"/>
          <w:rtl/>
        </w:rPr>
        <w:t xml:space="preserve">. "פירושים ריאליים בפרשנות ימי-הביניים לצומח של ארץ-ישראל", סיני, </w:t>
      </w:r>
      <w:proofErr w:type="spellStart"/>
      <w:r w:rsidRPr="005B7CE6">
        <w:rPr>
          <w:rFonts w:cs="David"/>
          <w:sz w:val="24"/>
          <w:szCs w:val="24"/>
          <w:rtl/>
        </w:rPr>
        <w:t>קטז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 xml:space="preserve">(תשנ"ה), עמ' פו-צו. 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18. </w:t>
      </w:r>
      <w:r w:rsidRPr="005B7CE6">
        <w:rPr>
          <w:rFonts w:cs="David"/>
          <w:sz w:val="24"/>
          <w:szCs w:val="24"/>
          <w:rtl/>
        </w:rPr>
        <w:t xml:space="preserve">"היחס בין הגליל והגולן בתקופה הרומית-ביזנטית ובימי </w:t>
      </w:r>
      <w:r w:rsidRPr="005B7CE6">
        <w:rPr>
          <w:rFonts w:cs="David" w:hint="cs"/>
          <w:sz w:val="24"/>
          <w:szCs w:val="24"/>
          <w:rtl/>
        </w:rPr>
        <w:t xml:space="preserve"> ה</w:t>
      </w:r>
      <w:r w:rsidRPr="005B7CE6">
        <w:rPr>
          <w:rFonts w:cs="David"/>
          <w:sz w:val="24"/>
          <w:szCs w:val="24"/>
          <w:rtl/>
        </w:rPr>
        <w:t xml:space="preserve">ביניים המוקדמים", </w:t>
      </w:r>
      <w:r>
        <w:rPr>
          <w:rFonts w:cs="David"/>
          <w:sz w:val="24"/>
          <w:szCs w:val="24"/>
          <w:rtl/>
        </w:rPr>
        <w:t xml:space="preserve">סיני, </w:t>
      </w:r>
      <w:proofErr w:type="spellStart"/>
      <w:r>
        <w:rPr>
          <w:rFonts w:cs="David"/>
          <w:sz w:val="24"/>
          <w:szCs w:val="24"/>
          <w:rtl/>
        </w:rPr>
        <w:t>קטז</w:t>
      </w:r>
      <w:proofErr w:type="spellEnd"/>
      <w:r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/>
          <w:sz w:val="24"/>
          <w:szCs w:val="24"/>
          <w:rtl/>
        </w:rPr>
        <w:t>(תשנ"ה), עמ' קפד-</w:t>
      </w:r>
      <w:proofErr w:type="spellStart"/>
      <w:r>
        <w:rPr>
          <w:rFonts w:cs="David"/>
          <w:sz w:val="24"/>
          <w:szCs w:val="24"/>
          <w:rtl/>
        </w:rPr>
        <w:t>קפו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(בשיתוף עם מ' ארליך)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ascii="Rod" w:cs="David" w:hint="cs"/>
          <w:sz w:val="24"/>
          <w:szCs w:val="24"/>
          <w:rtl/>
        </w:rPr>
        <w:t>19</w:t>
      </w:r>
      <w:r w:rsidRPr="005B7CE6">
        <w:rPr>
          <w:rFonts w:cs="David"/>
          <w:sz w:val="24"/>
          <w:szCs w:val="24"/>
          <w:rtl/>
        </w:rPr>
        <w:t xml:space="preserve">. "הגים וחגים", סיני, </w:t>
      </w:r>
      <w:proofErr w:type="spellStart"/>
      <w:r w:rsidRPr="005B7CE6">
        <w:rPr>
          <w:rFonts w:cs="David"/>
          <w:sz w:val="24"/>
          <w:szCs w:val="24"/>
          <w:rtl/>
        </w:rPr>
        <w:t>קטז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(תשנ"ה), עמ' רפד-</w:t>
      </w:r>
      <w:proofErr w:type="spellStart"/>
      <w:r w:rsidRPr="005B7CE6">
        <w:rPr>
          <w:rFonts w:cs="David"/>
          <w:sz w:val="24"/>
          <w:szCs w:val="24"/>
          <w:rtl/>
        </w:rPr>
        <w:t>רפח</w:t>
      </w:r>
      <w:proofErr w:type="spellEnd"/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>20</w:t>
      </w:r>
      <w:r w:rsidRPr="005B7CE6">
        <w:rPr>
          <w:rFonts w:cs="David"/>
          <w:sz w:val="24"/>
          <w:szCs w:val="24"/>
          <w:rtl/>
        </w:rPr>
        <w:t>. רשימת חומרי המרפא של ארץ-ישראל וסוריה (</w:t>
      </w:r>
      <w:proofErr w:type="spellStart"/>
      <w:r w:rsidRPr="005B7CE6">
        <w:rPr>
          <w:rFonts w:cs="David"/>
          <w:sz w:val="24"/>
          <w:szCs w:val="24"/>
          <w:rtl/>
        </w:rPr>
        <w:t>אלשאם</w:t>
      </w:r>
      <w:proofErr w:type="spellEnd"/>
      <w:r w:rsidRPr="005B7CE6">
        <w:rPr>
          <w:rFonts w:cs="David"/>
          <w:sz w:val="24"/>
          <w:szCs w:val="24"/>
          <w:rtl/>
        </w:rPr>
        <w:t>) בימי-הביניים - סקירה ראשונה (בשיתוף עם  י' דרורי וא' לב), רמת-גן תשנ"ה. (9 עמ' בעברית + 7 באנגלית)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21</w:t>
      </w:r>
      <w:r w:rsidRPr="005B7CE6">
        <w:rPr>
          <w:rFonts w:cs="David"/>
          <w:sz w:val="24"/>
          <w:szCs w:val="24"/>
          <w:rtl/>
        </w:rPr>
        <w:t xml:space="preserve">. "חידושים אגרונומיים בראי פרשנות ספרי הקודש וההלכה בימי-הביניים", </w:t>
      </w:r>
      <w:proofErr w:type="spellStart"/>
      <w:r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, 3 (תשנ"ו), עמ'   </w:t>
      </w:r>
      <w:r w:rsidRPr="005B7CE6">
        <w:rPr>
          <w:rFonts w:ascii="Rod" w:cs="David"/>
          <w:sz w:val="24"/>
          <w:szCs w:val="24"/>
          <w:rtl/>
        </w:rPr>
        <w:t>97-87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22</w:t>
      </w:r>
      <w:r w:rsidRPr="005B7CE6">
        <w:rPr>
          <w:rFonts w:cs="David"/>
          <w:sz w:val="24"/>
          <w:szCs w:val="24"/>
          <w:rtl/>
        </w:rPr>
        <w:t xml:space="preserve">. "גרגירי הרימון", על אתר, א (תשנ"ו), עמ' </w:t>
      </w:r>
      <w:r w:rsidRPr="005B7CE6">
        <w:rPr>
          <w:rFonts w:ascii="Rod" w:cs="David"/>
          <w:sz w:val="24"/>
          <w:szCs w:val="24"/>
          <w:rtl/>
        </w:rPr>
        <w:t>56-53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23</w:t>
      </w:r>
      <w:r w:rsidRPr="005B7CE6">
        <w:rPr>
          <w:rFonts w:cs="David"/>
          <w:sz w:val="24"/>
          <w:szCs w:val="24"/>
          <w:rtl/>
        </w:rPr>
        <w:t xml:space="preserve">. "השעורה במציאות וכסמל במגילת רות", על אתר, ב (תשנ"ו), עמ' </w:t>
      </w:r>
      <w:r w:rsidRPr="005B7CE6">
        <w:rPr>
          <w:rFonts w:ascii="Rod" w:cs="David"/>
          <w:sz w:val="24"/>
          <w:szCs w:val="24"/>
          <w:rtl/>
        </w:rPr>
        <w:t>47-43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24</w:t>
      </w:r>
      <w:r w:rsidRPr="005B7CE6">
        <w:rPr>
          <w:rFonts w:cs="David"/>
          <w:sz w:val="24"/>
          <w:szCs w:val="24"/>
          <w:rtl/>
        </w:rPr>
        <w:t xml:space="preserve">. "גידולי חקלאות וצמחי תעשיה בארץ-ישראל בימי הביניים", אריאל, </w:t>
      </w:r>
      <w:r w:rsidRPr="005B7CE6">
        <w:rPr>
          <w:rFonts w:ascii="Rod" w:cs="David"/>
          <w:sz w:val="24"/>
          <w:szCs w:val="24"/>
          <w:rtl/>
        </w:rPr>
        <w:t>113-112</w:t>
      </w:r>
      <w:r w:rsidRPr="005B7CE6">
        <w:rPr>
          <w:rFonts w:cs="David"/>
          <w:sz w:val="24"/>
          <w:szCs w:val="24"/>
          <w:rtl/>
        </w:rPr>
        <w:t xml:space="preserve"> (תשנ"ו), עמ' </w:t>
      </w:r>
      <w:r w:rsidRPr="005B7CE6">
        <w:rPr>
          <w:rFonts w:ascii="Rod" w:cs="David"/>
          <w:sz w:val="24"/>
          <w:szCs w:val="24"/>
          <w:rtl/>
        </w:rPr>
        <w:t>70-46</w:t>
      </w:r>
      <w:r w:rsidRPr="005B7CE6">
        <w:rPr>
          <w:rFonts w:cs="David"/>
          <w:sz w:val="24"/>
          <w:szCs w:val="24"/>
          <w:rtl/>
        </w:rPr>
        <w:t xml:space="preserve">. 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25</w:t>
      </w:r>
      <w:r w:rsidRPr="005B7CE6">
        <w:rPr>
          <w:rFonts w:cs="David"/>
          <w:sz w:val="24"/>
          <w:szCs w:val="24"/>
          <w:rtl/>
        </w:rPr>
        <w:t>. "</w:t>
      </w:r>
      <w:proofErr w:type="spellStart"/>
      <w:r w:rsidRPr="005B7CE6">
        <w:rPr>
          <w:rFonts w:cs="David"/>
          <w:sz w:val="24"/>
          <w:szCs w:val="24"/>
          <w:rtl/>
        </w:rPr>
        <w:t>הדבס</w:t>
      </w:r>
      <w:proofErr w:type="spellEnd"/>
      <w:r w:rsidRPr="005B7CE6">
        <w:rPr>
          <w:rFonts w:cs="David"/>
          <w:sz w:val="24"/>
          <w:szCs w:val="24"/>
          <w:rtl/>
        </w:rPr>
        <w:t xml:space="preserve"> בארץ-ישראל בימי-הביניים" בתוך: מחקרי יהודה ושומרון - דברי הכנס החמישי תשנ"ה,  אריאל-קדומים תשנ"ו, עמ' </w:t>
      </w:r>
      <w:r w:rsidRPr="005B7CE6">
        <w:rPr>
          <w:rFonts w:ascii="Rod" w:cs="David"/>
          <w:sz w:val="24"/>
          <w:szCs w:val="24"/>
          <w:rtl/>
        </w:rPr>
        <w:t>248-241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8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26</w:t>
      </w:r>
      <w:r w:rsidRPr="005B7CE6">
        <w:rPr>
          <w:rFonts w:cs="David"/>
          <w:sz w:val="24"/>
          <w:szCs w:val="24"/>
          <w:rtl/>
        </w:rPr>
        <w:t xml:space="preserve">. "סממני הקטורת על-פי ר' סעדיה גאון", סיני, </w:t>
      </w:r>
      <w:proofErr w:type="spellStart"/>
      <w:r w:rsidRPr="005B7CE6">
        <w:rPr>
          <w:rFonts w:cs="David"/>
          <w:sz w:val="24"/>
          <w:szCs w:val="24"/>
          <w:rtl/>
        </w:rPr>
        <w:t>קיח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(תשנ"ו), עמ' </w:t>
      </w:r>
      <w:proofErr w:type="spellStart"/>
      <w:r w:rsidRPr="005B7CE6">
        <w:rPr>
          <w:rFonts w:cs="David"/>
          <w:sz w:val="24"/>
          <w:szCs w:val="24"/>
          <w:rtl/>
        </w:rPr>
        <w:t>קכט</w:t>
      </w:r>
      <w:proofErr w:type="spellEnd"/>
      <w:r w:rsidRPr="005B7CE6">
        <w:rPr>
          <w:rFonts w:cs="David"/>
          <w:sz w:val="24"/>
          <w:szCs w:val="24"/>
          <w:rtl/>
        </w:rPr>
        <w:t xml:space="preserve">-קלט.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27</w:t>
      </w:r>
      <w:r w:rsidRPr="005B7CE6">
        <w:rPr>
          <w:rFonts w:cs="David"/>
          <w:bCs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"ייצוא </w:t>
      </w:r>
      <w:proofErr w:type="spellStart"/>
      <w:r w:rsidRPr="005B7CE6">
        <w:rPr>
          <w:rFonts w:cs="David"/>
          <w:sz w:val="24"/>
          <w:szCs w:val="24"/>
          <w:rtl/>
        </w:rPr>
        <w:t>התריאק</w:t>
      </w:r>
      <w:proofErr w:type="spellEnd"/>
      <w:r w:rsidRPr="005B7CE6">
        <w:rPr>
          <w:rFonts w:cs="David"/>
          <w:sz w:val="24"/>
          <w:szCs w:val="24"/>
          <w:rtl/>
        </w:rPr>
        <w:t xml:space="preserve"> מארץ-ישראל ושימושיו בימי-הביניים", קורות, </w:t>
      </w:r>
      <w:proofErr w:type="spellStart"/>
      <w:r w:rsidRPr="005B7CE6">
        <w:rPr>
          <w:rFonts w:cs="David"/>
          <w:sz w:val="24"/>
          <w:szCs w:val="24"/>
          <w:rtl/>
        </w:rPr>
        <w:t>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(תשנ"ו-תשנ"ז), עמ' </w:t>
      </w:r>
      <w:proofErr w:type="spellStart"/>
      <w:r w:rsidRPr="005B7CE6">
        <w:rPr>
          <w:rFonts w:cs="David"/>
          <w:sz w:val="24"/>
          <w:szCs w:val="24"/>
          <w:rtl/>
        </w:rPr>
        <w:t>טז-כח</w:t>
      </w:r>
      <w:proofErr w:type="spellEnd"/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8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28</w:t>
      </w:r>
      <w:r w:rsidRPr="005B7CE6">
        <w:rPr>
          <w:rFonts w:cs="David"/>
          <w:sz w:val="24"/>
          <w:szCs w:val="24"/>
          <w:rtl/>
        </w:rPr>
        <w:t xml:space="preserve">. "פולחן העצים ליד קברי קדושים במסורת היהודית והמוסלמית", אריאל, </w:t>
      </w:r>
      <w:r w:rsidRPr="005B7CE6">
        <w:rPr>
          <w:rFonts w:ascii="Rod" w:cs="David"/>
          <w:sz w:val="24"/>
          <w:szCs w:val="24"/>
          <w:rtl/>
        </w:rPr>
        <w:t>118-117</w:t>
      </w:r>
      <w:r w:rsidRPr="005B7CE6">
        <w:rPr>
          <w:rFonts w:cs="David"/>
          <w:sz w:val="24"/>
          <w:szCs w:val="24"/>
          <w:rtl/>
        </w:rPr>
        <w:t xml:space="preserve"> (תשנ"ז), </w:t>
      </w:r>
      <w:r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עמ' </w:t>
      </w:r>
      <w:r w:rsidRPr="005B7CE6">
        <w:rPr>
          <w:rFonts w:ascii="Rod" w:cs="David"/>
          <w:sz w:val="24"/>
          <w:szCs w:val="24"/>
          <w:rtl/>
        </w:rPr>
        <w:t>162-155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Default="00D30002" w:rsidP="00517525">
      <w:pPr>
        <w:tabs>
          <w:tab w:val="left" w:pos="18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29</w:t>
      </w:r>
      <w:r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"הבאת מנחת העומר ולחם הפנים מבקעת לוד - לזיהוים של צריפין ועין</w:t>
      </w:r>
      <w:r>
        <w:rPr>
          <w:rFonts w:cs="David"/>
          <w:sz w:val="24"/>
          <w:szCs w:val="24"/>
          <w:rtl/>
        </w:rPr>
        <w:t xml:space="preserve">  </w:t>
      </w:r>
      <w:r w:rsidRPr="005B7CE6">
        <w:rPr>
          <w:rFonts w:cs="David"/>
          <w:sz w:val="24"/>
          <w:szCs w:val="24"/>
          <w:rtl/>
        </w:rPr>
        <w:t xml:space="preserve">סוכר", בתוך: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Default="00D30002" w:rsidP="00517525">
      <w:pPr>
        <w:tabs>
          <w:tab w:val="left" w:pos="18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מחקרי יהודה ושומרון - דברי הכנס השישי תשנ"ו, אריאל תשנ"ז, עמ' </w:t>
      </w:r>
      <w:r w:rsidRPr="005B7CE6">
        <w:rPr>
          <w:rFonts w:ascii="Rod" w:cs="David"/>
          <w:sz w:val="24"/>
          <w:szCs w:val="24"/>
          <w:rtl/>
        </w:rPr>
        <w:t>189-179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(בשיתוף עם </w:t>
      </w:r>
    </w:p>
    <w:p w:rsidR="00D30002" w:rsidRPr="005B7CE6" w:rsidRDefault="00D30002" w:rsidP="00517525">
      <w:pPr>
        <w:tabs>
          <w:tab w:val="left" w:pos="18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/>
          <w:sz w:val="24"/>
          <w:szCs w:val="24"/>
          <w:rtl/>
        </w:rPr>
        <w:t>אבי ששון)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30</w:t>
      </w:r>
      <w:r w:rsidRPr="005B7CE6">
        <w:rPr>
          <w:rFonts w:cs="David"/>
          <w:sz w:val="24"/>
          <w:szCs w:val="24"/>
          <w:rtl/>
        </w:rPr>
        <w:t xml:space="preserve">. "מסורת </w:t>
      </w:r>
      <w:proofErr w:type="spellStart"/>
      <w:r w:rsidRPr="005B7CE6">
        <w:rPr>
          <w:rFonts w:cs="David"/>
          <w:sz w:val="24"/>
          <w:szCs w:val="24"/>
          <w:rtl/>
        </w:rPr>
        <w:t>וראליה</w:t>
      </w:r>
      <w:proofErr w:type="spellEnd"/>
      <w:r w:rsidRPr="005B7CE6">
        <w:rPr>
          <w:rFonts w:cs="David"/>
          <w:sz w:val="24"/>
          <w:szCs w:val="24"/>
          <w:rtl/>
        </w:rPr>
        <w:t xml:space="preserve"> בתיאורי רופא ירושלמי מהמאה העשירית", קתדרה, </w:t>
      </w:r>
      <w:r w:rsidRPr="005B7CE6">
        <w:rPr>
          <w:rFonts w:ascii="Rod" w:cs="David"/>
          <w:sz w:val="24"/>
          <w:szCs w:val="24"/>
          <w:rtl/>
        </w:rPr>
        <w:t>81</w:t>
      </w:r>
      <w:r w:rsidRPr="005B7CE6">
        <w:rPr>
          <w:rFonts w:cs="David"/>
          <w:sz w:val="24"/>
          <w:szCs w:val="24"/>
          <w:rtl/>
        </w:rPr>
        <w:t xml:space="preserve"> (תשנ"ז), 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ascii="Rod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עמ</w:t>
      </w:r>
      <w:r>
        <w:rPr>
          <w:rFonts w:cs="David" w:hint="cs"/>
          <w:sz w:val="24"/>
          <w:szCs w:val="24"/>
          <w:rtl/>
        </w:rPr>
        <w:t>' 23 -34.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31.</w:t>
      </w:r>
      <w:r w:rsidRPr="005B7CE6">
        <w:rPr>
          <w:rFonts w:cs="David"/>
          <w:sz w:val="24"/>
          <w:szCs w:val="24"/>
          <w:rtl/>
        </w:rPr>
        <w:t xml:space="preserve"> "יחס האדם לצומח והחקלאות של ארץ-ישראל בימי-הביניים", בתוך: חקרי ארץ (ספר היובל לכבוד  י' פליקס) ז' </w:t>
      </w:r>
      <w:proofErr w:type="spellStart"/>
      <w:r w:rsidRPr="005B7CE6">
        <w:rPr>
          <w:rFonts w:cs="David"/>
          <w:sz w:val="24"/>
          <w:szCs w:val="24"/>
          <w:rtl/>
        </w:rPr>
        <w:t>ספראי</w:t>
      </w:r>
      <w:proofErr w:type="spellEnd"/>
      <w:r w:rsidRPr="005B7CE6">
        <w:rPr>
          <w:rFonts w:cs="David"/>
          <w:sz w:val="24"/>
          <w:szCs w:val="24"/>
          <w:rtl/>
        </w:rPr>
        <w:t xml:space="preserve">, א' פרידמן וי' שוורץ עורכים, רמת-גן תשנ"ז, עמ' </w:t>
      </w:r>
      <w:r w:rsidRPr="005B7CE6">
        <w:rPr>
          <w:rFonts w:ascii="Rod" w:cs="David"/>
          <w:sz w:val="24"/>
          <w:szCs w:val="24"/>
          <w:rtl/>
        </w:rPr>
        <w:t>178-167.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32</w:t>
      </w:r>
      <w:r w:rsidRPr="005B7CE6">
        <w:rPr>
          <w:rFonts w:cs="David"/>
          <w:sz w:val="24"/>
          <w:szCs w:val="24"/>
          <w:rtl/>
        </w:rPr>
        <w:t>. "הגידולים החקלאיים בבקעת הירדן בימי-הביניים", הכפר הק</w:t>
      </w:r>
      <w:r>
        <w:rPr>
          <w:rFonts w:cs="David"/>
          <w:sz w:val="24"/>
          <w:szCs w:val="24"/>
          <w:rtl/>
        </w:rPr>
        <w:t>דום בארץ-ישראל (ש' דר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/>
          <w:sz w:val="24"/>
          <w:szCs w:val="24"/>
          <w:rtl/>
        </w:rPr>
        <w:t xml:space="preserve"> וז' </w:t>
      </w:r>
      <w:proofErr w:type="spellStart"/>
      <w:r>
        <w:rPr>
          <w:rFonts w:cs="David"/>
          <w:sz w:val="24"/>
          <w:szCs w:val="24"/>
          <w:rtl/>
        </w:rPr>
        <w:t>ספראי</w:t>
      </w:r>
      <w:proofErr w:type="spellEnd"/>
      <w:r w:rsidRPr="005B7CE6">
        <w:rPr>
          <w:rFonts w:cs="David"/>
          <w:sz w:val="24"/>
          <w:szCs w:val="24"/>
          <w:rtl/>
        </w:rPr>
        <w:t xml:space="preserve"> עורכים), תל-אביב תשנ"ז, עמ' </w:t>
      </w:r>
      <w:r w:rsidRPr="005B7CE6">
        <w:rPr>
          <w:rFonts w:ascii="Rod" w:cs="David"/>
          <w:sz w:val="24"/>
          <w:szCs w:val="24"/>
          <w:rtl/>
        </w:rPr>
        <w:t>326-297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33</w:t>
      </w:r>
      <w:r w:rsidRPr="005B7CE6">
        <w:rPr>
          <w:rFonts w:cs="David"/>
          <w:sz w:val="24"/>
          <w:szCs w:val="24"/>
          <w:rtl/>
        </w:rPr>
        <w:t xml:space="preserve">. "מלח סדומית במעשה הקטורת על-פי רב סעדיה גאון", </w:t>
      </w:r>
      <w:proofErr w:type="spellStart"/>
      <w:r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, 5 (קיץ תשנ"ז), עמ' </w:t>
      </w:r>
      <w:r w:rsidRPr="005B7CE6">
        <w:rPr>
          <w:rFonts w:ascii="Rod" w:cs="David"/>
          <w:sz w:val="24"/>
          <w:szCs w:val="24"/>
          <w:rtl/>
        </w:rPr>
        <w:t>110-101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8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ascii="Rod" w:cs="David" w:hint="cs"/>
          <w:sz w:val="24"/>
          <w:szCs w:val="24"/>
          <w:rtl/>
        </w:rPr>
        <w:t>34</w:t>
      </w:r>
      <w:r w:rsidRPr="005B7CE6">
        <w:rPr>
          <w:rFonts w:cs="David"/>
          <w:sz w:val="24"/>
          <w:szCs w:val="24"/>
          <w:rtl/>
        </w:rPr>
        <w:t xml:space="preserve">. "עץ האפרסמון שבקטורת",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יז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(תשנ"ז), עמ' </w:t>
      </w:r>
      <w:r w:rsidRPr="005B7CE6">
        <w:rPr>
          <w:rFonts w:ascii="Rod" w:cs="David"/>
          <w:sz w:val="24"/>
          <w:szCs w:val="24"/>
          <w:rtl/>
        </w:rPr>
        <w:t>479-473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35</w:t>
      </w:r>
      <w:r w:rsidRPr="005B7CE6">
        <w:rPr>
          <w:rFonts w:cs="David"/>
          <w:sz w:val="24"/>
          <w:szCs w:val="24"/>
          <w:rtl/>
        </w:rPr>
        <w:t xml:space="preserve">. "חשיש </w:t>
      </w:r>
      <w:proofErr w:type="spellStart"/>
      <w:r w:rsidRPr="005B7CE6">
        <w:rPr>
          <w:rFonts w:cs="David"/>
          <w:sz w:val="24"/>
          <w:szCs w:val="24"/>
          <w:rtl/>
        </w:rPr>
        <w:t>וחשישיים</w:t>
      </w:r>
      <w:proofErr w:type="spellEnd"/>
      <w:r w:rsidRPr="005B7CE6">
        <w:rPr>
          <w:rFonts w:cs="David"/>
          <w:sz w:val="24"/>
          <w:szCs w:val="24"/>
          <w:rtl/>
        </w:rPr>
        <w:t xml:space="preserve"> בארץ-ישראל וסוריה בימי הביניים", אריאל, </w:t>
      </w:r>
      <w:r w:rsidRPr="005B7CE6">
        <w:rPr>
          <w:rFonts w:ascii="Rod" w:cs="David"/>
          <w:sz w:val="24"/>
          <w:szCs w:val="24"/>
          <w:rtl/>
        </w:rPr>
        <w:t>120</w:t>
      </w:r>
      <w:r w:rsidRPr="005B7CE6">
        <w:rPr>
          <w:rFonts w:cs="David"/>
          <w:sz w:val="24"/>
          <w:szCs w:val="24"/>
          <w:rtl/>
        </w:rPr>
        <w:t xml:space="preserve"> (תשנ"ז), עמ' </w:t>
      </w:r>
      <w:r w:rsidRPr="005B7CE6">
        <w:rPr>
          <w:rFonts w:ascii="Rod" w:cs="David"/>
          <w:sz w:val="24"/>
          <w:szCs w:val="24"/>
          <w:rtl/>
        </w:rPr>
        <w:t>282-277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36</w:t>
      </w:r>
      <w:r w:rsidRPr="005B7CE6">
        <w:rPr>
          <w:rFonts w:cs="David"/>
          <w:sz w:val="24"/>
          <w:szCs w:val="24"/>
          <w:rtl/>
        </w:rPr>
        <w:t xml:space="preserve">. "חומרי מרפא ושימושם בארץ-ישראל ובסוריה בימי-הביניים (המאות השביעית 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      עד השש-עשרה)", עת הדעת, א (תשנ"ז), עמ' </w:t>
      </w:r>
      <w:r w:rsidRPr="005B7CE6">
        <w:rPr>
          <w:rFonts w:ascii="Rod" w:cs="David"/>
          <w:sz w:val="24"/>
          <w:szCs w:val="24"/>
          <w:rtl/>
        </w:rPr>
        <w:t>115-112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(בשיתוף עם א' לב).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37</w:t>
      </w:r>
      <w:r w:rsidRPr="005B7CE6">
        <w:rPr>
          <w:rFonts w:ascii="Rod" w:cs="David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"החיטה כעץ הדעת - הגיונו של זיהוי", סיני, </w:t>
      </w:r>
      <w:proofErr w:type="spellStart"/>
      <w:r w:rsidRPr="005B7CE6">
        <w:rPr>
          <w:rFonts w:cs="David"/>
          <w:sz w:val="24"/>
          <w:szCs w:val="24"/>
          <w:rtl/>
        </w:rPr>
        <w:t>קכ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(תשנ"ז), עמ' קח-קיא.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lastRenderedPageBreak/>
        <w:t>38</w:t>
      </w:r>
      <w:r w:rsidRPr="005B7CE6">
        <w:rPr>
          <w:rFonts w:cs="David"/>
          <w:sz w:val="24"/>
          <w:szCs w:val="24"/>
          <w:rtl/>
        </w:rPr>
        <w:t>. "השתמרותם של מקומות מרפא מקודשים בירושלים", תוך: מ</w:t>
      </w:r>
      <w:r>
        <w:rPr>
          <w:rFonts w:cs="David"/>
          <w:sz w:val="24"/>
          <w:szCs w:val="24"/>
          <w:rtl/>
        </w:rPr>
        <w:t xml:space="preserve">חקרי יהודה ושומרון - דברי הכנס </w:t>
      </w:r>
      <w:r w:rsidRPr="005B7CE6">
        <w:rPr>
          <w:rFonts w:cs="David"/>
          <w:sz w:val="24"/>
          <w:szCs w:val="24"/>
          <w:rtl/>
        </w:rPr>
        <w:t xml:space="preserve">השביעי תשנ"ז, קדומים-אריאל, תשנ"ח, עמ' </w:t>
      </w:r>
      <w:r w:rsidRPr="005B7CE6">
        <w:rPr>
          <w:rFonts w:ascii="Rod" w:cs="David"/>
          <w:sz w:val="24"/>
          <w:szCs w:val="24"/>
          <w:rtl/>
        </w:rPr>
        <w:t>222-207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39</w:t>
      </w:r>
      <w:r w:rsidRPr="005B7CE6">
        <w:rPr>
          <w:rFonts w:cs="David"/>
          <w:bCs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"זיהוי הצומח המקראי בראי פרשנות הקוראן", בית מקרא, קנב (תשנ"ח), עמ' </w:t>
      </w:r>
      <w:r w:rsidRPr="005B7CE6">
        <w:rPr>
          <w:rFonts w:ascii="Rod" w:cs="David"/>
          <w:sz w:val="24"/>
          <w:szCs w:val="24"/>
          <w:rtl/>
        </w:rPr>
        <w:t>77-67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40</w:t>
      </w:r>
      <w:r w:rsidRPr="005B7CE6">
        <w:rPr>
          <w:rFonts w:cs="David"/>
          <w:sz w:val="24"/>
          <w:szCs w:val="24"/>
          <w:rtl/>
        </w:rPr>
        <w:t xml:space="preserve">. "מתקני דריכה </w:t>
      </w:r>
      <w:proofErr w:type="spellStart"/>
      <w:r w:rsidRPr="005B7CE6">
        <w:rPr>
          <w:rFonts w:cs="David"/>
          <w:sz w:val="24"/>
          <w:szCs w:val="24"/>
          <w:rtl/>
        </w:rPr>
        <w:t>בח'ירבת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proofErr w:type="spellStart"/>
      <w:r w:rsidRPr="005B7CE6">
        <w:rPr>
          <w:rFonts w:cs="David"/>
          <w:sz w:val="24"/>
          <w:szCs w:val="24"/>
          <w:rtl/>
        </w:rPr>
        <w:t>חבלתא</w:t>
      </w:r>
      <w:proofErr w:type="spellEnd"/>
      <w:r w:rsidRPr="005B7CE6">
        <w:rPr>
          <w:rFonts w:cs="David"/>
          <w:sz w:val="24"/>
          <w:szCs w:val="24"/>
          <w:rtl/>
        </w:rPr>
        <w:t xml:space="preserve"> (חלמיש)", עתיקות, </w:t>
      </w:r>
      <w:r w:rsidRPr="005B7CE6">
        <w:rPr>
          <w:rFonts w:ascii="Rod" w:cs="David"/>
          <w:sz w:val="24"/>
          <w:szCs w:val="24"/>
          <w:rtl/>
        </w:rPr>
        <w:t>32</w:t>
      </w:r>
      <w:r w:rsidRPr="005B7CE6">
        <w:rPr>
          <w:rFonts w:cs="David"/>
          <w:sz w:val="24"/>
          <w:szCs w:val="24"/>
          <w:rtl/>
        </w:rPr>
        <w:t xml:space="preserve"> (תשנ"ח), עמ' </w:t>
      </w:r>
      <w:r w:rsidRPr="005B7CE6">
        <w:rPr>
          <w:rFonts w:ascii="Rod" w:cs="David"/>
          <w:sz w:val="24"/>
          <w:szCs w:val="24"/>
          <w:rtl/>
        </w:rPr>
        <w:t>207-205</w:t>
      </w:r>
      <w:r>
        <w:rPr>
          <w:rFonts w:ascii="Rod"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(בשיתוף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עם ע' שיאון</w:t>
      </w:r>
      <w:r>
        <w:rPr>
          <w:rFonts w:cs="David" w:hint="cs"/>
          <w:sz w:val="24"/>
          <w:szCs w:val="24"/>
          <w:rtl/>
        </w:rPr>
        <w:t>).</w:t>
      </w:r>
      <w:r w:rsidRPr="005B7CE6">
        <w:rPr>
          <w:rFonts w:cs="David"/>
          <w:sz w:val="24"/>
          <w:szCs w:val="24"/>
          <w:rtl/>
        </w:rPr>
        <w:t xml:space="preserve">       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41</w:t>
      </w:r>
      <w:r w:rsidRPr="005B7CE6">
        <w:rPr>
          <w:rFonts w:cs="David"/>
          <w:sz w:val="24"/>
          <w:szCs w:val="24"/>
          <w:rtl/>
        </w:rPr>
        <w:t xml:space="preserve">. "'מהפכת הטקסטיל' בארץ-ישראל ובסוריה בימי-הביניים", קתדרה, </w:t>
      </w:r>
      <w:r w:rsidRPr="005B7CE6">
        <w:rPr>
          <w:rFonts w:ascii="Rod" w:cs="David"/>
          <w:sz w:val="24"/>
          <w:szCs w:val="24"/>
          <w:rtl/>
        </w:rPr>
        <w:t>87</w:t>
      </w:r>
      <w:r w:rsidRPr="005B7CE6">
        <w:rPr>
          <w:rFonts w:cs="David"/>
          <w:sz w:val="24"/>
          <w:szCs w:val="24"/>
          <w:rtl/>
        </w:rPr>
        <w:t xml:space="preserve"> (תשנ"ח),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עמ' </w:t>
      </w:r>
      <w:r w:rsidRPr="005B7CE6">
        <w:rPr>
          <w:rFonts w:ascii="Rod" w:cs="David"/>
          <w:sz w:val="24"/>
          <w:szCs w:val="24"/>
          <w:rtl/>
        </w:rPr>
        <w:t>60-37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42</w:t>
      </w:r>
      <w:r w:rsidRPr="005B7CE6">
        <w:rPr>
          <w:rFonts w:cs="David"/>
          <w:sz w:val="24"/>
          <w:szCs w:val="24"/>
          <w:rtl/>
        </w:rPr>
        <w:t xml:space="preserve">. "ציוני קברים בארץ-ישראל", קובץ על יד, יד (תשנ"ח), עמ' </w:t>
      </w:r>
      <w:r w:rsidRPr="005B7CE6">
        <w:rPr>
          <w:rFonts w:ascii="Rod" w:cs="David"/>
          <w:sz w:val="24"/>
          <w:szCs w:val="24"/>
          <w:rtl/>
        </w:rPr>
        <w:t>296-277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43</w:t>
      </w:r>
      <w:r w:rsidRPr="005B7CE6">
        <w:rPr>
          <w:rFonts w:cs="David"/>
          <w:sz w:val="24"/>
          <w:szCs w:val="24"/>
          <w:rtl/>
        </w:rPr>
        <w:t xml:space="preserve">. "שחלת - צפרן", על אתר, ג (תשנ"ח), עמ' </w:t>
      </w:r>
      <w:r w:rsidRPr="005B7CE6">
        <w:rPr>
          <w:rFonts w:ascii="Rod" w:cs="David"/>
          <w:sz w:val="24"/>
          <w:szCs w:val="24"/>
          <w:rtl/>
        </w:rPr>
        <w:t>37-31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44</w:t>
      </w:r>
      <w:r w:rsidRPr="005B7CE6">
        <w:rPr>
          <w:rFonts w:cs="David"/>
          <w:sz w:val="24"/>
          <w:szCs w:val="24"/>
          <w:rtl/>
        </w:rPr>
        <w:t xml:space="preserve">. "ייצור דבש ענבים על-פי ר' חיים </w:t>
      </w:r>
      <w:proofErr w:type="spellStart"/>
      <w:r w:rsidRPr="005B7CE6">
        <w:rPr>
          <w:rFonts w:cs="David"/>
          <w:sz w:val="24"/>
          <w:szCs w:val="24"/>
          <w:rtl/>
        </w:rPr>
        <w:t>ויטאל</w:t>
      </w:r>
      <w:proofErr w:type="spellEnd"/>
      <w:r w:rsidRPr="005B7CE6">
        <w:rPr>
          <w:rFonts w:cs="David"/>
          <w:sz w:val="24"/>
          <w:szCs w:val="24"/>
          <w:rtl/>
        </w:rPr>
        <w:t xml:space="preserve">", סיני, </w:t>
      </w:r>
      <w:proofErr w:type="spellStart"/>
      <w:r w:rsidRPr="005B7CE6">
        <w:rPr>
          <w:rFonts w:cs="David"/>
          <w:sz w:val="24"/>
          <w:szCs w:val="24"/>
          <w:rtl/>
        </w:rPr>
        <w:t>קכא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(תשנ"ח), עמ' </w:t>
      </w:r>
      <w:proofErr w:type="spellStart"/>
      <w:r w:rsidRPr="005B7CE6">
        <w:rPr>
          <w:rFonts w:cs="David"/>
          <w:sz w:val="24"/>
          <w:szCs w:val="24"/>
          <w:rtl/>
        </w:rPr>
        <w:t>רלא-רל</w:t>
      </w:r>
      <w:r>
        <w:rPr>
          <w:rFonts w:cs="David"/>
          <w:sz w:val="24"/>
          <w:szCs w:val="24"/>
          <w:rtl/>
        </w:rPr>
        <w:t>ח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(בשיתוף עם י'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proofErr w:type="spellStart"/>
      <w:r w:rsidRPr="005B7CE6">
        <w:rPr>
          <w:rFonts w:cs="David"/>
          <w:sz w:val="24"/>
          <w:szCs w:val="24"/>
          <w:rtl/>
        </w:rPr>
        <w:t>בוכמן</w:t>
      </w:r>
      <w:proofErr w:type="spellEnd"/>
      <w:r w:rsidRPr="005B7CE6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45</w:t>
      </w:r>
      <w:r w:rsidRPr="005B7CE6">
        <w:rPr>
          <w:rFonts w:cs="David"/>
          <w:sz w:val="24"/>
          <w:szCs w:val="24"/>
          <w:rtl/>
        </w:rPr>
        <w:t xml:space="preserve">. "כשרותו של הארבה",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יט</w:t>
      </w:r>
      <w:proofErr w:type="spellEnd"/>
      <w:r w:rsidRPr="005B7CE6">
        <w:rPr>
          <w:rFonts w:cs="David"/>
          <w:sz w:val="24"/>
          <w:szCs w:val="24"/>
          <w:rtl/>
        </w:rPr>
        <w:t xml:space="preserve"> (תשנ"ט), עמ' </w:t>
      </w:r>
      <w:r>
        <w:rPr>
          <w:rFonts w:ascii="Rod" w:cs="David" w:hint="cs"/>
          <w:sz w:val="24"/>
          <w:szCs w:val="24"/>
          <w:rtl/>
        </w:rPr>
        <w:t xml:space="preserve"> </w:t>
      </w:r>
      <w:r w:rsidRPr="005B7CE6">
        <w:rPr>
          <w:rFonts w:ascii="Rod" w:cs="David"/>
          <w:sz w:val="24"/>
          <w:szCs w:val="24"/>
          <w:rtl/>
        </w:rPr>
        <w:t>299-283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(בשיתוף עם ח' סרי)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46</w:t>
      </w:r>
      <w:r w:rsidRPr="005B7CE6">
        <w:rPr>
          <w:rFonts w:cs="David"/>
          <w:sz w:val="24"/>
          <w:szCs w:val="24"/>
          <w:rtl/>
        </w:rPr>
        <w:t xml:space="preserve">. "תמורות בענפי הכלכלה של תושבי בקעת החולה וסביבתה בימי-הביניים", בתוך: יד </w:t>
      </w:r>
    </w:p>
    <w:p w:rsidR="00D30002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ליאיר, </w:t>
      </w:r>
      <w:r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>ארץ-ישראל - עיונים בטבע, בסביבה ובידיעת הארץ לזכרו של</w:t>
      </w:r>
      <w:r>
        <w:rPr>
          <w:rFonts w:cs="David"/>
          <w:sz w:val="24"/>
          <w:szCs w:val="24"/>
          <w:rtl/>
        </w:rPr>
        <w:t xml:space="preserve"> יאיר בשן (מ' לבנה ור'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>
        <w:rPr>
          <w:rFonts w:cs="David"/>
          <w:sz w:val="24"/>
          <w:szCs w:val="24"/>
          <w:rtl/>
        </w:rPr>
        <w:t>יחזקאלי</w:t>
      </w:r>
      <w:r w:rsidRPr="005B7CE6">
        <w:rPr>
          <w:rFonts w:cs="David"/>
          <w:sz w:val="24"/>
          <w:szCs w:val="24"/>
          <w:rtl/>
        </w:rPr>
        <w:t xml:space="preserve"> עורכים), הוצאת החברה להגנת הטבע תשנ"ט, עמ' </w:t>
      </w:r>
      <w:r w:rsidRPr="005B7CE6">
        <w:rPr>
          <w:rFonts w:ascii="Rod" w:cs="David"/>
          <w:sz w:val="24"/>
          <w:szCs w:val="24"/>
          <w:rtl/>
        </w:rPr>
        <w:t>151-146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47</w:t>
      </w:r>
      <w:r w:rsidRPr="005B7CE6">
        <w:rPr>
          <w:rFonts w:cs="David"/>
          <w:sz w:val="24"/>
          <w:szCs w:val="24"/>
          <w:rtl/>
        </w:rPr>
        <w:t xml:space="preserve">. "הרפואה בירושלים בתקופה האיובית", הרפואה, </w:t>
      </w:r>
      <w:r w:rsidRPr="005B7CE6">
        <w:rPr>
          <w:rFonts w:ascii="Rod" w:cs="David"/>
          <w:sz w:val="24"/>
          <w:szCs w:val="24"/>
          <w:rtl/>
        </w:rPr>
        <w:t>136</w:t>
      </w:r>
      <w:r w:rsidRPr="005B7CE6">
        <w:rPr>
          <w:rFonts w:cs="David"/>
          <w:sz w:val="24"/>
          <w:szCs w:val="24"/>
          <w:rtl/>
        </w:rPr>
        <w:t xml:space="preserve"> (תשנ"ט), עמ' </w:t>
      </w:r>
      <w:r w:rsidRPr="005B7CE6">
        <w:rPr>
          <w:rFonts w:ascii="Rod" w:cs="David"/>
          <w:sz w:val="24"/>
          <w:szCs w:val="24"/>
          <w:rtl/>
        </w:rPr>
        <w:t>746-742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b/>
          <w:sz w:val="24"/>
          <w:szCs w:val="24"/>
          <w:rtl/>
        </w:rPr>
        <w:t>48</w:t>
      </w:r>
      <w:r w:rsidRPr="005B7CE6">
        <w:rPr>
          <w:rFonts w:cs="David"/>
          <w:bCs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"רופאים יהודים מירושלים במאות שש עשרה-שמונה עשרה", בת</w:t>
      </w:r>
      <w:r>
        <w:rPr>
          <w:rFonts w:cs="David"/>
          <w:sz w:val="24"/>
          <w:szCs w:val="24"/>
          <w:rtl/>
        </w:rPr>
        <w:t xml:space="preserve">וך: הרפואה בירושלים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>
        <w:rPr>
          <w:rFonts w:cs="David"/>
          <w:sz w:val="24"/>
          <w:szCs w:val="24"/>
          <w:rtl/>
        </w:rPr>
        <w:t>לדורותיה</w:t>
      </w:r>
      <w:r w:rsidRPr="005B7CE6">
        <w:rPr>
          <w:rFonts w:cs="David"/>
          <w:sz w:val="24"/>
          <w:szCs w:val="24"/>
          <w:rtl/>
        </w:rPr>
        <w:t xml:space="preserve"> (א'  לב, ז' עמר וי' שוורץ עורכים), תל-אביב תשנ"ט, עמ' </w:t>
      </w:r>
      <w:r w:rsidRPr="005B7CE6">
        <w:rPr>
          <w:rFonts w:ascii="Rod" w:cs="David"/>
          <w:sz w:val="24"/>
          <w:szCs w:val="24"/>
          <w:rtl/>
        </w:rPr>
        <w:t>98-79</w:t>
      </w:r>
      <w:r w:rsidRPr="005B7CE6">
        <w:rPr>
          <w:rFonts w:cs="David"/>
          <w:sz w:val="24"/>
          <w:szCs w:val="24"/>
          <w:rtl/>
        </w:rPr>
        <w:t xml:space="preserve">. 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49</w:t>
      </w:r>
      <w:r w:rsidRPr="005B7CE6">
        <w:rPr>
          <w:rFonts w:cs="David"/>
          <w:sz w:val="24"/>
          <w:szCs w:val="24"/>
          <w:rtl/>
        </w:rPr>
        <w:t>.  "הגידולים החקלאיים על-פי תבליט לכיש", בית מקרא, קנט (תשנ"ט), עמ' 350 – 356.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50</w:t>
      </w:r>
      <w:r w:rsidRPr="005B7CE6">
        <w:rPr>
          <w:rFonts w:cs="David"/>
          <w:sz w:val="24"/>
          <w:szCs w:val="24"/>
          <w:rtl/>
        </w:rPr>
        <w:t>. "על צמחי ה'חמנית' במקורות הקדומים", לשוננו לעם, נ (תשנ"ט), עמ' 147 – 148.</w:t>
      </w:r>
    </w:p>
    <w:p w:rsidR="00D30002" w:rsidRPr="005B7CE6" w:rsidRDefault="00D30002" w:rsidP="00517525">
      <w:pPr>
        <w:tabs>
          <w:tab w:val="left" w:pos="168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ascii="Rod" w:cs="David" w:hint="cs"/>
          <w:sz w:val="24"/>
          <w:szCs w:val="24"/>
          <w:rtl/>
        </w:rPr>
        <w:t>51</w:t>
      </w:r>
      <w:r w:rsidRPr="005B7CE6">
        <w:rPr>
          <w:rFonts w:cs="David"/>
          <w:sz w:val="24"/>
          <w:szCs w:val="24"/>
          <w:rtl/>
        </w:rPr>
        <w:t xml:space="preserve">. "כיכרות סוכר וזכוכיות ממותקות", עת-מול, כד (מס' </w:t>
      </w:r>
      <w:r w:rsidRPr="005B7CE6">
        <w:rPr>
          <w:rFonts w:ascii="Rod" w:cs="David"/>
          <w:sz w:val="24"/>
          <w:szCs w:val="24"/>
          <w:rtl/>
        </w:rPr>
        <w:t>145</w:t>
      </w:r>
      <w:r w:rsidRPr="005B7CE6">
        <w:rPr>
          <w:rFonts w:cs="David"/>
          <w:sz w:val="24"/>
          <w:szCs w:val="24"/>
          <w:rtl/>
        </w:rPr>
        <w:t xml:space="preserve">) תשנ"ט, עמ' </w:t>
      </w:r>
      <w:r w:rsidRPr="005B7CE6">
        <w:rPr>
          <w:rFonts w:ascii="Rod" w:cs="David"/>
          <w:sz w:val="24"/>
          <w:szCs w:val="24"/>
          <w:rtl/>
        </w:rPr>
        <w:t>23-21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52</w:t>
      </w:r>
      <w:r w:rsidRPr="005B7CE6">
        <w:rPr>
          <w:rFonts w:cs="David"/>
          <w:sz w:val="24"/>
          <w:szCs w:val="24"/>
          <w:rtl/>
        </w:rPr>
        <w:t xml:space="preserve">. "אריגי פתילת המדבר בתקופה הקדומה", עת הדעת, ג (תש"ס), </w:t>
      </w:r>
      <w:r>
        <w:rPr>
          <w:rFonts w:cs="David"/>
          <w:sz w:val="24"/>
          <w:szCs w:val="24"/>
          <w:rtl/>
        </w:rPr>
        <w:t>עמ' 121 – 130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(בשיתוף עם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>
        <w:rPr>
          <w:rFonts w:cs="David"/>
          <w:sz w:val="24"/>
          <w:szCs w:val="24"/>
          <w:rtl/>
        </w:rPr>
        <w:t>ט' פרידמן)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53</w:t>
      </w:r>
      <w:r w:rsidRPr="005B7CE6">
        <w:rPr>
          <w:rFonts w:cs="David"/>
          <w:sz w:val="24"/>
          <w:szCs w:val="24"/>
          <w:rtl/>
        </w:rPr>
        <w:t>. "החומץ והגפן כאמצעים לכיבוי אש – תופעה המצפה להסבר",  על אתר, ו (תש"ס),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עמ' 33 – 40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54</w:t>
      </w:r>
      <w:r w:rsidRPr="005B7CE6">
        <w:rPr>
          <w:rFonts w:cs="David"/>
          <w:sz w:val="24"/>
          <w:szCs w:val="24"/>
          <w:rtl/>
        </w:rPr>
        <w:t xml:space="preserve">. "שבחו של החרוב ותפוצתו בארץ ישראל בראי המקורות היהודיים מימי הביניים", על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אתר, ו  (תש"ס), עמ' 155 – 157.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55</w:t>
      </w:r>
      <w:r w:rsidRPr="005B7CE6">
        <w:rPr>
          <w:rFonts w:cs="David"/>
          <w:sz w:val="24"/>
          <w:szCs w:val="24"/>
          <w:rtl/>
        </w:rPr>
        <w:t xml:space="preserve">. "הלכה ומעשה בחיבורו של רבי חיים </w:t>
      </w:r>
      <w:proofErr w:type="spellStart"/>
      <w:r w:rsidRPr="005B7CE6">
        <w:rPr>
          <w:rFonts w:cs="David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יטאל</w:t>
      </w:r>
      <w:proofErr w:type="spellEnd"/>
      <w:r>
        <w:rPr>
          <w:rFonts w:cs="David"/>
          <w:sz w:val="24"/>
          <w:szCs w:val="24"/>
          <w:rtl/>
        </w:rPr>
        <w:t xml:space="preserve">", סיני, </w:t>
      </w:r>
      <w:proofErr w:type="spellStart"/>
      <w:r>
        <w:rPr>
          <w:rFonts w:cs="David"/>
          <w:sz w:val="24"/>
          <w:szCs w:val="24"/>
          <w:rtl/>
        </w:rPr>
        <w:t>קכה</w:t>
      </w:r>
      <w:proofErr w:type="spellEnd"/>
      <w:r>
        <w:rPr>
          <w:rFonts w:cs="David"/>
          <w:sz w:val="24"/>
          <w:szCs w:val="24"/>
          <w:rtl/>
        </w:rPr>
        <w:t xml:space="preserve"> (תש"ס), עמ</w:t>
      </w:r>
      <w:r>
        <w:rPr>
          <w:rFonts w:cs="David" w:hint="cs"/>
          <w:sz w:val="24"/>
          <w:szCs w:val="24"/>
          <w:rtl/>
        </w:rPr>
        <w:t>'</w:t>
      </w: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 רב-</w:t>
      </w:r>
      <w:proofErr w:type="spellStart"/>
      <w:r>
        <w:rPr>
          <w:rFonts w:cs="David"/>
          <w:sz w:val="24"/>
          <w:szCs w:val="24"/>
          <w:rtl/>
        </w:rPr>
        <w:t>רטו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(בשיתוף עם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י' </w:t>
      </w:r>
      <w:proofErr w:type="spellStart"/>
      <w:r w:rsidRPr="005B7CE6">
        <w:rPr>
          <w:rFonts w:cs="David"/>
          <w:sz w:val="24"/>
          <w:szCs w:val="24"/>
          <w:rtl/>
        </w:rPr>
        <w:t>בוכמן</w:t>
      </w:r>
      <w:proofErr w:type="spellEnd"/>
      <w:r w:rsidRPr="005B7CE6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56</w:t>
      </w:r>
      <w:r w:rsidRPr="005B7CE6">
        <w:rPr>
          <w:rFonts w:cs="David"/>
          <w:sz w:val="24"/>
          <w:szCs w:val="24"/>
          <w:rtl/>
        </w:rPr>
        <w:t xml:space="preserve">. "זיהוי מיני שרץ העוף בראי המסורת והמדע", </w:t>
      </w:r>
      <w:proofErr w:type="spellStart"/>
      <w:r w:rsidRPr="005B7CE6"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, 11 (תש"ס), עמ' 5 – 22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57.</w:t>
      </w:r>
      <w:r w:rsidRPr="005B7CE6">
        <w:rPr>
          <w:rFonts w:cs="David" w:hint="cs"/>
          <w:sz w:val="24"/>
          <w:szCs w:val="24"/>
          <w:rtl/>
        </w:rPr>
        <w:t xml:space="preserve"> בי</w:t>
      </w:r>
      <w:r w:rsidRPr="005B7CE6">
        <w:rPr>
          <w:rFonts w:cs="David"/>
          <w:sz w:val="24"/>
          <w:szCs w:val="24"/>
          <w:rtl/>
        </w:rPr>
        <w:t xml:space="preserve">ן עצי הבשמים" מאמר ביקורת על ספרו של י' פליקס, לשוננו, </w:t>
      </w:r>
      <w:proofErr w:type="spellStart"/>
      <w:r w:rsidRPr="005B7CE6">
        <w:rPr>
          <w:rFonts w:cs="David"/>
          <w:sz w:val="24"/>
          <w:szCs w:val="24"/>
          <w:rtl/>
        </w:rPr>
        <w:t>סג</w:t>
      </w:r>
      <w:proofErr w:type="spellEnd"/>
      <w:r w:rsidRPr="005B7CE6">
        <w:rPr>
          <w:rFonts w:cs="David"/>
          <w:sz w:val="24"/>
          <w:szCs w:val="24"/>
          <w:rtl/>
        </w:rPr>
        <w:t xml:space="preserve"> (תש"ס-תשס"א), עמ'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151 – 153.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58</w:t>
      </w:r>
      <w:r w:rsidRPr="005B7CE6">
        <w:rPr>
          <w:rFonts w:cs="David"/>
          <w:sz w:val="24"/>
          <w:szCs w:val="24"/>
          <w:rtl/>
        </w:rPr>
        <w:t xml:space="preserve">. ז' עמר וי' סרי, "ליקוטים ממילון שמות הרפואות של ר' יונה אבן </w:t>
      </w:r>
      <w:proofErr w:type="spellStart"/>
      <w:r w:rsidRPr="005B7CE6">
        <w:rPr>
          <w:rFonts w:cs="David"/>
          <w:sz w:val="24"/>
          <w:szCs w:val="24"/>
          <w:rtl/>
        </w:rPr>
        <w:t>ג'נאח</w:t>
      </w:r>
      <w:proofErr w:type="spellEnd"/>
      <w:r w:rsidRPr="005B7CE6">
        <w:rPr>
          <w:rFonts w:cs="David"/>
          <w:sz w:val="24"/>
          <w:szCs w:val="24"/>
          <w:rtl/>
        </w:rPr>
        <w:t xml:space="preserve">", לשוננו, לג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>(תש"ס-תשס"א), עמ' 279</w:t>
      </w:r>
      <w:r w:rsidRPr="005B7CE6">
        <w:rPr>
          <w:rFonts w:cs="David" w:hint="cs"/>
          <w:sz w:val="24"/>
          <w:szCs w:val="24"/>
          <w:rtl/>
        </w:rPr>
        <w:t>-</w:t>
      </w:r>
      <w:r>
        <w:rPr>
          <w:rFonts w:cs="David"/>
          <w:sz w:val="24"/>
          <w:szCs w:val="24"/>
          <w:rtl/>
        </w:rPr>
        <w:t xml:space="preserve"> 291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59</w:t>
      </w:r>
      <w:r w:rsidRPr="005B7CE6">
        <w:rPr>
          <w:rFonts w:cs="David"/>
          <w:sz w:val="24"/>
          <w:szCs w:val="24"/>
          <w:rtl/>
        </w:rPr>
        <w:t xml:space="preserve">. "הפקת מחצבים מאזור ים המלח במאה העשירית על פי </w:t>
      </w:r>
      <w:proofErr w:type="spellStart"/>
      <w:r w:rsidRPr="005B7CE6">
        <w:rPr>
          <w:rFonts w:cs="David"/>
          <w:sz w:val="24"/>
          <w:szCs w:val="24"/>
          <w:rtl/>
        </w:rPr>
        <w:t>אלתמימי</w:t>
      </w:r>
      <w:proofErr w:type="spellEnd"/>
      <w:r w:rsidRPr="005B7CE6">
        <w:rPr>
          <w:rFonts w:cs="David"/>
          <w:sz w:val="24"/>
          <w:szCs w:val="24"/>
          <w:rtl/>
        </w:rPr>
        <w:t xml:space="preserve">", אריאל, 143 – 144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(תשס"א),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עמ' 91 – 98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60</w:t>
      </w:r>
      <w:r w:rsidRPr="005B7CE6">
        <w:rPr>
          <w:rFonts w:cs="David"/>
          <w:sz w:val="24"/>
          <w:szCs w:val="24"/>
          <w:rtl/>
        </w:rPr>
        <w:t xml:space="preserve">.  "על עקרונות אחדים בשיטתו של הרב יוסף </w:t>
      </w:r>
      <w:proofErr w:type="spellStart"/>
      <w:r w:rsidRPr="005B7CE6">
        <w:rPr>
          <w:rFonts w:cs="David"/>
          <w:sz w:val="24"/>
          <w:szCs w:val="24"/>
          <w:rtl/>
        </w:rPr>
        <w:t>קאפח</w:t>
      </w:r>
      <w:proofErr w:type="spellEnd"/>
      <w:r w:rsidRPr="005B7CE6">
        <w:rPr>
          <w:rFonts w:cs="David"/>
          <w:sz w:val="24"/>
          <w:szCs w:val="24"/>
          <w:rtl/>
        </w:rPr>
        <w:t xml:space="preserve"> בזיהוי צמחים וענייני </w:t>
      </w:r>
      <w:proofErr w:type="spellStart"/>
      <w:r w:rsidRPr="005B7CE6">
        <w:rPr>
          <w:rFonts w:cs="David"/>
          <w:sz w:val="24"/>
          <w:szCs w:val="24"/>
          <w:rtl/>
        </w:rPr>
        <w:t>ריאליה</w:t>
      </w:r>
      <w:proofErr w:type="spellEnd"/>
      <w:r w:rsidRPr="005B7CE6">
        <w:rPr>
          <w:rFonts w:cs="David"/>
          <w:sz w:val="24"/>
          <w:szCs w:val="24"/>
          <w:rtl/>
        </w:rPr>
        <w:t xml:space="preserve">", בתוך: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ספר </w:t>
      </w:r>
      <w:proofErr w:type="spellStart"/>
      <w:r w:rsidRPr="005B7CE6">
        <w:rPr>
          <w:rFonts w:cs="David"/>
          <w:sz w:val="24"/>
          <w:szCs w:val="24"/>
          <w:rtl/>
        </w:rPr>
        <w:t>זכרון</w:t>
      </w:r>
      <w:proofErr w:type="spellEnd"/>
      <w:r w:rsidRPr="005B7CE6">
        <w:rPr>
          <w:rFonts w:cs="David"/>
          <w:sz w:val="24"/>
          <w:szCs w:val="24"/>
          <w:rtl/>
        </w:rPr>
        <w:t xml:space="preserve">  לרב יוסף בן דוד </w:t>
      </w:r>
      <w:proofErr w:type="spellStart"/>
      <w:r w:rsidRPr="005B7CE6">
        <w:rPr>
          <w:rFonts w:cs="David"/>
          <w:sz w:val="24"/>
          <w:szCs w:val="24"/>
          <w:rtl/>
        </w:rPr>
        <w:t>קאפח</w:t>
      </w:r>
      <w:proofErr w:type="spellEnd"/>
      <w:r w:rsidRPr="005B7CE6">
        <w:rPr>
          <w:rFonts w:cs="David"/>
          <w:sz w:val="24"/>
          <w:szCs w:val="24"/>
          <w:rtl/>
        </w:rPr>
        <w:t xml:space="preserve">  (ז' עמר וח' סרי עורכים), רמת-גן תשס"א, עמ' 68 – 73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61</w:t>
      </w:r>
      <w:r w:rsidRPr="005B7CE6">
        <w:rPr>
          <w:rFonts w:cs="David"/>
          <w:sz w:val="24"/>
          <w:szCs w:val="24"/>
          <w:rtl/>
        </w:rPr>
        <w:t>. "סימני הארבה לאור מדרש מאוחר", על אתר, ח-ט (תשס"א), עמ' 99 – 106.</w:t>
      </w:r>
    </w:p>
    <w:p w:rsidR="00D30002" w:rsidRDefault="00D30002" w:rsidP="00517525">
      <w:pPr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17525">
        <w:rPr>
          <w:rFonts w:ascii="David" w:hAnsi="David" w:cs="David"/>
          <w:sz w:val="24"/>
          <w:szCs w:val="24"/>
          <w:rtl/>
        </w:rPr>
        <w:lastRenderedPageBreak/>
        <w:t>62</w:t>
      </w:r>
      <w:r w:rsidRPr="005B7CE6">
        <w:rPr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"חומרי הרפואה המסורתיים בירושלים על-פי טיטוס </w:t>
      </w:r>
      <w:proofErr w:type="spellStart"/>
      <w:r w:rsidRPr="005B7CE6">
        <w:rPr>
          <w:rFonts w:cs="David"/>
          <w:sz w:val="24"/>
          <w:szCs w:val="24"/>
          <w:rtl/>
        </w:rPr>
        <w:t>טובלר</w:t>
      </w:r>
      <w:proofErr w:type="spellEnd"/>
      <w:r w:rsidRPr="005B7CE6">
        <w:rPr>
          <w:rFonts w:cs="David"/>
          <w:sz w:val="24"/>
          <w:szCs w:val="24"/>
          <w:rtl/>
        </w:rPr>
        <w:t xml:space="preserve">", הרפואה, 138 (2000), עמ' </w:t>
      </w:r>
    </w:p>
    <w:p w:rsidR="00D30002" w:rsidRPr="005B7CE6" w:rsidRDefault="00D30002" w:rsidP="00517525">
      <w:pPr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 xml:space="preserve">604 – 607  </w:t>
      </w:r>
      <w:r>
        <w:rPr>
          <w:rFonts w:cs="David"/>
          <w:sz w:val="24"/>
          <w:szCs w:val="24"/>
          <w:rtl/>
        </w:rPr>
        <w:t>(בשיתוף עם אפרים לב</w:t>
      </w:r>
      <w:r w:rsidRPr="005B7CE6">
        <w:rPr>
          <w:rFonts w:cs="David"/>
          <w:sz w:val="24"/>
          <w:szCs w:val="24"/>
          <w:rtl/>
        </w:rPr>
        <w:t>).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63</w:t>
      </w:r>
      <w:r w:rsidRPr="005B7CE6">
        <w:rPr>
          <w:rFonts w:cs="David"/>
          <w:sz w:val="24"/>
          <w:szCs w:val="24"/>
          <w:rtl/>
        </w:rPr>
        <w:t xml:space="preserve">. "תעשיית הנייר בארץ-ישראל ובסוריה בימי-הביניים", קתדרה, 98 (תשס"א), עמ' 73 – 96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64</w:t>
      </w:r>
      <w:r w:rsidRPr="005B7CE6">
        <w:rPr>
          <w:rFonts w:cs="David"/>
          <w:sz w:val="24"/>
          <w:szCs w:val="24"/>
          <w:rtl/>
        </w:rPr>
        <w:t xml:space="preserve">. "מנהג הטינון בעשבים להכנת מצות במסורת תימן", </w:t>
      </w:r>
      <w:proofErr w:type="spellStart"/>
      <w:r w:rsidRPr="005B7CE6">
        <w:rPr>
          <w:rFonts w:cs="David"/>
          <w:sz w:val="24"/>
          <w:szCs w:val="24"/>
          <w:rtl/>
        </w:rPr>
        <w:t>תימא</w:t>
      </w:r>
      <w:proofErr w:type="spellEnd"/>
      <w:r w:rsidRPr="005B7CE6">
        <w:rPr>
          <w:rFonts w:cs="David"/>
          <w:sz w:val="24"/>
          <w:szCs w:val="24"/>
          <w:rtl/>
        </w:rPr>
        <w:t xml:space="preserve">, ז (תשס"א), עמ' 177 – 186  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65</w:t>
      </w:r>
      <w:r w:rsidRPr="005B7CE6">
        <w:rPr>
          <w:rFonts w:cs="David"/>
          <w:sz w:val="24"/>
          <w:szCs w:val="24"/>
          <w:rtl/>
        </w:rPr>
        <w:t xml:space="preserve">. "האדמונית ותרופת הנכפה בתקופות הקדומות", מחקרי ירושלים בפולקלור יהודי,  </w:t>
      </w:r>
      <w:proofErr w:type="spellStart"/>
      <w:r w:rsidRPr="005B7CE6">
        <w:rPr>
          <w:rFonts w:cs="David"/>
          <w:sz w:val="24"/>
          <w:szCs w:val="24"/>
          <w:rtl/>
        </w:rPr>
        <w:t>כא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/>
          <w:sz w:val="24"/>
          <w:szCs w:val="24"/>
          <w:rtl/>
        </w:rPr>
        <w:t xml:space="preserve">(תשס"א), </w:t>
      </w:r>
      <w:r>
        <w:rPr>
          <w:rFonts w:cs="David"/>
          <w:sz w:val="24"/>
          <w:szCs w:val="24"/>
          <w:rtl/>
        </w:rPr>
        <w:t>עמ' 147 – 162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66</w:t>
      </w:r>
      <w:r w:rsidRPr="005B7CE6">
        <w:rPr>
          <w:rFonts w:cs="David"/>
          <w:sz w:val="24"/>
          <w:szCs w:val="24"/>
          <w:rtl/>
        </w:rPr>
        <w:t xml:space="preserve">. "חומרי רפואה </w:t>
      </w:r>
      <w:proofErr w:type="spellStart"/>
      <w:r w:rsidRPr="005B7CE6">
        <w:rPr>
          <w:rFonts w:cs="David"/>
          <w:sz w:val="24"/>
          <w:szCs w:val="24"/>
          <w:rtl/>
        </w:rPr>
        <w:t>מאלשאם</w:t>
      </w:r>
      <w:proofErr w:type="spellEnd"/>
      <w:r w:rsidRPr="005B7CE6">
        <w:rPr>
          <w:rFonts w:cs="David"/>
          <w:sz w:val="24"/>
          <w:szCs w:val="24"/>
          <w:rtl/>
        </w:rPr>
        <w:t xml:space="preserve"> על-פי </w:t>
      </w:r>
      <w:proofErr w:type="spellStart"/>
      <w:r w:rsidRPr="005B7CE6">
        <w:rPr>
          <w:rFonts w:cs="David"/>
          <w:sz w:val="24"/>
          <w:szCs w:val="24"/>
          <w:rtl/>
        </w:rPr>
        <w:t>אלמסתעיני</w:t>
      </w:r>
      <w:proofErr w:type="spellEnd"/>
      <w:r w:rsidRPr="005B7CE6">
        <w:rPr>
          <w:rFonts w:cs="David"/>
          <w:sz w:val="24"/>
          <w:szCs w:val="24"/>
          <w:rtl/>
        </w:rPr>
        <w:t xml:space="preserve">", מחקרים בערבית ובתרבות האסלאם, א (ב'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proofErr w:type="spellStart"/>
      <w:r w:rsidRPr="005B7CE6">
        <w:rPr>
          <w:rFonts w:cs="David"/>
          <w:sz w:val="24"/>
          <w:szCs w:val="24"/>
          <w:rtl/>
        </w:rPr>
        <w:t>אברהמוב</w:t>
      </w:r>
      <w:proofErr w:type="spellEnd"/>
      <w:r w:rsidRPr="005B7CE6">
        <w:rPr>
          <w:rFonts w:cs="David"/>
          <w:sz w:val="24"/>
          <w:szCs w:val="24"/>
          <w:rtl/>
        </w:rPr>
        <w:t xml:space="preserve"> עורך), תל-אביב תשס"א, עמ' 61 – 77 </w:t>
      </w:r>
      <w:r>
        <w:rPr>
          <w:rFonts w:cs="David"/>
          <w:sz w:val="24"/>
          <w:szCs w:val="24"/>
          <w:rtl/>
        </w:rPr>
        <w:t xml:space="preserve"> (בשיתוף עם ירון סרי</w:t>
      </w:r>
      <w:r>
        <w:rPr>
          <w:rFonts w:cs="David" w:hint="cs"/>
          <w:sz w:val="24"/>
          <w:szCs w:val="24"/>
          <w:rtl/>
        </w:rPr>
        <w:t>)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67</w:t>
      </w:r>
      <w:r>
        <w:rPr>
          <w:rFonts w:cs="David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"אבן </w:t>
      </w:r>
      <w:proofErr w:type="spellStart"/>
      <w:r w:rsidRPr="005B7CE6">
        <w:rPr>
          <w:rFonts w:cs="David"/>
          <w:sz w:val="24"/>
          <w:szCs w:val="24"/>
          <w:rtl/>
        </w:rPr>
        <w:t>בכלארש</w:t>
      </w:r>
      <w:proofErr w:type="spellEnd"/>
      <w:r w:rsidRPr="005B7CE6">
        <w:rPr>
          <w:rFonts w:cs="David"/>
          <w:sz w:val="24"/>
          <w:szCs w:val="24"/>
          <w:rtl/>
        </w:rPr>
        <w:t>: מגדולי רופאי ספרד", קורות, טו (</w:t>
      </w:r>
      <w:r>
        <w:rPr>
          <w:rFonts w:cs="David"/>
          <w:sz w:val="24"/>
          <w:szCs w:val="24"/>
          <w:rtl/>
        </w:rPr>
        <w:t xml:space="preserve">תשס"א-תשס"ב), עמ' עט-צא (בשיתוף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/>
          <w:sz w:val="24"/>
          <w:szCs w:val="24"/>
          <w:rtl/>
        </w:rPr>
        <w:t>עם ירון סרי</w:t>
      </w:r>
      <w:r>
        <w:rPr>
          <w:rFonts w:cs="David" w:hint="cs"/>
          <w:sz w:val="24"/>
          <w:szCs w:val="24"/>
          <w:rtl/>
        </w:rPr>
        <w:t>)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68</w:t>
      </w:r>
      <w:r w:rsidRPr="005B7CE6">
        <w:rPr>
          <w:rFonts w:cs="David"/>
          <w:sz w:val="24"/>
          <w:szCs w:val="24"/>
          <w:rtl/>
        </w:rPr>
        <w:t xml:space="preserve">. "'כשלג בקיץ' – מוצר תענוגות  בארץ-ישראל וסוריה", קתדרה,  102 (תשס"ב), עמ' 51 – 62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69</w:t>
      </w:r>
      <w:r w:rsidRPr="005B7CE6">
        <w:rPr>
          <w:rFonts w:cs="David"/>
          <w:sz w:val="24"/>
          <w:szCs w:val="24"/>
          <w:rtl/>
        </w:rPr>
        <w:t>. "קרבן העוף – ביאור ריאלי בשולי גופי הלכות", מעלין בקודש, ד (תשס"ב), עמ' 117 – 144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70</w:t>
      </w:r>
      <w:r w:rsidRPr="005B7CE6">
        <w:rPr>
          <w:rFonts w:cs="David"/>
          <w:sz w:val="24"/>
          <w:szCs w:val="24"/>
          <w:rtl/>
        </w:rPr>
        <w:t xml:space="preserve">. "הגידולים החקלאיים באזור אשקלון בימי הביניים",  בתוך:  אשקלון: כלת הדרום (א'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ששון ואחרים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עורכים)</w:t>
      </w:r>
      <w:r w:rsidRPr="005B7CE6">
        <w:rPr>
          <w:rFonts w:cs="David"/>
          <w:sz w:val="24"/>
          <w:szCs w:val="24"/>
          <w:rtl/>
        </w:rPr>
        <w:t>, אשקלון תשס"ב, עמ' 31-48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71. </w:t>
      </w:r>
      <w:r w:rsidRPr="005B7CE6">
        <w:rPr>
          <w:rFonts w:cs="David"/>
          <w:sz w:val="24"/>
          <w:szCs w:val="24"/>
          <w:rtl/>
        </w:rPr>
        <w:t xml:space="preserve">"איגרת אודות </w:t>
      </w:r>
      <w:proofErr w:type="spellStart"/>
      <w:r w:rsidRPr="005B7CE6">
        <w:rPr>
          <w:rFonts w:cs="David"/>
          <w:sz w:val="24"/>
          <w:szCs w:val="24"/>
          <w:rtl/>
        </w:rPr>
        <w:t>התריאק</w:t>
      </w:r>
      <w:proofErr w:type="spellEnd"/>
      <w:r w:rsidRPr="005B7CE6">
        <w:rPr>
          <w:rFonts w:cs="David"/>
          <w:sz w:val="24"/>
          <w:szCs w:val="24"/>
          <w:rtl/>
        </w:rPr>
        <w:t xml:space="preserve"> מאשקלון", בתוך:  אשקלון: כל</w:t>
      </w:r>
      <w:r>
        <w:rPr>
          <w:rFonts w:cs="David"/>
          <w:sz w:val="24"/>
          <w:szCs w:val="24"/>
          <w:rtl/>
        </w:rPr>
        <w:t xml:space="preserve">ת הדרום (א' ששון ואחרים </w:t>
      </w:r>
      <w:r>
        <w:rPr>
          <w:rFonts w:cs="David" w:hint="cs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>
        <w:rPr>
          <w:rFonts w:cs="David"/>
          <w:sz w:val="24"/>
          <w:szCs w:val="24"/>
          <w:rtl/>
        </w:rPr>
        <w:t>עורכים)</w:t>
      </w:r>
      <w:r w:rsidRPr="005B7CE6">
        <w:rPr>
          <w:rFonts w:cs="David"/>
          <w:sz w:val="24"/>
          <w:szCs w:val="24"/>
          <w:rtl/>
        </w:rPr>
        <w:t>, אשקלון תשס"ב, עמ'  49-58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 (בשיתוף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עם ירון סרי</w:t>
      </w:r>
      <w:r>
        <w:rPr>
          <w:rFonts w:cs="David" w:hint="cs"/>
          <w:sz w:val="24"/>
          <w:szCs w:val="24"/>
          <w:rtl/>
        </w:rPr>
        <w:t>)</w:t>
      </w:r>
      <w:r w:rsidRPr="005B7CE6">
        <w:rPr>
          <w:rFonts w:cs="David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72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"'בת' בהוראה של 'ביצה'", לשוננו, סד (תשס"ב), עמ' 343.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73. </w:t>
      </w:r>
      <w:r w:rsidRPr="005B7CE6">
        <w:rPr>
          <w:rFonts w:cs="David"/>
          <w:sz w:val="24"/>
          <w:szCs w:val="24"/>
          <w:rtl/>
        </w:rPr>
        <w:t xml:space="preserve">"הפולמוס על כשרות החסידה </w:t>
      </w:r>
      <w:r w:rsidRPr="005B7CE6">
        <w:rPr>
          <w:rFonts w:cs="David"/>
          <w:sz w:val="24"/>
          <w:szCs w:val="24"/>
        </w:rPr>
        <w:t xml:space="preserve"> (</w:t>
      </w:r>
      <w:proofErr w:type="spellStart"/>
      <w:r w:rsidRPr="005B7CE6">
        <w:rPr>
          <w:rFonts w:cs="David"/>
          <w:sz w:val="24"/>
          <w:szCs w:val="24"/>
        </w:rPr>
        <w:t>Ciconia</w:t>
      </w:r>
      <w:proofErr w:type="spellEnd"/>
      <w:r w:rsidRPr="005B7CE6">
        <w:rPr>
          <w:rFonts w:cs="David"/>
          <w:sz w:val="24"/>
          <w:szCs w:val="24"/>
        </w:rPr>
        <w:t>)</w:t>
      </w:r>
      <w:r w:rsidRPr="005B7CE6">
        <w:rPr>
          <w:rFonts w:cs="David"/>
          <w:sz w:val="24"/>
          <w:szCs w:val="24"/>
          <w:rtl/>
        </w:rPr>
        <w:t xml:space="preserve">בימי-הביניים", סיני, </w:t>
      </w:r>
      <w:proofErr w:type="spellStart"/>
      <w:r w:rsidRPr="005B7CE6">
        <w:rPr>
          <w:rFonts w:cs="David"/>
          <w:sz w:val="24"/>
          <w:szCs w:val="24"/>
          <w:rtl/>
        </w:rPr>
        <w:t>קכח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(תשס"ב), עמ'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Pr="005B7CE6">
        <w:rPr>
          <w:rFonts w:cs="David"/>
          <w:sz w:val="24"/>
          <w:szCs w:val="24"/>
          <w:rtl/>
        </w:rPr>
        <w:t xml:space="preserve"> קלה- קמו.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74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"שילוח הקן – מצוה אקולוגית",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כב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(תשס"ב), עמ' 531 – 536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75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ז' עמר וע' חזות, "אבטיח הפקועה בכלכלת העיר עזה בעת החדשה", קורות, </w:t>
      </w:r>
      <w:proofErr w:type="spellStart"/>
      <w:r w:rsidRPr="005B7CE6">
        <w:rPr>
          <w:rFonts w:cs="David"/>
          <w:sz w:val="24"/>
          <w:szCs w:val="24"/>
          <w:rtl/>
        </w:rPr>
        <w:t>טז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</w:t>
      </w:r>
      <w:r w:rsidRPr="005B7CE6">
        <w:rPr>
          <w:rFonts w:cs="David"/>
          <w:sz w:val="24"/>
          <w:szCs w:val="24"/>
          <w:rtl/>
        </w:rPr>
        <w:t xml:space="preserve">עמ' </w:t>
      </w:r>
      <w:proofErr w:type="spellStart"/>
      <w:r w:rsidRPr="005B7CE6">
        <w:rPr>
          <w:rFonts w:cs="David"/>
          <w:sz w:val="24"/>
          <w:szCs w:val="24"/>
          <w:rtl/>
        </w:rPr>
        <w:t>קג</w:t>
      </w:r>
      <w:proofErr w:type="spellEnd"/>
      <w:r w:rsidRPr="005B7CE6">
        <w:rPr>
          <w:rFonts w:cs="David"/>
          <w:sz w:val="24"/>
          <w:szCs w:val="24"/>
          <w:rtl/>
        </w:rPr>
        <w:t>- קיט.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76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"לסוגיית כשרותו של תרנגול </w:t>
      </w:r>
      <w:proofErr w:type="spellStart"/>
      <w:r w:rsidRPr="005B7CE6">
        <w:rPr>
          <w:rFonts w:cs="David"/>
          <w:sz w:val="24"/>
          <w:szCs w:val="24"/>
          <w:rtl/>
        </w:rPr>
        <w:t>ההודו</w:t>
      </w:r>
      <w:proofErr w:type="spellEnd"/>
      <w:r w:rsidRPr="005B7CE6">
        <w:rPr>
          <w:rFonts w:cs="David"/>
          <w:sz w:val="24"/>
          <w:szCs w:val="24"/>
          <w:rtl/>
        </w:rPr>
        <w:t xml:space="preserve">", </w:t>
      </w:r>
      <w:proofErr w:type="spellStart"/>
      <w:r w:rsidRPr="005B7CE6">
        <w:rPr>
          <w:rFonts w:cs="David"/>
          <w:sz w:val="24"/>
          <w:szCs w:val="24"/>
          <w:rtl/>
        </w:rPr>
        <w:t>בד"ד</w:t>
      </w:r>
      <w:proofErr w:type="spellEnd"/>
      <w:r w:rsidRPr="005B7CE6">
        <w:rPr>
          <w:rFonts w:cs="David"/>
          <w:sz w:val="24"/>
          <w:szCs w:val="24"/>
          <w:rtl/>
        </w:rPr>
        <w:t xml:space="preserve"> 13 (תשס"ג), עמ' 69 – 89.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77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"כשרות הטווס", שנה בשנה, מג (תשס"ג), עמ' 203-210.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78</w:t>
      </w:r>
      <w:r w:rsidRPr="005B7CE6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"פרויקט שימור מסורת בעלי החיים הטהורים", </w:t>
      </w:r>
      <w:proofErr w:type="spellStart"/>
      <w:r w:rsidRPr="005B7CE6">
        <w:rPr>
          <w:rFonts w:cs="David"/>
          <w:sz w:val="24"/>
          <w:szCs w:val="24"/>
          <w:rtl/>
        </w:rPr>
        <w:t>המעין</w:t>
      </w:r>
      <w:proofErr w:type="spellEnd"/>
      <w:r w:rsidRPr="005B7CE6">
        <w:rPr>
          <w:rFonts w:cs="David"/>
          <w:sz w:val="24"/>
          <w:szCs w:val="24"/>
          <w:rtl/>
        </w:rPr>
        <w:t xml:space="preserve">, מג/ב (תשס"ג), עמ' 36-40 (בשיתוף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5B7CE6">
        <w:rPr>
          <w:rFonts w:cs="David"/>
          <w:sz w:val="24"/>
          <w:szCs w:val="24"/>
          <w:rtl/>
        </w:rPr>
        <w:t xml:space="preserve">עם  א' </w:t>
      </w:r>
      <w:r w:rsidRPr="005B7CE6">
        <w:rPr>
          <w:rFonts w:cs="David" w:hint="cs"/>
          <w:sz w:val="24"/>
          <w:szCs w:val="24"/>
        </w:rPr>
        <w:t xml:space="preserve"> </w:t>
      </w:r>
      <w:proofErr w:type="spellStart"/>
      <w:r w:rsidRPr="005B7CE6">
        <w:rPr>
          <w:rFonts w:cs="David" w:hint="cs"/>
          <w:sz w:val="24"/>
          <w:szCs w:val="24"/>
          <w:rtl/>
        </w:rPr>
        <w:t>זיבוטפסקי</w:t>
      </w:r>
      <w:proofErr w:type="spellEnd"/>
      <w:r w:rsidRPr="005B7CE6">
        <w:rPr>
          <w:rFonts w:cs="David" w:hint="cs"/>
          <w:sz w:val="24"/>
          <w:szCs w:val="24"/>
          <w:rtl/>
        </w:rPr>
        <w:t>).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79. </w:t>
      </w:r>
      <w:r w:rsidRPr="005B7CE6">
        <w:rPr>
          <w:rFonts w:cs="David"/>
          <w:sz w:val="24"/>
          <w:szCs w:val="24"/>
          <w:rtl/>
        </w:rPr>
        <w:t xml:space="preserve">"מציל הנפשות", עת-מול, </w:t>
      </w:r>
      <w:proofErr w:type="spellStart"/>
      <w:r w:rsidRPr="005B7CE6">
        <w:rPr>
          <w:rFonts w:cs="David"/>
          <w:sz w:val="24"/>
          <w:szCs w:val="24"/>
          <w:rtl/>
        </w:rPr>
        <w:t>כח</w:t>
      </w:r>
      <w:proofErr w:type="spellEnd"/>
      <w:r w:rsidRPr="005B7CE6">
        <w:rPr>
          <w:rFonts w:cs="David"/>
          <w:sz w:val="24"/>
          <w:szCs w:val="24"/>
          <w:rtl/>
        </w:rPr>
        <w:t>/2 (תשס"ג), עמ' 11-13</w:t>
      </w:r>
      <w:r>
        <w:rPr>
          <w:rFonts w:cs="David" w:hint="cs"/>
          <w:sz w:val="24"/>
          <w:szCs w:val="24"/>
          <w:rtl/>
        </w:rPr>
        <w:t>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80.</w:t>
      </w:r>
      <w:r w:rsidRPr="005B7CE6">
        <w:rPr>
          <w:rFonts w:cs="David"/>
          <w:sz w:val="24"/>
          <w:szCs w:val="24"/>
          <w:rtl/>
        </w:rPr>
        <w:t xml:space="preserve"> "ריבוי 'תולעים' בחסה: עונשו של האדם המודרני", </w:t>
      </w:r>
      <w:proofErr w:type="spellStart"/>
      <w:r w:rsidRPr="005B7CE6">
        <w:rPr>
          <w:rFonts w:cs="David"/>
          <w:sz w:val="24"/>
          <w:szCs w:val="24"/>
          <w:rtl/>
        </w:rPr>
        <w:t>צהר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יג</w:t>
      </w:r>
      <w:proofErr w:type="spellEnd"/>
      <w:r w:rsidRPr="005B7CE6">
        <w:rPr>
          <w:rFonts w:cs="David"/>
          <w:sz w:val="24"/>
          <w:szCs w:val="24"/>
          <w:rtl/>
        </w:rPr>
        <w:t xml:space="preserve"> (חורף תשס"ג), עמ' 113 – 117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81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"גילויה של תולעת השני", חידושים בחקר ירושלים, ח (תשס"ג), עמ' 133 – 140.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82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"אכילת </w:t>
      </w:r>
      <w:proofErr w:type="spellStart"/>
      <w:r w:rsidRPr="005B7CE6">
        <w:rPr>
          <w:rFonts w:cs="David"/>
          <w:sz w:val="24"/>
          <w:szCs w:val="24"/>
          <w:rtl/>
        </w:rPr>
        <w:t>צפורי</w:t>
      </w:r>
      <w:proofErr w:type="spellEnd"/>
      <w:r w:rsidRPr="005B7CE6">
        <w:rPr>
          <w:rFonts w:cs="David"/>
          <w:sz w:val="24"/>
          <w:szCs w:val="24"/>
          <w:rtl/>
        </w:rPr>
        <w:t xml:space="preserve"> דרור (</w:t>
      </w:r>
      <w:proofErr w:type="spellStart"/>
      <w:r w:rsidRPr="005B7CE6">
        <w:rPr>
          <w:rFonts w:cs="David"/>
          <w:sz w:val="24"/>
          <w:szCs w:val="24"/>
          <w:rtl/>
        </w:rPr>
        <w:t>עצפר</w:t>
      </w:r>
      <w:proofErr w:type="spellEnd"/>
      <w:r w:rsidRPr="005B7CE6">
        <w:rPr>
          <w:rFonts w:cs="David"/>
          <w:sz w:val="24"/>
          <w:szCs w:val="24"/>
          <w:rtl/>
        </w:rPr>
        <w:t xml:space="preserve">) במסורת יהודי תימן", אפיקים, </w:t>
      </w:r>
      <w:proofErr w:type="spellStart"/>
      <w:r w:rsidRPr="005B7CE6">
        <w:rPr>
          <w:rFonts w:cs="David"/>
          <w:sz w:val="24"/>
          <w:szCs w:val="24"/>
          <w:rtl/>
        </w:rPr>
        <w:t>קכג-קכד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</w:t>
      </w:r>
      <w:r w:rsidRPr="005B7CE6">
        <w:rPr>
          <w:rFonts w:cs="David"/>
          <w:sz w:val="24"/>
          <w:szCs w:val="24"/>
          <w:rtl/>
        </w:rPr>
        <w:t xml:space="preserve"> עמ' 51 – 52.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83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"כשרות הג'ירף לאכילה – דו"ח ניתוח",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כג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491 – 499 (בשיתוף עם </w:t>
      </w:r>
      <w:r w:rsidR="00517525">
        <w:rPr>
          <w:rFonts w:cs="David" w:hint="cs"/>
          <w:sz w:val="24"/>
          <w:szCs w:val="24"/>
          <w:rtl/>
        </w:rPr>
        <w:t xml:space="preserve">              </w:t>
      </w:r>
      <w:r w:rsidRPr="005B7CE6">
        <w:rPr>
          <w:rFonts w:cs="David"/>
          <w:sz w:val="24"/>
          <w:szCs w:val="24"/>
          <w:rtl/>
        </w:rPr>
        <w:t xml:space="preserve">ארי </w:t>
      </w:r>
      <w:proofErr w:type="spellStart"/>
      <w:r w:rsidRPr="005B7CE6">
        <w:rPr>
          <w:rFonts w:cs="David" w:hint="cs"/>
          <w:sz w:val="24"/>
          <w:szCs w:val="24"/>
          <w:rtl/>
        </w:rPr>
        <w:t>ז</w:t>
      </w:r>
      <w:r w:rsidRPr="005B7CE6">
        <w:rPr>
          <w:rFonts w:cs="David"/>
          <w:sz w:val="24"/>
          <w:szCs w:val="24"/>
          <w:rtl/>
        </w:rPr>
        <w:t>יבוטפסקי</w:t>
      </w:r>
      <w:proofErr w:type="spellEnd"/>
      <w:r w:rsidRPr="005B7CE6">
        <w:rPr>
          <w:rFonts w:cs="David"/>
          <w:sz w:val="24"/>
          <w:szCs w:val="24"/>
          <w:rtl/>
        </w:rPr>
        <w:t xml:space="preserve"> ודני </w:t>
      </w:r>
      <w:proofErr w:type="spellStart"/>
      <w:r w:rsidRPr="005B7CE6">
        <w:rPr>
          <w:rFonts w:cs="David"/>
          <w:sz w:val="24"/>
          <w:szCs w:val="24"/>
          <w:rtl/>
        </w:rPr>
        <w:t>זיבוטסקי</w:t>
      </w:r>
      <w:proofErr w:type="spellEnd"/>
      <w:r w:rsidRPr="005B7CE6">
        <w:rPr>
          <w:rFonts w:cs="David"/>
          <w:sz w:val="24"/>
          <w:szCs w:val="24"/>
          <w:rtl/>
        </w:rPr>
        <w:t>).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84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כשרות העוף פניניה",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כג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500 – 508.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85</w:t>
      </w:r>
      <w:r w:rsidRPr="005B7CE6">
        <w:rPr>
          <w:rFonts w:cs="David" w:hint="cs"/>
          <w:sz w:val="24"/>
          <w:szCs w:val="24"/>
          <w:rtl/>
        </w:rPr>
        <w:t>. "</w:t>
      </w:r>
      <w:r w:rsidRPr="005B7CE6">
        <w:rPr>
          <w:rFonts w:cs="David"/>
          <w:sz w:val="24"/>
          <w:szCs w:val="24"/>
          <w:rtl/>
        </w:rPr>
        <w:t xml:space="preserve">יען במקורות ישראל", על אתר, </w:t>
      </w:r>
      <w:proofErr w:type="spellStart"/>
      <w:r w:rsidRPr="005B7CE6">
        <w:rPr>
          <w:rFonts w:cs="David"/>
          <w:sz w:val="24"/>
          <w:szCs w:val="24"/>
          <w:rtl/>
        </w:rPr>
        <w:t>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29 – 46.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86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"בעקבות 'סעודת ההלכה'", על אתר, </w:t>
      </w:r>
      <w:proofErr w:type="spellStart"/>
      <w:r w:rsidRPr="005B7CE6">
        <w:rPr>
          <w:rFonts w:cs="David"/>
          <w:sz w:val="24"/>
          <w:szCs w:val="24"/>
          <w:rtl/>
        </w:rPr>
        <w:t>יב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109 – 112.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87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 "מסורת העופות הטהורים של קהילות איטליה", סיני, </w:t>
      </w:r>
      <w:proofErr w:type="spellStart"/>
      <w:r w:rsidRPr="005B7CE6">
        <w:rPr>
          <w:rFonts w:cs="David"/>
          <w:sz w:val="24"/>
          <w:szCs w:val="24"/>
          <w:rtl/>
        </w:rPr>
        <w:t>קלב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(תשס"ג), עמ' </w:t>
      </w:r>
      <w:proofErr w:type="spellStart"/>
      <w:r w:rsidRPr="005B7CE6">
        <w:rPr>
          <w:rFonts w:cs="David"/>
          <w:sz w:val="24"/>
          <w:szCs w:val="24"/>
          <w:rtl/>
        </w:rPr>
        <w:t>קלג-קמד</w:t>
      </w:r>
      <w:proofErr w:type="spellEnd"/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88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 "נס השלו וכשרותו", תהודת כשרות, 26 (תשס"ג-תשס"ד), עמ' 13 – 22.</w:t>
      </w:r>
    </w:p>
    <w:p w:rsidR="00517525" w:rsidRPr="005B7CE6" w:rsidRDefault="00517525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89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"כשרות הברברי </w:t>
      </w:r>
      <w:proofErr w:type="spellStart"/>
      <w:r w:rsidRPr="005B7CE6">
        <w:rPr>
          <w:rFonts w:cs="David"/>
          <w:sz w:val="24"/>
          <w:szCs w:val="24"/>
          <w:rtl/>
        </w:rPr>
        <w:t>והמולרד</w:t>
      </w:r>
      <w:proofErr w:type="spellEnd"/>
      <w:r w:rsidRPr="005B7CE6">
        <w:rPr>
          <w:rFonts w:cs="David"/>
          <w:sz w:val="24"/>
          <w:szCs w:val="24"/>
          <w:rtl/>
        </w:rPr>
        <w:t xml:space="preserve">", </w:t>
      </w:r>
      <w:proofErr w:type="spellStart"/>
      <w:r w:rsidRPr="005B7CE6">
        <w:rPr>
          <w:rFonts w:cs="David"/>
          <w:sz w:val="24"/>
          <w:szCs w:val="24"/>
          <w:rtl/>
        </w:rPr>
        <w:t>המעין</w:t>
      </w:r>
      <w:proofErr w:type="spellEnd"/>
      <w:r w:rsidRPr="005B7CE6">
        <w:rPr>
          <w:rFonts w:cs="David"/>
          <w:sz w:val="24"/>
          <w:szCs w:val="24"/>
          <w:rtl/>
        </w:rPr>
        <w:t xml:space="preserve">, מד/א (תשס"ד), עמ' 35 – 42 (בשיתוף עם א'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proofErr w:type="spellStart"/>
      <w:r w:rsidRPr="005B7CE6">
        <w:rPr>
          <w:rFonts w:cs="David"/>
          <w:sz w:val="24"/>
          <w:szCs w:val="24"/>
          <w:rtl/>
        </w:rPr>
        <w:t>זיבוטפסקי</w:t>
      </w:r>
      <w:proofErr w:type="spellEnd"/>
      <w:r w:rsidRPr="005B7CE6">
        <w:rPr>
          <w:rFonts w:cs="David"/>
          <w:sz w:val="24"/>
          <w:szCs w:val="24"/>
          <w:rtl/>
        </w:rPr>
        <w:t>).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90.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"חברים לרפואה: הרפואה כגורם מגשר בין פרנציסקנים ליהודים בירושלים </w:t>
      </w:r>
      <w:proofErr w:type="spellStart"/>
      <w:r w:rsidRPr="005B7CE6">
        <w:rPr>
          <w:rFonts w:cs="David"/>
          <w:sz w:val="24"/>
          <w:szCs w:val="24"/>
          <w:rtl/>
        </w:rPr>
        <w:t>העותמאנית</w:t>
      </w:r>
      <w:proofErr w:type="spellEnd"/>
      <w:r w:rsidRPr="005B7CE6">
        <w:rPr>
          <w:rFonts w:cs="David"/>
          <w:sz w:val="24"/>
          <w:szCs w:val="24"/>
          <w:rtl/>
        </w:rPr>
        <w:t xml:space="preserve">", 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עת-</w:t>
      </w:r>
      <w:r w:rsidRPr="005B7CE6">
        <w:rPr>
          <w:rFonts w:cs="David" w:hint="cs"/>
          <w:sz w:val="24"/>
          <w:szCs w:val="24"/>
          <w:rtl/>
        </w:rPr>
        <w:t>תמו</w:t>
      </w:r>
      <w:r w:rsidRPr="005B7CE6">
        <w:rPr>
          <w:rFonts w:cs="David"/>
          <w:sz w:val="24"/>
          <w:szCs w:val="24"/>
          <w:rtl/>
        </w:rPr>
        <w:t xml:space="preserve">ל, </w:t>
      </w:r>
      <w:proofErr w:type="spellStart"/>
      <w:r w:rsidRPr="005B7CE6">
        <w:rPr>
          <w:rFonts w:cs="David"/>
          <w:sz w:val="24"/>
          <w:szCs w:val="24"/>
          <w:rtl/>
        </w:rPr>
        <w:t>כט</w:t>
      </w:r>
      <w:proofErr w:type="spellEnd"/>
      <w:r w:rsidRPr="005B7CE6">
        <w:rPr>
          <w:rFonts w:cs="David"/>
          <w:sz w:val="24"/>
          <w:szCs w:val="24"/>
          <w:rtl/>
        </w:rPr>
        <w:t xml:space="preserve"> 2 (תשס"ד), עמ' 22 – 23.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91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"כשרות בקר היאק", תהודת כשרות, 27 (תשס"ד), עמ' 17 – 18.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92</w:t>
      </w:r>
      <w:r w:rsidRPr="005B7CE6">
        <w:rPr>
          <w:rFonts w:cs="David"/>
          <w:sz w:val="24"/>
          <w:szCs w:val="24"/>
          <w:rtl/>
        </w:rPr>
        <w:t>. "המסחר הקדום בסממני הקטורת, בושם ותבלין", בתוך: הנבטים בנגב (ר' רוזנטל-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proofErr w:type="spellStart"/>
      <w:r w:rsidRPr="005B7CE6">
        <w:rPr>
          <w:rFonts w:cs="David"/>
          <w:sz w:val="24"/>
          <w:szCs w:val="24"/>
          <w:rtl/>
        </w:rPr>
        <w:t>הגיבוטום</w:t>
      </w:r>
      <w:proofErr w:type="spellEnd"/>
      <w:r w:rsidRPr="005B7CE6">
        <w:rPr>
          <w:rFonts w:cs="David"/>
          <w:sz w:val="24"/>
          <w:szCs w:val="24"/>
          <w:rtl/>
        </w:rPr>
        <w:t xml:space="preserve"> עורכת), חיפה תשס"ד, עמ' 61 – 66.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93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"אכילת חגבים: שימור </w:t>
      </w:r>
      <w:proofErr w:type="spellStart"/>
      <w:r w:rsidRPr="005B7CE6">
        <w:rPr>
          <w:rFonts w:cs="David"/>
          <w:sz w:val="24"/>
          <w:szCs w:val="24"/>
          <w:rtl/>
        </w:rPr>
        <w:t>שקיעי</w:t>
      </w:r>
      <w:proofErr w:type="spellEnd"/>
      <w:r w:rsidRPr="005B7CE6">
        <w:rPr>
          <w:rFonts w:cs="David"/>
          <w:sz w:val="24"/>
          <w:szCs w:val="24"/>
          <w:rtl/>
        </w:rPr>
        <w:t xml:space="preserve"> תרבות תלמודית בקרב יהודי תימן", עטרת יצחק (י' טובי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עורך), נתניה תשס"ד, עמ' 177 – 196.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94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"החניטה במקורות ישראל", </w:t>
      </w:r>
      <w:proofErr w:type="spellStart"/>
      <w:r w:rsidRPr="005B7CE6">
        <w:rPr>
          <w:rFonts w:cs="David"/>
          <w:sz w:val="24"/>
          <w:szCs w:val="24"/>
          <w:rtl/>
        </w:rPr>
        <w:t>אסיא</w:t>
      </w:r>
      <w:proofErr w:type="spellEnd"/>
      <w:r w:rsidRPr="005B7CE6">
        <w:rPr>
          <w:rFonts w:cs="David"/>
          <w:sz w:val="24"/>
          <w:szCs w:val="24"/>
          <w:rtl/>
        </w:rPr>
        <w:t>, עד-</w:t>
      </w:r>
      <w:proofErr w:type="spellStart"/>
      <w:r w:rsidRPr="005B7CE6">
        <w:rPr>
          <w:rFonts w:cs="David"/>
          <w:sz w:val="24"/>
          <w:szCs w:val="24"/>
          <w:rtl/>
        </w:rPr>
        <w:t>עה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(תשס"ד), עמ' 32 – 36.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95</w:t>
      </w:r>
      <w:r w:rsidRPr="005B7CE6">
        <w:rPr>
          <w:rFonts w:cs="David" w:hint="cs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"בית </w:t>
      </w:r>
      <w:proofErr w:type="spellStart"/>
      <w:r w:rsidRPr="005B7CE6">
        <w:rPr>
          <w:rFonts w:cs="David"/>
          <w:sz w:val="24"/>
          <w:szCs w:val="24"/>
          <w:rtl/>
        </w:rPr>
        <w:t>הכסא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</w:rPr>
        <w:t>(</w:t>
      </w:r>
      <w:proofErr w:type="spellStart"/>
      <w:r w:rsidRPr="005B7CE6">
        <w:rPr>
          <w:rFonts w:cs="David"/>
          <w:sz w:val="24"/>
          <w:szCs w:val="24"/>
        </w:rPr>
        <w:t>Latrina</w:t>
      </w:r>
      <w:proofErr w:type="spellEnd"/>
      <w:r w:rsidRPr="005B7CE6">
        <w:rPr>
          <w:rFonts w:cs="David"/>
          <w:sz w:val="24"/>
          <w:szCs w:val="24"/>
        </w:rPr>
        <w:t>)</w:t>
      </w:r>
      <w:r w:rsidRPr="005B7CE6">
        <w:rPr>
          <w:rFonts w:cs="David"/>
          <w:sz w:val="24"/>
          <w:szCs w:val="24"/>
          <w:rtl/>
        </w:rPr>
        <w:t xml:space="preserve"> בארץ-ישראל בתקופה הרומית ביזנטית", ירושלים וארץ-ישראל, 2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5B7CE6"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>(תשס"ה), עמ' 27 –50</w:t>
      </w:r>
      <w:r>
        <w:rPr>
          <w:rFonts w:cs="David" w:hint="cs"/>
          <w:sz w:val="24"/>
          <w:szCs w:val="24"/>
          <w:rtl/>
        </w:rPr>
        <w:t xml:space="preserve"> (בשיתוף עם א' ברוך).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96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"מהו השחין בלשון חז"ל", </w:t>
      </w:r>
      <w:proofErr w:type="spellStart"/>
      <w:r w:rsidRPr="005B7CE6">
        <w:rPr>
          <w:rFonts w:cs="David"/>
          <w:sz w:val="24"/>
          <w:szCs w:val="24"/>
          <w:rtl/>
        </w:rPr>
        <w:t>אסיא</w:t>
      </w:r>
      <w:proofErr w:type="spellEnd"/>
      <w:r w:rsidRPr="005B7CE6">
        <w:rPr>
          <w:rFonts w:cs="David"/>
          <w:sz w:val="24"/>
          <w:szCs w:val="24"/>
          <w:rtl/>
        </w:rPr>
        <w:t xml:space="preserve">, </w:t>
      </w:r>
      <w:proofErr w:type="spellStart"/>
      <w:r w:rsidRPr="005B7CE6">
        <w:rPr>
          <w:rFonts w:cs="David"/>
          <w:sz w:val="24"/>
          <w:szCs w:val="24"/>
          <w:rtl/>
        </w:rPr>
        <w:t>עה-עו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(תשס"ה), עמ' 65 – 69.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97</w:t>
      </w:r>
      <w:r w:rsidRPr="005B7CE6">
        <w:rPr>
          <w:rFonts w:cs="David"/>
          <w:sz w:val="24"/>
          <w:szCs w:val="24"/>
          <w:rtl/>
        </w:rPr>
        <w:t xml:space="preserve"> "</w:t>
      </w:r>
      <w:proofErr w:type="spellStart"/>
      <w:r w:rsidRPr="005B7CE6">
        <w:rPr>
          <w:rFonts w:cs="David"/>
          <w:sz w:val="24"/>
          <w:szCs w:val="24"/>
          <w:rtl/>
        </w:rPr>
        <w:t>שקיעים</w:t>
      </w:r>
      <w:proofErr w:type="spellEnd"/>
      <w:r w:rsidRPr="005B7CE6">
        <w:rPr>
          <w:rFonts w:cs="David"/>
          <w:sz w:val="24"/>
          <w:szCs w:val="24"/>
          <w:rtl/>
        </w:rPr>
        <w:t xml:space="preserve"> של מסורת לשון עברית במילון התרופות של </w:t>
      </w:r>
      <w:proofErr w:type="spellStart"/>
      <w:r w:rsidRPr="005B7CE6">
        <w:rPr>
          <w:rFonts w:cs="David"/>
          <w:sz w:val="24"/>
          <w:szCs w:val="24"/>
          <w:rtl/>
        </w:rPr>
        <w:t>אלאדריסי</w:t>
      </w:r>
      <w:proofErr w:type="spellEnd"/>
      <w:r w:rsidRPr="005B7CE6">
        <w:rPr>
          <w:rFonts w:cs="David"/>
          <w:sz w:val="24"/>
          <w:szCs w:val="24"/>
          <w:rtl/>
        </w:rPr>
        <w:t xml:space="preserve">", לשוננו, </w:t>
      </w:r>
      <w:proofErr w:type="spellStart"/>
      <w:r w:rsidRPr="005B7CE6">
        <w:rPr>
          <w:rFonts w:cs="David"/>
          <w:sz w:val="24"/>
          <w:szCs w:val="24"/>
          <w:rtl/>
        </w:rPr>
        <w:t>סז</w:t>
      </w:r>
      <w:proofErr w:type="spellEnd"/>
      <w:r w:rsidRPr="005B7CE6">
        <w:rPr>
          <w:rFonts w:cs="David"/>
          <w:sz w:val="24"/>
          <w:szCs w:val="24"/>
          <w:rtl/>
        </w:rPr>
        <w:t xml:space="preserve"> (תשס"ה),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/>
          <w:sz w:val="24"/>
          <w:szCs w:val="24"/>
          <w:rtl/>
        </w:rPr>
        <w:t xml:space="preserve">עמ' </w:t>
      </w:r>
      <w:r w:rsidRPr="005B7CE6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179 – 194</w:t>
      </w:r>
      <w:r>
        <w:rPr>
          <w:rFonts w:cs="David" w:hint="cs"/>
          <w:sz w:val="24"/>
          <w:szCs w:val="24"/>
          <w:rtl/>
        </w:rPr>
        <w:t xml:space="preserve"> (בשיתוף עם י' סרי).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98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>"קרב תרנגולים", עת-מול, ל 2 (תשס"ה), עמ' 20 – 22.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99</w:t>
      </w:r>
      <w:r w:rsidRPr="005B7CE6">
        <w:rPr>
          <w:rFonts w:cs="David" w:hint="cs"/>
          <w:sz w:val="24"/>
          <w:szCs w:val="24"/>
          <w:rtl/>
        </w:rPr>
        <w:t xml:space="preserve">.  </w:t>
      </w:r>
      <w:r w:rsidRPr="005B7CE6">
        <w:rPr>
          <w:rFonts w:cs="David"/>
          <w:sz w:val="24"/>
          <w:szCs w:val="24"/>
          <w:rtl/>
        </w:rPr>
        <w:t xml:space="preserve"> "פרות ארצנו", עת-מול, ל 3 (תשס"ה), עמ' 4 – 7.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100</w:t>
      </w:r>
      <w:r w:rsidRPr="005B7CE6">
        <w:rPr>
          <w:rFonts w:cs="David"/>
          <w:sz w:val="24"/>
          <w:szCs w:val="24"/>
          <w:rtl/>
        </w:rPr>
        <w:t xml:space="preserve">. "צמחי תימן בכתבי הרב יוסף </w:t>
      </w:r>
      <w:proofErr w:type="spellStart"/>
      <w:r w:rsidRPr="005B7CE6">
        <w:rPr>
          <w:rFonts w:cs="David"/>
          <w:sz w:val="24"/>
          <w:szCs w:val="24"/>
          <w:rtl/>
        </w:rPr>
        <w:t>קאפח</w:t>
      </w:r>
      <w:proofErr w:type="spellEnd"/>
      <w:r w:rsidRPr="005B7CE6">
        <w:rPr>
          <w:rFonts w:cs="David"/>
          <w:sz w:val="24"/>
          <w:szCs w:val="24"/>
          <w:rtl/>
        </w:rPr>
        <w:t xml:space="preserve">", בתוך: תזונה ורפואה עממית (ז' </w:t>
      </w:r>
      <w:r>
        <w:rPr>
          <w:rFonts w:cs="David"/>
          <w:sz w:val="24"/>
          <w:szCs w:val="24"/>
          <w:rtl/>
        </w:rPr>
        <w:t xml:space="preserve">מדר וי' </w:t>
      </w:r>
      <w:proofErr w:type="spellStart"/>
      <w:r>
        <w:rPr>
          <w:rFonts w:cs="David"/>
          <w:sz w:val="24"/>
          <w:szCs w:val="24"/>
          <w:rtl/>
        </w:rPr>
        <w:t>ריעאני</w:t>
      </w:r>
      <w:proofErr w:type="spellEnd"/>
      <w:r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/>
          <w:sz w:val="24"/>
          <w:szCs w:val="24"/>
          <w:rtl/>
        </w:rPr>
        <w:t>עורכים), תל אביב</w:t>
      </w:r>
      <w:r w:rsidRPr="005B7CE6"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ת</w:t>
      </w:r>
      <w:r w:rsidRPr="005B7CE6">
        <w:rPr>
          <w:rFonts w:cs="David"/>
          <w:sz w:val="24"/>
          <w:szCs w:val="24"/>
          <w:rtl/>
        </w:rPr>
        <w:t>שס"ה, עמ' 157 – 168.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101</w:t>
      </w:r>
      <w:r w:rsidRPr="005B7CE6">
        <w:rPr>
          <w:rFonts w:cs="David"/>
          <w:sz w:val="24"/>
          <w:szCs w:val="24"/>
          <w:rtl/>
        </w:rPr>
        <w:t xml:space="preserve">. "חומרי המרפא אצל יהודי תימן", בתוך: תזונה ורפואה עממית (ז' מדר וי' </w:t>
      </w:r>
      <w:proofErr w:type="spellStart"/>
      <w:r w:rsidRPr="005B7CE6">
        <w:rPr>
          <w:rFonts w:cs="David"/>
          <w:sz w:val="24"/>
          <w:szCs w:val="24"/>
          <w:rtl/>
        </w:rPr>
        <w:t>ריעאני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עורכים), תל אביב תשס"ה,  עמ'  169 – 188.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102</w:t>
      </w:r>
      <w:r w:rsidRPr="005B7CE6">
        <w:rPr>
          <w:rFonts w:cs="David" w:hint="cs"/>
          <w:sz w:val="24"/>
          <w:szCs w:val="24"/>
          <w:rtl/>
        </w:rPr>
        <w:t xml:space="preserve">.  </w:t>
      </w:r>
      <w:r w:rsidRPr="005B7CE6">
        <w:rPr>
          <w:rFonts w:cs="David"/>
          <w:sz w:val="24"/>
          <w:szCs w:val="24"/>
          <w:rtl/>
        </w:rPr>
        <w:t xml:space="preserve"> "ארבה והרבה – נזקי הארבה </w:t>
      </w:r>
      <w:proofErr w:type="spellStart"/>
      <w:r w:rsidRPr="005B7CE6">
        <w:rPr>
          <w:rFonts w:cs="David"/>
          <w:sz w:val="24"/>
          <w:szCs w:val="24"/>
          <w:rtl/>
        </w:rPr>
        <w:t>והדברתו</w:t>
      </w:r>
      <w:proofErr w:type="spellEnd"/>
      <w:r w:rsidRPr="005B7CE6">
        <w:rPr>
          <w:rFonts w:cs="David"/>
          <w:sz w:val="24"/>
          <w:szCs w:val="24"/>
          <w:rtl/>
        </w:rPr>
        <w:t xml:space="preserve"> בארץ-ישראל ובסביבתה בעבר ובהווה", אריאל,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/>
          <w:sz w:val="24"/>
          <w:szCs w:val="24"/>
          <w:rtl/>
        </w:rPr>
        <w:t>168 (תשס"ה), עמ' 26 – 43.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103. </w:t>
      </w:r>
      <w:r w:rsidRPr="005B7CE6">
        <w:rPr>
          <w:rFonts w:cs="David"/>
          <w:sz w:val="24"/>
          <w:szCs w:val="24"/>
          <w:rtl/>
        </w:rPr>
        <w:t>"מתיר העגונות מדמשק", עת-מול, ל 4 (תשס"ה), עמ' 16 –19.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104.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"לזיהוי דג </w:t>
      </w:r>
      <w:proofErr w:type="spellStart"/>
      <w:r w:rsidRPr="005B7CE6">
        <w:rPr>
          <w:rFonts w:cs="David"/>
          <w:sz w:val="24"/>
          <w:szCs w:val="24"/>
          <w:rtl/>
        </w:rPr>
        <w:t>השבוטא</w:t>
      </w:r>
      <w:proofErr w:type="spellEnd"/>
      <w:r w:rsidRPr="005B7CE6">
        <w:rPr>
          <w:rFonts w:cs="David"/>
          <w:sz w:val="24"/>
          <w:szCs w:val="24"/>
          <w:rtl/>
        </w:rPr>
        <w:t xml:space="preserve">", </w:t>
      </w:r>
      <w:proofErr w:type="spellStart"/>
      <w:r w:rsidRPr="005B7CE6">
        <w:rPr>
          <w:rFonts w:cs="David"/>
          <w:sz w:val="24"/>
          <w:szCs w:val="24"/>
          <w:rtl/>
        </w:rPr>
        <w:t>המעין</w:t>
      </w:r>
      <w:proofErr w:type="spellEnd"/>
      <w:r w:rsidRPr="005B7CE6">
        <w:rPr>
          <w:rFonts w:cs="David"/>
          <w:sz w:val="24"/>
          <w:szCs w:val="24"/>
          <w:rtl/>
        </w:rPr>
        <w:t xml:space="preserve">, מה/ג (תשס"ה), עמ' 41 –46 (בשיתוף עם א' </w:t>
      </w:r>
      <w:proofErr w:type="spellStart"/>
      <w:r w:rsidRPr="005B7CE6">
        <w:rPr>
          <w:rFonts w:cs="David"/>
          <w:sz w:val="24"/>
          <w:szCs w:val="24"/>
          <w:rtl/>
        </w:rPr>
        <w:t>זיבוטפסקי</w:t>
      </w:r>
      <w:proofErr w:type="spellEnd"/>
      <w:r w:rsidRPr="005B7CE6">
        <w:rPr>
          <w:rFonts w:cs="David"/>
          <w:sz w:val="24"/>
          <w:szCs w:val="24"/>
          <w:rtl/>
        </w:rPr>
        <w:t>).</w:t>
      </w:r>
    </w:p>
    <w:p w:rsidR="00D30002" w:rsidRPr="006B6660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6B6660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פורסם בשנית - </w:t>
      </w:r>
      <w:r w:rsidRPr="006B6660">
        <w:rPr>
          <w:rFonts w:cs="David" w:hint="cs"/>
          <w:sz w:val="24"/>
          <w:szCs w:val="24"/>
          <w:rtl/>
        </w:rPr>
        <w:t xml:space="preserve"> דייג ומדגה, לח (תשס"ח), עמ' 1091 </w:t>
      </w:r>
      <w:r w:rsidRPr="006B6660">
        <w:rPr>
          <w:rFonts w:cs="David"/>
          <w:sz w:val="24"/>
          <w:szCs w:val="24"/>
          <w:rtl/>
        </w:rPr>
        <w:t>–</w:t>
      </w:r>
      <w:r w:rsidRPr="006B6660">
        <w:rPr>
          <w:rFonts w:cs="David" w:hint="cs"/>
          <w:sz w:val="24"/>
          <w:szCs w:val="24"/>
          <w:rtl/>
        </w:rPr>
        <w:t xml:space="preserve"> 1095).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105.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"היבטים רפואיים בהקדמות הרמב"ם למשנה: מראש</w:t>
      </w:r>
      <w:r>
        <w:rPr>
          <w:rFonts w:cs="David"/>
          <w:sz w:val="24"/>
          <w:szCs w:val="24"/>
          <w:rtl/>
        </w:rPr>
        <w:t xml:space="preserve">ית דרכו הרפואית של הרמב"ם",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>
        <w:rPr>
          <w:rFonts w:cs="David"/>
          <w:sz w:val="24"/>
          <w:szCs w:val="24"/>
          <w:rtl/>
        </w:rPr>
        <w:t>קוב</w:t>
      </w:r>
      <w:r>
        <w:rPr>
          <w:rFonts w:cs="David" w:hint="cs"/>
          <w:sz w:val="24"/>
          <w:szCs w:val="24"/>
          <w:rtl/>
        </w:rPr>
        <w:t>ץ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 xml:space="preserve"> הרמב"ם, במלאת שמונה מאות שנה לפטירתו (י"א </w:t>
      </w:r>
      <w:proofErr w:type="spellStart"/>
      <w:r w:rsidRPr="005B7CE6">
        <w:rPr>
          <w:rFonts w:cs="David"/>
          <w:sz w:val="24"/>
          <w:szCs w:val="24"/>
          <w:rtl/>
        </w:rPr>
        <w:t>מובשוביץ</w:t>
      </w:r>
      <w:proofErr w:type="spellEnd"/>
      <w:r w:rsidRPr="005B7CE6">
        <w:rPr>
          <w:rFonts w:cs="David"/>
          <w:sz w:val="24"/>
          <w:szCs w:val="24"/>
          <w:rtl/>
        </w:rPr>
        <w:t xml:space="preserve">), ירושלים תשס"ה, עמ'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proofErr w:type="spellStart"/>
      <w:r w:rsidRPr="005B7CE6">
        <w:rPr>
          <w:rFonts w:cs="David"/>
          <w:sz w:val="24"/>
          <w:szCs w:val="24"/>
          <w:rtl/>
        </w:rPr>
        <w:t>תכח</w:t>
      </w:r>
      <w:proofErr w:type="spellEnd"/>
      <w:r w:rsidRPr="005B7CE6">
        <w:rPr>
          <w:rFonts w:cs="David"/>
          <w:sz w:val="24"/>
          <w:szCs w:val="24"/>
          <w:rtl/>
        </w:rPr>
        <w:t xml:space="preserve">- </w:t>
      </w:r>
      <w:proofErr w:type="spellStart"/>
      <w:r w:rsidRPr="005B7CE6">
        <w:rPr>
          <w:rFonts w:cs="David"/>
          <w:sz w:val="24"/>
          <w:szCs w:val="24"/>
          <w:rtl/>
        </w:rPr>
        <w:t>תלט</w:t>
      </w:r>
      <w:proofErr w:type="spellEnd"/>
      <w:r w:rsidRPr="005B7CE6">
        <w:rPr>
          <w:rFonts w:cs="David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106. </w:t>
      </w:r>
      <w:r w:rsidRPr="005B7CE6">
        <w:rPr>
          <w:rFonts w:cs="David"/>
          <w:sz w:val="24"/>
          <w:szCs w:val="24"/>
          <w:rtl/>
        </w:rPr>
        <w:t>"בעקבות הארבה", תהודת כשרות, 32 (תשס"ה), עמ' 35 – 38.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107</w:t>
      </w:r>
      <w:r w:rsidRPr="005B7CE6">
        <w:rPr>
          <w:rFonts w:cs="David" w:hint="cs"/>
          <w:sz w:val="24"/>
          <w:szCs w:val="24"/>
          <w:rtl/>
        </w:rPr>
        <w:t xml:space="preserve">. </w:t>
      </w:r>
      <w:r w:rsidRPr="005B7CE6">
        <w:rPr>
          <w:rFonts w:cs="David"/>
          <w:sz w:val="24"/>
          <w:szCs w:val="24"/>
          <w:rtl/>
        </w:rPr>
        <w:t xml:space="preserve">"ברכת לחם </w:t>
      </w:r>
      <w:proofErr w:type="spellStart"/>
      <w:r w:rsidRPr="005B7CE6">
        <w:rPr>
          <w:rFonts w:cs="David"/>
          <w:sz w:val="24"/>
          <w:szCs w:val="24"/>
          <w:rtl/>
        </w:rPr>
        <w:t>האנג'רה</w:t>
      </w:r>
      <w:proofErr w:type="spellEnd"/>
      <w:r w:rsidRPr="005B7CE6">
        <w:rPr>
          <w:rFonts w:cs="David"/>
          <w:sz w:val="24"/>
          <w:szCs w:val="24"/>
          <w:rtl/>
        </w:rPr>
        <w:t xml:space="preserve"> העשוי מטף", </w:t>
      </w:r>
      <w:proofErr w:type="spellStart"/>
      <w:r w:rsidRPr="005B7CE6">
        <w:rPr>
          <w:rFonts w:cs="David"/>
          <w:sz w:val="24"/>
          <w:szCs w:val="24"/>
          <w:rtl/>
        </w:rPr>
        <w:t>תחומין</w:t>
      </w:r>
      <w:proofErr w:type="spellEnd"/>
      <w:r w:rsidRPr="005B7CE6">
        <w:rPr>
          <w:rFonts w:cs="David"/>
          <w:sz w:val="24"/>
          <w:szCs w:val="24"/>
          <w:rtl/>
        </w:rPr>
        <w:t>, כה (תשס"ה), עמ' 328 – 333.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108. </w:t>
      </w:r>
      <w:r w:rsidRPr="005B7CE6">
        <w:rPr>
          <w:rFonts w:cs="David" w:hint="cs"/>
          <w:sz w:val="24"/>
          <w:szCs w:val="24"/>
          <w:rtl/>
        </w:rPr>
        <w:t xml:space="preserve">"האירוס כ- </w:t>
      </w:r>
      <w:r w:rsidRPr="005B7CE6">
        <w:rPr>
          <w:rFonts w:cs="David"/>
          <w:sz w:val="24"/>
          <w:szCs w:val="24"/>
        </w:rPr>
        <w:t>iris</w:t>
      </w:r>
      <w:r w:rsidRPr="005B7CE6">
        <w:rPr>
          <w:rFonts w:cs="David" w:hint="cs"/>
          <w:sz w:val="24"/>
          <w:szCs w:val="24"/>
          <w:rtl/>
        </w:rPr>
        <w:t xml:space="preserve">", על אתר, </w:t>
      </w:r>
      <w:proofErr w:type="spellStart"/>
      <w:r w:rsidRPr="005B7CE6">
        <w:rPr>
          <w:rFonts w:cs="David" w:hint="cs"/>
          <w:sz w:val="24"/>
          <w:szCs w:val="24"/>
          <w:rtl/>
        </w:rPr>
        <w:t>יג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-יד (תשס"ו), עמ' 221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229.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109. </w:t>
      </w:r>
      <w:r w:rsidRPr="005B7CE6">
        <w:rPr>
          <w:rFonts w:cs="David" w:hint="cs"/>
          <w:sz w:val="24"/>
          <w:szCs w:val="24"/>
          <w:rtl/>
        </w:rPr>
        <w:t xml:space="preserve">"השימוש בפרג התרבותי בארץ-ישראל ובסביבותיה עד לעת החדשה", בתוך: שדות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Pr="005B7CE6">
        <w:rPr>
          <w:rFonts w:cs="David" w:hint="cs"/>
          <w:sz w:val="24"/>
          <w:szCs w:val="24"/>
          <w:rtl/>
        </w:rPr>
        <w:t xml:space="preserve">אסורים: הפרג  והאופיום מימי קדם ועד ימינו (א' איילון וח' שורק עורכים), תל אביב 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5B7CE6">
        <w:rPr>
          <w:rFonts w:cs="David" w:hint="cs"/>
          <w:sz w:val="24"/>
          <w:szCs w:val="24"/>
          <w:rtl/>
        </w:rPr>
        <w:t xml:space="preserve">תשס"ו, עמ' 108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121.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110.</w:t>
      </w:r>
      <w:r w:rsidRPr="005B7CE6">
        <w:rPr>
          <w:rFonts w:cs="David"/>
          <w:sz w:val="24"/>
          <w:szCs w:val="24"/>
          <w:rtl/>
        </w:rPr>
        <w:t xml:space="preserve"> "מתי הגיעו </w:t>
      </w:r>
      <w:proofErr w:type="spellStart"/>
      <w:r w:rsidRPr="005B7CE6">
        <w:rPr>
          <w:rFonts w:cs="David"/>
          <w:sz w:val="24"/>
          <w:szCs w:val="24"/>
          <w:rtl/>
        </w:rPr>
        <w:t>הג'אמוסים</w:t>
      </w:r>
      <w:proofErr w:type="spellEnd"/>
      <w:r w:rsidRPr="005B7CE6">
        <w:rPr>
          <w:rFonts w:cs="David"/>
          <w:sz w:val="24"/>
          <w:szCs w:val="24"/>
          <w:rtl/>
        </w:rPr>
        <w:t xml:space="preserve"> לנופי המים של ארץ-ישראל וסביבתה",  קתדרה, 117 (תשס"ו),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עמ'</w:t>
      </w:r>
      <w:r>
        <w:rPr>
          <w:rFonts w:cs="David"/>
          <w:sz w:val="24"/>
          <w:szCs w:val="24"/>
          <w:rtl/>
        </w:rPr>
        <w:t xml:space="preserve"> 63 – 70</w:t>
      </w:r>
      <w:r>
        <w:rPr>
          <w:rFonts w:cs="David" w:hint="cs"/>
          <w:sz w:val="24"/>
          <w:szCs w:val="24"/>
          <w:rtl/>
        </w:rPr>
        <w:t xml:space="preserve"> (בשיתוף עם י' סרי).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111</w:t>
      </w:r>
      <w:r w:rsidRPr="005B7CE6">
        <w:rPr>
          <w:rFonts w:cs="David" w:hint="cs"/>
          <w:sz w:val="24"/>
          <w:szCs w:val="24"/>
          <w:rtl/>
        </w:rPr>
        <w:t xml:space="preserve">. "'זמרת הארץ'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על פי רב סעדיה גאון", שיח שדה, ב (תשס"ו), כתב-עת אינטרנטי.</w:t>
      </w:r>
    </w:p>
    <w:p w:rsidR="00517525" w:rsidRPr="005B7CE6" w:rsidRDefault="00517525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112</w:t>
      </w:r>
      <w:r w:rsidRPr="005B7CE6">
        <w:rPr>
          <w:rFonts w:cs="David" w:hint="cs"/>
          <w:sz w:val="24"/>
          <w:szCs w:val="24"/>
          <w:rtl/>
        </w:rPr>
        <w:t>.</w:t>
      </w:r>
      <w:r w:rsidRPr="005B7CE6">
        <w:rPr>
          <w:rFonts w:cs="David"/>
          <w:sz w:val="24"/>
          <w:szCs w:val="24"/>
          <w:rtl/>
        </w:rPr>
        <w:t xml:space="preserve"> נ' דודאי וז' עמר, "לענה </w:t>
      </w:r>
      <w:proofErr w:type="spellStart"/>
      <w:r w:rsidRPr="005B7CE6">
        <w:rPr>
          <w:rFonts w:cs="David"/>
          <w:sz w:val="24"/>
          <w:szCs w:val="24"/>
          <w:rtl/>
        </w:rPr>
        <w:t>שיחנית</w:t>
      </w:r>
      <w:proofErr w:type="spellEnd"/>
      <w:r w:rsidRPr="005B7CE6">
        <w:rPr>
          <w:rFonts w:cs="David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</w:rPr>
        <w:t xml:space="preserve">(Artemisia </w:t>
      </w:r>
      <w:proofErr w:type="spellStart"/>
      <w:r w:rsidRPr="005B7CE6">
        <w:rPr>
          <w:rFonts w:cs="David"/>
          <w:sz w:val="24"/>
          <w:szCs w:val="24"/>
        </w:rPr>
        <w:t>arborescens</w:t>
      </w:r>
      <w:proofErr w:type="spellEnd"/>
      <w:r w:rsidRPr="005B7CE6">
        <w:rPr>
          <w:rFonts w:cs="David"/>
          <w:sz w:val="24"/>
          <w:szCs w:val="24"/>
        </w:rPr>
        <w:t xml:space="preserve"> L.)  </w:t>
      </w:r>
      <w:r w:rsidRPr="005B7CE6">
        <w:rPr>
          <w:rFonts w:cs="David"/>
          <w:sz w:val="24"/>
          <w:szCs w:val="24"/>
          <w:rtl/>
        </w:rPr>
        <w:t xml:space="preserve"> צמח רפואה שהובא 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/>
          <w:sz w:val="24"/>
          <w:szCs w:val="24"/>
          <w:rtl/>
        </w:rPr>
        <w:t>לארץ-ישראל מאירופה</w:t>
      </w:r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>בתקופה הצלבנית ?", יער, 7 (תשס"ו), עמ' 35 – 40.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113</w:t>
      </w:r>
      <w:r w:rsidRPr="005B7CE6">
        <w:rPr>
          <w:rFonts w:cs="David" w:hint="cs"/>
          <w:sz w:val="24"/>
          <w:szCs w:val="24"/>
          <w:rtl/>
        </w:rPr>
        <w:t xml:space="preserve">. "מתי פרצה טהרה יתרה בישראל ומתי פסקה", </w:t>
      </w:r>
      <w:proofErr w:type="spellStart"/>
      <w:r w:rsidRPr="005B7CE6">
        <w:rPr>
          <w:rFonts w:cs="David" w:hint="cs"/>
          <w:sz w:val="24"/>
          <w:szCs w:val="24"/>
          <w:rtl/>
        </w:rPr>
        <w:t>בד"ד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, 17 (תשס"ו), עמ' 7 </w:t>
      </w:r>
      <w:r w:rsidRPr="005B7CE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27.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114</w:t>
      </w:r>
      <w:r w:rsidRPr="005B7CE6">
        <w:rPr>
          <w:rFonts w:cs="David" w:hint="cs"/>
          <w:sz w:val="24"/>
          <w:szCs w:val="24"/>
          <w:rtl/>
        </w:rPr>
        <w:t xml:space="preserve">. ז' עמר וי' סרי, "קטעים מחיבורו של אבן </w:t>
      </w:r>
      <w:proofErr w:type="spellStart"/>
      <w:r w:rsidRPr="005B7CE6">
        <w:rPr>
          <w:rFonts w:cs="David" w:hint="cs"/>
          <w:sz w:val="24"/>
          <w:szCs w:val="24"/>
          <w:rtl/>
        </w:rPr>
        <w:t>אלצורי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רופא ובוטנאי </w:t>
      </w:r>
      <w:proofErr w:type="spellStart"/>
      <w:r w:rsidRPr="005B7CE6">
        <w:rPr>
          <w:rFonts w:cs="David" w:hint="cs"/>
          <w:sz w:val="24"/>
          <w:szCs w:val="24"/>
          <w:rtl/>
        </w:rPr>
        <w:t>מאלשאם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", ירושלים 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Pr="005B7CE6">
        <w:rPr>
          <w:rFonts w:cs="David" w:hint="cs"/>
          <w:sz w:val="24"/>
          <w:szCs w:val="24"/>
          <w:rtl/>
        </w:rPr>
        <w:t xml:space="preserve">וארץ-ישראל, 4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5 (תשס"ז), עמ' 219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233.</w:t>
      </w:r>
    </w:p>
    <w:p w:rsidR="00D30002" w:rsidRPr="005B7CE6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115.  </w:t>
      </w:r>
      <w:r w:rsidRPr="005B7CE6">
        <w:rPr>
          <w:rFonts w:cs="David" w:hint="cs"/>
          <w:sz w:val="24"/>
          <w:szCs w:val="24"/>
          <w:rtl/>
        </w:rPr>
        <w:t xml:space="preserve"> "כנימת הלכה במקורות היהודים", </w:t>
      </w:r>
      <w:proofErr w:type="spellStart"/>
      <w:r w:rsidRPr="005B7CE6">
        <w:rPr>
          <w:rFonts w:cs="David" w:hint="cs"/>
          <w:sz w:val="24"/>
          <w:szCs w:val="24"/>
          <w:rtl/>
        </w:rPr>
        <w:t>המעין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5B7CE6">
        <w:rPr>
          <w:rFonts w:cs="David" w:hint="cs"/>
          <w:sz w:val="24"/>
          <w:szCs w:val="24"/>
          <w:rtl/>
        </w:rPr>
        <w:t>מז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/א (תשס"ז), עמ' 35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40.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116</w:t>
      </w:r>
      <w:r w:rsidRPr="005B7CE6">
        <w:rPr>
          <w:rFonts w:cs="David" w:hint="cs"/>
          <w:sz w:val="24"/>
          <w:szCs w:val="24"/>
          <w:rtl/>
        </w:rPr>
        <w:t xml:space="preserve">. "אזור גידולו של האפרסמון לאור מפת </w:t>
      </w:r>
      <w:proofErr w:type="spellStart"/>
      <w:r w:rsidRPr="005B7CE6">
        <w:rPr>
          <w:rFonts w:cs="David" w:hint="cs"/>
          <w:sz w:val="24"/>
          <w:szCs w:val="24"/>
          <w:rtl/>
        </w:rPr>
        <w:t>מידבא</w:t>
      </w:r>
      <w:proofErr w:type="spellEnd"/>
      <w:r w:rsidRPr="005B7CE6">
        <w:rPr>
          <w:rFonts w:cs="David" w:hint="cs"/>
          <w:sz w:val="24"/>
          <w:szCs w:val="24"/>
          <w:rtl/>
        </w:rPr>
        <w:t>", שיח שדה, ד (תשס"ז), כתב-עת אינטרנטי.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117</w:t>
      </w:r>
      <w:r w:rsidRPr="005B7CE6">
        <w:rPr>
          <w:rFonts w:cs="David" w:hint="cs"/>
          <w:sz w:val="24"/>
          <w:szCs w:val="24"/>
          <w:rtl/>
        </w:rPr>
        <w:t xml:space="preserve">. "הטיפול בכפיון (אפילפסיה) בעת העתיקה", קול הצמחים, 6 (2007), עמ' 34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35.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118</w:t>
      </w:r>
      <w:r w:rsidRPr="005B7CE6">
        <w:rPr>
          <w:rFonts w:cs="David" w:hint="cs"/>
          <w:sz w:val="24"/>
          <w:szCs w:val="24"/>
          <w:rtl/>
        </w:rPr>
        <w:t xml:space="preserve">.  "כשרות </w:t>
      </w:r>
      <w:proofErr w:type="spellStart"/>
      <w:r w:rsidRPr="005B7CE6">
        <w:rPr>
          <w:rFonts w:cs="David" w:hint="cs"/>
          <w:sz w:val="24"/>
          <w:szCs w:val="24"/>
          <w:rtl/>
        </w:rPr>
        <w:t>הג'אמוס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", </w:t>
      </w:r>
      <w:proofErr w:type="spellStart"/>
      <w:r w:rsidRPr="005B7CE6">
        <w:rPr>
          <w:rFonts w:cs="David" w:hint="cs"/>
          <w:sz w:val="24"/>
          <w:szCs w:val="24"/>
          <w:rtl/>
        </w:rPr>
        <w:t>תחומין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5B7CE6">
        <w:rPr>
          <w:rFonts w:cs="David" w:hint="cs"/>
          <w:sz w:val="24"/>
          <w:szCs w:val="24"/>
          <w:rtl/>
        </w:rPr>
        <w:t>כז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(תשס"ז), עמ' 379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387 (בשיתוף עם א' </w:t>
      </w:r>
      <w:proofErr w:type="spellStart"/>
      <w:r w:rsidRPr="005B7CE6">
        <w:rPr>
          <w:rFonts w:cs="David" w:hint="cs"/>
          <w:sz w:val="24"/>
          <w:szCs w:val="24"/>
          <w:rtl/>
        </w:rPr>
        <w:t>זיבוטפסקי</w:t>
      </w:r>
      <w:proofErr w:type="spellEnd"/>
      <w:r w:rsidRPr="005B7CE6">
        <w:rPr>
          <w:rFonts w:cs="David" w:hint="cs"/>
          <w:sz w:val="24"/>
          <w:szCs w:val="24"/>
          <w:rtl/>
        </w:rPr>
        <w:t>).</w:t>
      </w:r>
    </w:p>
    <w:p w:rsidR="00D30002" w:rsidRPr="00AE0B88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AE0B88">
        <w:rPr>
          <w:rFonts w:cs="David" w:hint="cs"/>
          <w:sz w:val="24"/>
          <w:szCs w:val="24"/>
          <w:rtl/>
        </w:rPr>
        <w:t xml:space="preserve">119. "פרופ' יהודה פליקס (1922 </w:t>
      </w:r>
      <w:r w:rsidRPr="00AE0B88">
        <w:rPr>
          <w:rFonts w:cs="David"/>
          <w:sz w:val="24"/>
          <w:szCs w:val="24"/>
          <w:rtl/>
        </w:rPr>
        <w:t>–</w:t>
      </w:r>
      <w:r w:rsidRPr="00AE0B88">
        <w:rPr>
          <w:rFonts w:cs="David" w:hint="cs"/>
          <w:sz w:val="24"/>
          <w:szCs w:val="24"/>
          <w:rtl/>
        </w:rPr>
        <w:t xml:space="preserve"> 2005), שנתון לחקר המקרא והמזרח הקדום, </w:t>
      </w:r>
      <w:proofErr w:type="spellStart"/>
      <w:r w:rsidRPr="00AE0B88">
        <w:rPr>
          <w:rFonts w:cs="David" w:hint="cs"/>
          <w:sz w:val="24"/>
          <w:szCs w:val="24"/>
          <w:rtl/>
        </w:rPr>
        <w:t>יז</w:t>
      </w:r>
      <w:proofErr w:type="spellEnd"/>
      <w:r w:rsidRPr="00AE0B88">
        <w:rPr>
          <w:rFonts w:cs="David" w:hint="cs"/>
          <w:sz w:val="24"/>
          <w:szCs w:val="24"/>
          <w:rtl/>
        </w:rPr>
        <w:t xml:space="preserve"> (תשס"ז), </w:t>
      </w:r>
    </w:p>
    <w:p w:rsidR="00D30002" w:rsidRPr="00AE0B88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AE0B88">
        <w:rPr>
          <w:rFonts w:cs="David" w:hint="cs"/>
          <w:sz w:val="24"/>
          <w:szCs w:val="24"/>
          <w:rtl/>
        </w:rPr>
        <w:t xml:space="preserve">      עמ' 1- 3.</w:t>
      </w:r>
    </w:p>
    <w:p w:rsidR="00D30002" w:rsidRPr="005B7CE6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120</w:t>
      </w:r>
      <w:r w:rsidRPr="005B7CE6">
        <w:rPr>
          <w:rFonts w:cs="David" w:hint="cs"/>
          <w:sz w:val="24"/>
          <w:szCs w:val="24"/>
          <w:rtl/>
        </w:rPr>
        <w:t xml:space="preserve">.   "האדום </w:t>
      </w:r>
      <w:proofErr w:type="spellStart"/>
      <w:r w:rsidRPr="005B7CE6">
        <w:rPr>
          <w:rFonts w:cs="David" w:hint="cs"/>
          <w:sz w:val="24"/>
          <w:szCs w:val="24"/>
          <w:rtl/>
        </w:rPr>
        <w:t>האדום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הזה", ארץ וטבע, 111 (תשס"ז), עמ' 48 </w:t>
      </w:r>
      <w:r w:rsidRPr="005B7CE6">
        <w:rPr>
          <w:rFonts w:cs="David"/>
          <w:sz w:val="24"/>
          <w:szCs w:val="24"/>
          <w:rtl/>
        </w:rPr>
        <w:t>–</w:t>
      </w:r>
      <w:r w:rsidRPr="005B7CE6">
        <w:rPr>
          <w:rFonts w:cs="David" w:hint="cs"/>
          <w:sz w:val="24"/>
          <w:szCs w:val="24"/>
          <w:rtl/>
        </w:rPr>
        <w:t xml:space="preserve"> 54.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121</w:t>
      </w:r>
      <w:r w:rsidRPr="005B7CE6">
        <w:rPr>
          <w:rFonts w:cs="David" w:hint="cs"/>
          <w:sz w:val="24"/>
          <w:szCs w:val="24"/>
          <w:rtl/>
        </w:rPr>
        <w:t xml:space="preserve">. "הצומח בספר המדע", בתוך: משנה תורה </w:t>
      </w:r>
      <w:proofErr w:type="spellStart"/>
      <w:r w:rsidRPr="005B7CE6">
        <w:rPr>
          <w:rFonts w:cs="David" w:hint="cs"/>
          <w:sz w:val="24"/>
          <w:szCs w:val="24"/>
          <w:rtl/>
        </w:rPr>
        <w:t>להרמב"ם</w:t>
      </w:r>
      <w:proofErr w:type="spellEnd"/>
      <w:r w:rsidRPr="005B7CE6">
        <w:rPr>
          <w:rFonts w:cs="David" w:hint="cs"/>
          <w:sz w:val="24"/>
          <w:szCs w:val="24"/>
          <w:rtl/>
        </w:rPr>
        <w:t xml:space="preserve"> (מהדורת י' מקבילי), א, חיפה </w:t>
      </w:r>
    </w:p>
    <w:p w:rsidR="00D30002" w:rsidRPr="00624D0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Pr="005B7CE6">
        <w:rPr>
          <w:rFonts w:cs="David" w:hint="cs"/>
          <w:sz w:val="24"/>
          <w:szCs w:val="24"/>
          <w:rtl/>
        </w:rPr>
        <w:t xml:space="preserve">תשס"ו, עמ'  310- 313; "הצומח בספר אהבה", שם, ב, תשס"ז, עמ' 308 </w:t>
      </w:r>
      <w:r w:rsidRPr="005B7CE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312; </w:t>
      </w:r>
      <w:r w:rsidRPr="00624D0E">
        <w:rPr>
          <w:rFonts w:cs="David" w:hint="cs"/>
          <w:sz w:val="24"/>
          <w:szCs w:val="24"/>
          <w:rtl/>
        </w:rPr>
        <w:t xml:space="preserve">"הצומח בספר זמנים", שם, ג, עמ' 299 </w:t>
      </w:r>
      <w:r w:rsidRPr="00624D0E">
        <w:rPr>
          <w:rFonts w:cs="David"/>
          <w:sz w:val="24"/>
          <w:szCs w:val="24"/>
          <w:rtl/>
        </w:rPr>
        <w:t>–</w:t>
      </w:r>
      <w:r w:rsidRPr="00624D0E">
        <w:rPr>
          <w:rFonts w:cs="David" w:hint="cs"/>
          <w:sz w:val="24"/>
          <w:szCs w:val="24"/>
          <w:rtl/>
        </w:rPr>
        <w:t xml:space="preserve"> 306.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>122. "אתרוגים 'מורכבים' ו'מוכלאים'", אמונת עתיך</w:t>
      </w:r>
      <w:r>
        <w:rPr>
          <w:rFonts w:cs="David" w:hint="cs"/>
          <w:sz w:val="24"/>
          <w:szCs w:val="24"/>
          <w:rtl/>
        </w:rPr>
        <w:t>, 72</w:t>
      </w:r>
      <w:r w:rsidRPr="00635B1E">
        <w:rPr>
          <w:rFonts w:cs="David" w:hint="cs"/>
          <w:sz w:val="24"/>
          <w:szCs w:val="24"/>
          <w:rtl/>
        </w:rPr>
        <w:t xml:space="preserve"> (תשרי תשס"ח), עמ' 36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43.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>123. "על</w:t>
      </w:r>
      <w:r>
        <w:rPr>
          <w:rFonts w:cs="David" w:hint="cs"/>
          <w:sz w:val="24"/>
          <w:szCs w:val="24"/>
          <w:rtl/>
        </w:rPr>
        <w:t>י</w:t>
      </w:r>
      <w:r w:rsidRPr="00635B1E">
        <w:rPr>
          <w:rFonts w:cs="David" w:hint="cs"/>
          <w:sz w:val="24"/>
          <w:szCs w:val="24"/>
          <w:rtl/>
        </w:rPr>
        <w:t xml:space="preserve"> האוג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אין מינן כלה", אמונת </w:t>
      </w:r>
      <w:proofErr w:type="spellStart"/>
      <w:r w:rsidRPr="00635B1E">
        <w:rPr>
          <w:rFonts w:cs="David" w:hint="cs"/>
          <w:sz w:val="24"/>
          <w:szCs w:val="24"/>
          <w:rtl/>
        </w:rPr>
        <w:t>עיתך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75 (תשס"ח), עמ' 31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33 (בשיתוף עם הרב מ' 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</w:t>
      </w:r>
      <w:proofErr w:type="spellStart"/>
      <w:r w:rsidRPr="00635B1E">
        <w:rPr>
          <w:rFonts w:cs="David" w:hint="cs"/>
          <w:sz w:val="24"/>
          <w:szCs w:val="24"/>
          <w:rtl/>
        </w:rPr>
        <w:t>צארום</w:t>
      </w:r>
      <w:proofErr w:type="spellEnd"/>
      <w:r w:rsidRPr="00635B1E">
        <w:rPr>
          <w:rFonts w:cs="David" w:hint="cs"/>
          <w:sz w:val="24"/>
          <w:szCs w:val="24"/>
          <w:rtl/>
        </w:rPr>
        <w:t>).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124.  "חמשת מיני מרור על פי שיטת הרמב"ם", </w:t>
      </w:r>
      <w:proofErr w:type="spellStart"/>
      <w:r w:rsidRPr="00635B1E">
        <w:rPr>
          <w:rFonts w:cs="David" w:hint="cs"/>
          <w:sz w:val="24"/>
          <w:szCs w:val="24"/>
          <w:rtl/>
        </w:rPr>
        <w:t>המעין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מח/ג (תשס"ח), עמ' 108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116.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125. "אפרסמון והלכותיו" </w:t>
      </w:r>
      <w:proofErr w:type="spellStart"/>
      <w:r w:rsidRPr="00635B1E">
        <w:rPr>
          <w:rFonts w:cs="David" w:hint="cs"/>
          <w:sz w:val="24"/>
          <w:szCs w:val="24"/>
          <w:rtl/>
        </w:rPr>
        <w:t>תחומין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635B1E">
        <w:rPr>
          <w:rFonts w:cs="David" w:hint="cs"/>
          <w:sz w:val="24"/>
          <w:szCs w:val="24"/>
          <w:rtl/>
        </w:rPr>
        <w:t>כח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 (תשס"ח), עמ' 368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372.</w:t>
      </w:r>
    </w:p>
    <w:p w:rsidR="00D30002" w:rsidRPr="00635B1E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126. "מרפאים ורופאים יהודים בארץ-ישראל בתקופת השלטון העות'מאני", ממזרח וממערב, </w:t>
      </w:r>
    </w:p>
    <w:p w:rsidR="00D30002" w:rsidRPr="00635B1E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 ח (תשס"ח), עמ' 7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19 (בשיתוף עם י' </w:t>
      </w:r>
      <w:proofErr w:type="spellStart"/>
      <w:r w:rsidRPr="00635B1E">
        <w:rPr>
          <w:rFonts w:cs="David" w:hint="cs"/>
          <w:sz w:val="24"/>
          <w:szCs w:val="24"/>
          <w:rtl/>
        </w:rPr>
        <w:t>בוכמן</w:t>
      </w:r>
      <w:proofErr w:type="spellEnd"/>
      <w:r w:rsidRPr="00635B1E">
        <w:rPr>
          <w:rFonts w:cs="David" w:hint="cs"/>
          <w:sz w:val="24"/>
          <w:szCs w:val="24"/>
          <w:rtl/>
        </w:rPr>
        <w:t>).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127. "משיקוליו של מהדיר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תגובה למאמרו של דרור </w:t>
      </w:r>
      <w:proofErr w:type="spellStart"/>
      <w:r w:rsidRPr="00635B1E">
        <w:rPr>
          <w:rFonts w:cs="David" w:hint="cs"/>
          <w:sz w:val="24"/>
          <w:szCs w:val="24"/>
          <w:rtl/>
        </w:rPr>
        <w:t>פיקסלר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", מסורה ליוסף (י' פרחי עורך), 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  ה, נתניה תשס"ח, עמ' 300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302.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128.  "תוספת הדסים",  סיני, קלט (תשס"ח), עמ'  </w:t>
      </w:r>
      <w:proofErr w:type="spellStart"/>
      <w:r w:rsidRPr="00635B1E">
        <w:rPr>
          <w:rFonts w:cs="David" w:hint="cs"/>
          <w:sz w:val="24"/>
          <w:szCs w:val="24"/>
          <w:rtl/>
        </w:rPr>
        <w:t>סו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עב.</w:t>
      </w:r>
    </w:p>
    <w:p w:rsidR="00D30002" w:rsidRPr="00635B1E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129. </w:t>
      </w:r>
      <w:r w:rsidRPr="00635B1E">
        <w:rPr>
          <w:rFonts w:cs="David"/>
          <w:sz w:val="24"/>
          <w:szCs w:val="24"/>
          <w:rtl/>
        </w:rPr>
        <w:t xml:space="preserve"> "הצומח והחקלאות כמוטיב ראלי בפיוט הארץ-ישראלי</w:t>
      </w:r>
      <w:r w:rsidRPr="00635B1E">
        <w:rPr>
          <w:rFonts w:cs="David" w:hint="cs"/>
          <w:sz w:val="24"/>
          <w:szCs w:val="24"/>
          <w:rtl/>
        </w:rPr>
        <w:t xml:space="preserve">", מסורת הפיוט, ד (תשס"ח), עמ' </w:t>
      </w:r>
    </w:p>
    <w:p w:rsidR="00D30002" w:rsidRPr="00635B1E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  85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101.</w:t>
      </w:r>
    </w:p>
    <w:p w:rsidR="00D30002" w:rsidRPr="00635B1E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130.  "למשמעות הנקבים בארונות הקבורה בירושלים ובסביבותיה", ארץ- ישראל, </w:t>
      </w:r>
      <w:proofErr w:type="spellStart"/>
      <w:r w:rsidRPr="00635B1E">
        <w:rPr>
          <w:rFonts w:cs="David" w:hint="cs"/>
          <w:sz w:val="24"/>
          <w:szCs w:val="24"/>
          <w:rtl/>
        </w:rPr>
        <w:t>כח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 </w:t>
      </w:r>
    </w:p>
    <w:p w:rsidR="00D30002" w:rsidRPr="00635B1E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(תשס"ח), עמ' 159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164 (בשיתוף עם ב' </w:t>
      </w:r>
      <w:proofErr w:type="spellStart"/>
      <w:r w:rsidRPr="00635B1E">
        <w:rPr>
          <w:rFonts w:cs="David" w:hint="cs"/>
          <w:sz w:val="24"/>
          <w:szCs w:val="24"/>
          <w:rtl/>
        </w:rPr>
        <w:t>זיסו</w:t>
      </w:r>
      <w:proofErr w:type="spellEnd"/>
      <w:r w:rsidRPr="00635B1E">
        <w:rPr>
          <w:rFonts w:cs="David" w:hint="cs"/>
          <w:sz w:val="24"/>
          <w:szCs w:val="24"/>
          <w:rtl/>
        </w:rPr>
        <w:t>).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131. "צוהר לעולמם של רופאים ומרפאים יהודים בארץ-ישראל העות'מאנית", גליליאו, 118 </w:t>
      </w:r>
    </w:p>
    <w:p w:rsidR="00D30002" w:rsidRPr="00635B1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        (2008), עמ'  60 </w:t>
      </w:r>
      <w:r w:rsidRPr="00635B1E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67 (בשיתוף עם י'</w:t>
      </w:r>
      <w:r w:rsidRPr="00635B1E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635B1E">
        <w:rPr>
          <w:rFonts w:cs="David" w:hint="cs"/>
          <w:sz w:val="24"/>
          <w:szCs w:val="24"/>
          <w:rtl/>
        </w:rPr>
        <w:t>בוכמן</w:t>
      </w:r>
      <w:proofErr w:type="spellEnd"/>
      <w:r w:rsidRPr="00635B1E">
        <w:rPr>
          <w:rFonts w:cs="David" w:hint="cs"/>
          <w:sz w:val="24"/>
          <w:szCs w:val="24"/>
          <w:rtl/>
        </w:rPr>
        <w:t>)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35B1E">
        <w:rPr>
          <w:rFonts w:cs="David" w:hint="cs"/>
          <w:sz w:val="24"/>
          <w:szCs w:val="24"/>
          <w:rtl/>
        </w:rPr>
        <w:t xml:space="preserve">132. "לזיהוי השיפון", </w:t>
      </w:r>
      <w:proofErr w:type="spellStart"/>
      <w:r w:rsidRPr="00635B1E">
        <w:rPr>
          <w:rFonts w:cs="David" w:hint="cs"/>
          <w:sz w:val="24"/>
          <w:szCs w:val="24"/>
          <w:rtl/>
        </w:rPr>
        <w:t>בד"ד</w:t>
      </w:r>
      <w:proofErr w:type="spellEnd"/>
      <w:r w:rsidRPr="00635B1E">
        <w:rPr>
          <w:rFonts w:cs="David" w:hint="cs"/>
          <w:sz w:val="24"/>
          <w:szCs w:val="24"/>
          <w:rtl/>
        </w:rPr>
        <w:t xml:space="preserve">, 20 (תשס"ח), עמ' 67 </w:t>
      </w:r>
      <w:r w:rsidRPr="00635B1E">
        <w:rPr>
          <w:rFonts w:cs="David"/>
          <w:sz w:val="24"/>
          <w:szCs w:val="24"/>
          <w:rtl/>
        </w:rPr>
        <w:t>–</w:t>
      </w:r>
      <w:r w:rsidRPr="00635B1E">
        <w:rPr>
          <w:rFonts w:cs="David" w:hint="cs"/>
          <w:sz w:val="24"/>
          <w:szCs w:val="24"/>
          <w:rtl/>
        </w:rPr>
        <w:t xml:space="preserve"> 84.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133. "אתיופיה בישראל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מחקר </w:t>
      </w:r>
      <w:proofErr w:type="spellStart"/>
      <w:r>
        <w:rPr>
          <w:rFonts w:cs="David" w:hint="cs"/>
          <w:sz w:val="24"/>
          <w:szCs w:val="24"/>
          <w:rtl/>
        </w:rPr>
        <w:t>אתנופרמקולוגי</w:t>
      </w:r>
      <w:proofErr w:type="spellEnd"/>
      <w:r>
        <w:rPr>
          <w:rFonts w:cs="David" w:hint="cs"/>
          <w:sz w:val="24"/>
          <w:szCs w:val="24"/>
          <w:rtl/>
        </w:rPr>
        <w:t xml:space="preserve"> של קהילת יוצאי אתיופיה", הרפואה, 147 </w:t>
      </w:r>
    </w:p>
    <w:p w:rsidR="00D30002" w:rsidRPr="001C3F5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color w:val="000000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(תמוז תשס"ח), עמ' 597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601  </w:t>
      </w:r>
      <w:r w:rsidRPr="001C3F5E">
        <w:rPr>
          <w:rFonts w:cs="David" w:hint="cs"/>
          <w:color w:val="000000"/>
          <w:sz w:val="24"/>
          <w:szCs w:val="24"/>
          <w:rtl/>
        </w:rPr>
        <w:t>(בשיתוף עם ד'  דנינו).</w:t>
      </w:r>
    </w:p>
    <w:p w:rsidR="00D30002" w:rsidRPr="001C3F5E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color w:val="000000"/>
          <w:sz w:val="24"/>
          <w:szCs w:val="24"/>
          <w:rtl/>
        </w:rPr>
      </w:pPr>
      <w:r>
        <w:rPr>
          <w:rFonts w:cs="David" w:hint="cs"/>
          <w:color w:val="000000"/>
          <w:sz w:val="24"/>
          <w:szCs w:val="24"/>
          <w:rtl/>
        </w:rPr>
        <w:t>134.</w:t>
      </w:r>
      <w:r w:rsidRPr="001C3F5E">
        <w:rPr>
          <w:rFonts w:cs="David" w:hint="cs"/>
          <w:color w:val="000000"/>
          <w:sz w:val="24"/>
          <w:szCs w:val="24"/>
          <w:rtl/>
        </w:rPr>
        <w:t xml:space="preserve">  "בין רפואת אתיופיה לתימן", תהודה, 25 (תשס"ח), עמ' 68 </w:t>
      </w:r>
      <w:r w:rsidRPr="001C3F5E">
        <w:rPr>
          <w:rFonts w:cs="David"/>
          <w:color w:val="000000"/>
          <w:sz w:val="24"/>
          <w:szCs w:val="24"/>
          <w:rtl/>
        </w:rPr>
        <w:t>–</w:t>
      </w:r>
      <w:r w:rsidRPr="001C3F5E">
        <w:rPr>
          <w:rFonts w:cs="David" w:hint="cs"/>
          <w:color w:val="000000"/>
          <w:sz w:val="24"/>
          <w:szCs w:val="24"/>
          <w:rtl/>
        </w:rPr>
        <w:t xml:space="preserve"> 73 (בשיתוף עם ד' 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color w:val="000000"/>
          <w:sz w:val="24"/>
          <w:szCs w:val="24"/>
          <w:rtl/>
        </w:rPr>
      </w:pPr>
      <w:r w:rsidRPr="001C3F5E">
        <w:rPr>
          <w:rFonts w:cs="David" w:hint="cs"/>
          <w:color w:val="000000"/>
          <w:sz w:val="24"/>
          <w:szCs w:val="24"/>
          <w:rtl/>
        </w:rPr>
        <w:t xml:space="preserve">         דנינו).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DF6DC9">
        <w:rPr>
          <w:rFonts w:cs="David" w:hint="cs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3</w:t>
      </w:r>
      <w:r w:rsidRPr="00DF6DC9">
        <w:rPr>
          <w:rFonts w:cs="David" w:hint="cs"/>
          <w:sz w:val="24"/>
          <w:szCs w:val="24"/>
          <w:rtl/>
        </w:rPr>
        <w:t xml:space="preserve">5. "ה'מרה' </w:t>
      </w:r>
      <w:r w:rsidRPr="00DF6DC9">
        <w:rPr>
          <w:rFonts w:cs="David"/>
          <w:sz w:val="24"/>
          <w:szCs w:val="24"/>
          <w:rtl/>
        </w:rPr>
        <w:t>–</w:t>
      </w:r>
      <w:r w:rsidRPr="00DF6DC9">
        <w:rPr>
          <w:rFonts w:cs="David" w:hint="cs"/>
          <w:sz w:val="24"/>
          <w:szCs w:val="24"/>
          <w:rtl/>
        </w:rPr>
        <w:t xml:space="preserve"> אמצעי להבחנה בין צבי לאייל", </w:t>
      </w:r>
      <w:proofErr w:type="spellStart"/>
      <w:r w:rsidRPr="00DF6DC9">
        <w:rPr>
          <w:rFonts w:cs="David" w:hint="cs"/>
          <w:sz w:val="24"/>
          <w:szCs w:val="24"/>
          <w:rtl/>
        </w:rPr>
        <w:t>המעין</w:t>
      </w:r>
      <w:proofErr w:type="spellEnd"/>
      <w:r w:rsidRPr="00DF6DC9">
        <w:rPr>
          <w:rFonts w:cs="David" w:hint="cs"/>
          <w:sz w:val="24"/>
          <w:szCs w:val="24"/>
          <w:rtl/>
        </w:rPr>
        <w:t>, מט/ב (טבת תשס"ט), עמ' 14 -18</w:t>
      </w:r>
      <w:r>
        <w:rPr>
          <w:rFonts w:cs="David" w:hint="cs"/>
          <w:sz w:val="24"/>
          <w:szCs w:val="24"/>
          <w:rtl/>
        </w:rPr>
        <w:t>.</w:t>
      </w:r>
    </w:p>
    <w:p w:rsidR="00D30002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136. </w:t>
      </w:r>
      <w:r w:rsidRPr="008334C2">
        <w:rPr>
          <w:rFonts w:cs="David" w:hint="cs"/>
          <w:sz w:val="24"/>
          <w:szCs w:val="24"/>
          <w:rtl/>
        </w:rPr>
        <w:t xml:space="preserve"> "לחם הפנים </w:t>
      </w:r>
      <w:r w:rsidRPr="008334C2">
        <w:rPr>
          <w:rFonts w:cs="David"/>
          <w:sz w:val="24"/>
          <w:szCs w:val="24"/>
          <w:rtl/>
        </w:rPr>
        <w:t>–</w:t>
      </w:r>
      <w:r w:rsidRPr="008334C2">
        <w:rPr>
          <w:rFonts w:cs="David" w:hint="cs"/>
          <w:sz w:val="24"/>
          <w:szCs w:val="24"/>
          <w:rtl/>
        </w:rPr>
        <w:t xml:space="preserve"> היבטים היסטוריים וריאליים", מעלין בקודש, </w:t>
      </w:r>
      <w:proofErr w:type="spellStart"/>
      <w:r w:rsidRPr="008334C2">
        <w:rPr>
          <w:rFonts w:cs="David" w:hint="cs"/>
          <w:sz w:val="24"/>
          <w:szCs w:val="24"/>
          <w:rtl/>
        </w:rPr>
        <w:t>יז</w:t>
      </w:r>
      <w:proofErr w:type="spellEnd"/>
      <w:r w:rsidRPr="008334C2">
        <w:rPr>
          <w:rFonts w:cs="David" w:hint="cs"/>
          <w:sz w:val="24"/>
          <w:szCs w:val="24"/>
          <w:rtl/>
        </w:rPr>
        <w:t xml:space="preserve"> (תשס"ט), עמ' 49 </w:t>
      </w:r>
      <w:r w:rsidRPr="008334C2">
        <w:rPr>
          <w:rFonts w:cs="David"/>
          <w:sz w:val="24"/>
          <w:szCs w:val="24"/>
          <w:rtl/>
        </w:rPr>
        <w:t>–</w:t>
      </w:r>
      <w:r w:rsidRPr="008334C2">
        <w:rPr>
          <w:rFonts w:cs="David" w:hint="cs"/>
          <w:sz w:val="24"/>
          <w:szCs w:val="24"/>
          <w:rtl/>
        </w:rPr>
        <w:t xml:space="preserve"> 83.</w:t>
      </w:r>
    </w:p>
    <w:p w:rsidR="00517525" w:rsidRDefault="00517525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</w:p>
    <w:p w:rsidR="00D30002" w:rsidRPr="00666FA7" w:rsidRDefault="00D30002" w:rsidP="00517525">
      <w:pPr>
        <w:tabs>
          <w:tab w:val="left" w:pos="2400"/>
        </w:tabs>
        <w:spacing w:line="360" w:lineRule="auto"/>
        <w:ind w:left="374" w:hanging="426"/>
        <w:rPr>
          <w:rFonts w:cs="David"/>
          <w:szCs w:val="24"/>
          <w:rtl/>
        </w:rPr>
      </w:pPr>
      <w:r w:rsidRPr="00666FA7">
        <w:rPr>
          <w:rFonts w:cs="David" w:hint="cs"/>
          <w:sz w:val="24"/>
          <w:szCs w:val="24"/>
          <w:rtl/>
        </w:rPr>
        <w:lastRenderedPageBreak/>
        <w:t xml:space="preserve">137. </w:t>
      </w:r>
      <w:r w:rsidRPr="00666FA7">
        <w:rPr>
          <w:rFonts w:cs="David" w:hint="cs"/>
          <w:szCs w:val="24"/>
          <w:rtl/>
        </w:rPr>
        <w:t xml:space="preserve">"על תרומת המקורות בערבית ובסורית לזיהוי מיני השזיפים בארץ ישראל הקדומה",  </w:t>
      </w:r>
    </w:p>
    <w:p w:rsidR="00D30002" w:rsidRPr="00666FA7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 w:rsidRPr="00666FA7">
        <w:rPr>
          <w:rFonts w:cs="David" w:hint="cs"/>
          <w:szCs w:val="24"/>
          <w:rtl/>
        </w:rPr>
        <w:t xml:space="preserve">         לשוננו, </w:t>
      </w:r>
      <w:proofErr w:type="spellStart"/>
      <w:r w:rsidRPr="00666FA7">
        <w:rPr>
          <w:rFonts w:cs="David" w:hint="cs"/>
          <w:szCs w:val="24"/>
          <w:rtl/>
        </w:rPr>
        <w:t>עא</w:t>
      </w:r>
      <w:proofErr w:type="spellEnd"/>
      <w:r w:rsidRPr="00666FA7">
        <w:rPr>
          <w:rFonts w:cs="David" w:hint="cs"/>
          <w:szCs w:val="24"/>
          <w:rtl/>
        </w:rPr>
        <w:t xml:space="preserve"> (תשס"ט), עמ' 233 </w:t>
      </w:r>
      <w:r w:rsidRPr="00666FA7">
        <w:rPr>
          <w:rFonts w:cs="David"/>
          <w:szCs w:val="24"/>
          <w:rtl/>
        </w:rPr>
        <w:t>–</w:t>
      </w:r>
      <w:r w:rsidRPr="00666FA7">
        <w:rPr>
          <w:rFonts w:cs="David" w:hint="cs"/>
          <w:szCs w:val="24"/>
          <w:rtl/>
        </w:rPr>
        <w:t xml:space="preserve"> 235 (מאמר תגובה).</w:t>
      </w:r>
    </w:p>
    <w:p w:rsidR="00D30002" w:rsidRPr="00666FA7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66FA7">
        <w:rPr>
          <w:rFonts w:cs="David" w:hint="cs"/>
          <w:sz w:val="24"/>
          <w:szCs w:val="24"/>
          <w:rtl/>
        </w:rPr>
        <w:t xml:space="preserve">138.  "הזמנה לברית המילה בנוסח יהודי תימן", מסורה ליוסף, ו  (י' פרחי עורך), נתניה 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 w:val="24"/>
          <w:szCs w:val="24"/>
          <w:rtl/>
        </w:rPr>
      </w:pPr>
      <w:r w:rsidRPr="00666FA7">
        <w:rPr>
          <w:rFonts w:cs="David" w:hint="cs"/>
          <w:sz w:val="24"/>
          <w:szCs w:val="24"/>
          <w:rtl/>
        </w:rPr>
        <w:t xml:space="preserve">תשס"ט, עמ' 289 </w:t>
      </w:r>
      <w:r w:rsidRPr="00666FA7">
        <w:rPr>
          <w:rFonts w:cs="David"/>
          <w:sz w:val="24"/>
          <w:szCs w:val="24"/>
          <w:rtl/>
        </w:rPr>
        <w:t>–</w:t>
      </w:r>
      <w:r w:rsidRPr="00666FA7">
        <w:rPr>
          <w:rFonts w:cs="David" w:hint="cs"/>
          <w:sz w:val="24"/>
          <w:szCs w:val="24"/>
          <w:rtl/>
        </w:rPr>
        <w:t xml:space="preserve"> 294.</w:t>
      </w:r>
    </w:p>
    <w:p w:rsidR="00D30002" w:rsidRDefault="00D30002" w:rsidP="00517525">
      <w:pPr>
        <w:tabs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139. </w:t>
      </w:r>
      <w:r w:rsidRPr="00666FA7">
        <w:rPr>
          <w:rFonts w:cs="David" w:hint="cs"/>
          <w:szCs w:val="24"/>
          <w:rtl/>
        </w:rPr>
        <w:t xml:space="preserve">"גיבון חלב כקריטריון כשרות להבחנה בין בעלי חיים טהורים לטמאים", </w:t>
      </w:r>
      <w:proofErr w:type="spellStart"/>
      <w:r w:rsidRPr="00666FA7">
        <w:rPr>
          <w:rFonts w:cs="David" w:hint="cs"/>
          <w:szCs w:val="24"/>
          <w:rtl/>
        </w:rPr>
        <w:t>בד"ד</w:t>
      </w:r>
      <w:proofErr w:type="spellEnd"/>
      <w:r w:rsidRPr="00666FA7">
        <w:rPr>
          <w:rFonts w:cs="David" w:hint="cs"/>
          <w:szCs w:val="24"/>
          <w:rtl/>
        </w:rPr>
        <w:t xml:space="preserve"> 21 </w:t>
      </w:r>
    </w:p>
    <w:p w:rsidR="00373086" w:rsidRDefault="00D30002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</w:t>
      </w:r>
      <w:r w:rsidRPr="00666FA7">
        <w:rPr>
          <w:rFonts w:cs="David" w:hint="cs"/>
          <w:szCs w:val="24"/>
          <w:rtl/>
        </w:rPr>
        <w:t xml:space="preserve">(תשס"ט), עמ' 75 </w:t>
      </w:r>
      <w:r w:rsidRPr="00666FA7">
        <w:rPr>
          <w:rFonts w:cs="David"/>
          <w:szCs w:val="24"/>
          <w:rtl/>
        </w:rPr>
        <w:t>–</w:t>
      </w:r>
      <w:r w:rsidRPr="00666FA7">
        <w:rPr>
          <w:rFonts w:cs="David" w:hint="cs"/>
          <w:szCs w:val="24"/>
          <w:rtl/>
        </w:rPr>
        <w:t xml:space="preserve"> 9</w:t>
      </w:r>
      <w:r w:rsidR="00373086">
        <w:rPr>
          <w:rFonts w:cs="David" w:hint="cs"/>
          <w:szCs w:val="24"/>
          <w:rtl/>
        </w:rPr>
        <w:t>4 (בשיתוף עם ד' אילוז וע' מרין).</w:t>
      </w:r>
    </w:p>
    <w:p w:rsidR="00373086" w:rsidRDefault="00373086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140. </w:t>
      </w:r>
      <w:r w:rsidR="00D30002" w:rsidRPr="00373086">
        <w:rPr>
          <w:rFonts w:ascii="David" w:hAnsi="David" w:cs="David"/>
          <w:sz w:val="24"/>
          <w:szCs w:val="24"/>
          <w:rtl/>
        </w:rPr>
        <w:t>"לזיהוי האיל, הצבי והיחמור", על אתר, טו (תשס"ט), עמ' 7 – 20.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141. </w:t>
      </w:r>
      <w:r w:rsidR="00D30002" w:rsidRPr="00373086">
        <w:rPr>
          <w:rFonts w:ascii="David" w:hAnsi="David" w:cs="David"/>
          <w:sz w:val="24"/>
          <w:szCs w:val="24"/>
          <w:rtl/>
        </w:rPr>
        <w:t xml:space="preserve">"כשרות האיל והצבי", </w:t>
      </w:r>
      <w:proofErr w:type="spellStart"/>
      <w:r w:rsidR="00D30002" w:rsidRPr="00373086">
        <w:rPr>
          <w:rFonts w:ascii="David" w:hAnsi="David" w:cs="David"/>
          <w:sz w:val="24"/>
          <w:szCs w:val="24"/>
          <w:rtl/>
        </w:rPr>
        <w:t>תחומין</w:t>
      </w:r>
      <w:proofErr w:type="spellEnd"/>
      <w:r w:rsidR="00D30002" w:rsidRPr="00373086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="00D30002" w:rsidRPr="00373086">
        <w:rPr>
          <w:rFonts w:ascii="David" w:hAnsi="David" w:cs="David"/>
          <w:sz w:val="24"/>
          <w:szCs w:val="24"/>
          <w:rtl/>
        </w:rPr>
        <w:t>כט</w:t>
      </w:r>
      <w:proofErr w:type="spellEnd"/>
      <w:r w:rsidR="00D30002" w:rsidRPr="00373086">
        <w:rPr>
          <w:rFonts w:ascii="David" w:hAnsi="David" w:cs="David"/>
          <w:sz w:val="24"/>
          <w:szCs w:val="24"/>
          <w:rtl/>
        </w:rPr>
        <w:t xml:space="preserve">  (תשס"ט), עמ' 162 – 172 (בשיתוף עם א' </w:t>
      </w:r>
      <w:proofErr w:type="spellStart"/>
      <w:r w:rsidR="00D30002" w:rsidRPr="00373086">
        <w:rPr>
          <w:rFonts w:ascii="David" w:hAnsi="David" w:cs="David"/>
          <w:sz w:val="24"/>
          <w:szCs w:val="24"/>
          <w:rtl/>
        </w:rPr>
        <w:t>זיבוטפסקי</w:t>
      </w:r>
      <w:proofErr w:type="spellEnd"/>
      <w:r w:rsidR="00D30002" w:rsidRPr="00373086">
        <w:rPr>
          <w:rFonts w:ascii="David" w:hAnsi="David" w:cs="David"/>
          <w:sz w:val="24"/>
          <w:szCs w:val="24"/>
          <w:rtl/>
        </w:rPr>
        <w:t>).</w:t>
      </w:r>
    </w:p>
    <w:p w:rsidR="00D30002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142.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"מתקן התעשייה בעין-בוקק: מפעל להפקת אינדיגו מהצמח ניל ?", מחקרי יהודה ושומרון,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יח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(תשס"ט),  עמ' 223 – 230 (בשיתוף עם ד"ר דוד אילוז).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143.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"תופעת העצים הקדושים בקרב היהודים בגליל", מחקרי גליל (ז'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ספראי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עורך), רמת גן תשס"ט, עמ' 135 – 159 (בשיתוף עם אפרים גיל עד).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144.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"זיהוי החיות הטהורות שבמקרא לאור מחקר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הארכאו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-זואולוגיה", קתדרה, 132 (תשס"ט), עמ' 33 – 54 (בשיתוף עם ר'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בוכניק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וג' בר-עוז).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145.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"ראשון חוקרי המקדש" (בעקבות המהדורה החדשה של 'שלטי גיבורים),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נ/ד (תש"ע), עמ' 86 – 90.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146.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"שמן רָחֻץ – פירוש חדש", מחקרי יהודה ושומרון,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יט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(תש"ע), עמ' 47 – 58.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147. </w:t>
      </w:r>
      <w:r w:rsidR="00D30002" w:rsidRPr="003A281C">
        <w:rPr>
          <w:rFonts w:ascii="David" w:hAnsi="David" w:cs="David"/>
          <w:sz w:val="24"/>
          <w:szCs w:val="24"/>
          <w:rtl/>
        </w:rPr>
        <w:t>"האפרסמון בארץ ישראל", מחקרי עיר דוד וירושלים הקדומה, דברי הכנס האחד-עשרה (א' מירון עורך), כרך חמישי, תש"ע, עמ' 61 – 73 (בשיתוף עם דוד אילוז).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148.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"לטהר את הטהור: עוד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בענין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כשרות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הברבר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</w:t>
      </w:r>
      <w:r w:rsidR="00D30002" w:rsidRPr="003A281C">
        <w:rPr>
          <w:rFonts w:ascii="David" w:hAnsi="David" w:cs="David"/>
          <w:sz w:val="24"/>
          <w:szCs w:val="24"/>
        </w:rPr>
        <w:t>(Muscovy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נא/א  (תשע"א), עמ' 47 – 54.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149.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"מפנקסו של חנווני יהודי מצנעא", בתוך: בני תימן: מחקרים ביהדות תימן ומורשתה (א'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גימאני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, ר'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ערוסי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וש' רגב עורכים), רמת גן תשע"א, עמ' 117 – 133.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150.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"הפירוש התימני של זיהוי צמחי המשנה לרבנו נתן אב הישיבה", בתוך: מטוב יוסף, ספר היובל לכבוד יוסף טובי (א' אטינגר וד' בר-מעוז עורכים), ב, חיפה תשע"א, עמ' 11 – 22. (בשיתוף עם א'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קאפח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151. </w:t>
      </w:r>
      <w:r w:rsidR="00D30002" w:rsidRPr="003A281C">
        <w:rPr>
          <w:rFonts w:ascii="David" w:hAnsi="David" w:cs="David"/>
          <w:sz w:val="24"/>
          <w:szCs w:val="24"/>
          <w:rtl/>
        </w:rPr>
        <w:t>"'יד בודהא": סוגיית כשרותו של אתרוג האצבעות, בעקבות פרק מחיי ישיבת '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מיר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' בשנחאי (תש"ב), מזרח, ב (תשע"א), עמ' לא-לו.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152.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"מתכון לאפיית לחם הפנים",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נא/ג (ניסן תשע"א), עמ' 35 – 52.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153. </w:t>
      </w:r>
      <w:r w:rsidR="00D30002" w:rsidRPr="003A281C">
        <w:rPr>
          <w:rFonts w:ascii="David" w:hAnsi="David" w:cs="David"/>
          <w:snapToGrid w:val="0"/>
          <w:sz w:val="24"/>
          <w:szCs w:val="24"/>
          <w:rtl/>
          <w:lang w:eastAsia="he-IL"/>
        </w:rPr>
        <w:t>"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עיון מחודש באיור שולחן לחם הפנים שבמטבעות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מתתיה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אנטיגונוס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", מעלין בקודש,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כא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(תשע"א), עמ' 83 – 96.</w:t>
      </w:r>
    </w:p>
    <w:p w:rsidR="00D30002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154. </w:t>
      </w:r>
      <w:r w:rsidR="00D30002" w:rsidRPr="003A281C">
        <w:rPr>
          <w:rFonts w:ascii="David" w:hAnsi="David" w:cs="David"/>
          <w:sz w:val="24"/>
          <w:szCs w:val="24"/>
          <w:rtl/>
        </w:rPr>
        <w:t>"עניות נוסח תימן", תהודה, 27 (תשע"א), עמ' 49 – 51.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155.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"להשיב את אנטילופת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הבובל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לארץ ישראל", אריאל, 197 – 198 (תשע"א), עמ' 205 – 208.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156.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"חגבים", בתוך: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י"מ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לוינגר, מאור לכשרות, ב, ירושלים תשע"ב, עמ' 475 – 496.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ascii="David" w:hAnsi="David" w:cs="David"/>
          <w:sz w:val="24"/>
          <w:szCs w:val="24"/>
          <w:rtl/>
        </w:rPr>
      </w:pPr>
      <w:r>
        <w:rPr>
          <w:rFonts w:cs="David" w:hint="cs"/>
          <w:szCs w:val="24"/>
          <w:rtl/>
        </w:rPr>
        <w:t xml:space="preserve">157.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"ההיבט  הכלכלי של קרבנות הציבור במקדש", מעלין בקודש,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כב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(תשע"א), עמ' 85 – </w:t>
      </w:r>
      <w:r>
        <w:rPr>
          <w:rFonts w:ascii="David" w:hAnsi="David" w:cs="David"/>
          <w:sz w:val="24"/>
          <w:szCs w:val="24"/>
          <w:rtl/>
        </w:rPr>
        <w:t>125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158.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"החָמוס – זיהוי ה"חולדה" שבמשנה על ידי הרמב"ם", לשוננו,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עג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(תשע"א), עמ' 327 – 333.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159.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"הגתות מחורבת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חבלתא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שבנוה צוף (חלמיש): עדות אפשרית לייצור יין מתוק", בתוך: במעבה ההר (א'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טבגר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, ז' עמר  ומ'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ביליג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עורכים), בית אל תשע"ב, עמ' 135 – 141.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160.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"גוון התכלת על פי הרמב"ם",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b/>
          <w:bCs/>
          <w:sz w:val="24"/>
          <w:szCs w:val="24"/>
          <w:rtl/>
        </w:rPr>
        <w:t>,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 נב/2 (טבת תשע"ב), עמ' 77 – 87.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lastRenderedPageBreak/>
        <w:t xml:space="preserve">161.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"ההיבט הכלכלי של קרבנות היחיד והיערכותה של ירושלים כעיר מקדש", מעלין בקודש,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(תשע"ב), עמ' 45 – 73.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162. </w:t>
      </w:r>
      <w:r w:rsidR="00D30002" w:rsidRPr="003A281C">
        <w:rPr>
          <w:rFonts w:ascii="David" w:hAnsi="David" w:cs="David"/>
          <w:sz w:val="24"/>
          <w:szCs w:val="24"/>
          <w:rtl/>
        </w:rPr>
        <w:t>"האפרסמון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מעין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גדי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וסיפורה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של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מצדה", מחקרי יהודה ושומרון,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כא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(תשע"ב), עמ' 227 – 234.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163. </w:t>
      </w:r>
      <w:r w:rsidR="00D30002" w:rsidRPr="003A281C">
        <w:rPr>
          <w:rFonts w:ascii="David" w:hAnsi="David" w:cs="David"/>
          <w:sz w:val="24"/>
          <w:szCs w:val="24"/>
          <w:rtl/>
        </w:rPr>
        <w:t>"זיהוי בעלי החיים שבמשנה על פי פירוש הרמב"ם", מסורה ליוסף, ז (תשע"ב), עמ' 437 – 447.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164. </w:t>
      </w:r>
      <w:r w:rsidR="00D30002" w:rsidRPr="003A281C">
        <w:rPr>
          <w:rFonts w:ascii="David" w:hAnsi="David" w:cs="David"/>
          <w:sz w:val="24"/>
          <w:szCs w:val="24"/>
          <w:rtl/>
        </w:rPr>
        <w:t>"השימוש ברותם בטיפול בצהבת ילודים במסורת יהודי תימן", תהודה, 28 (תשע"ב), עמ' 132 – 136.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165. </w:t>
      </w:r>
      <w:r w:rsidR="00D30002" w:rsidRPr="003A281C">
        <w:rPr>
          <w:rFonts w:ascii="David" w:hAnsi="David" w:cs="David"/>
          <w:sz w:val="24"/>
          <w:szCs w:val="24"/>
          <w:rtl/>
        </w:rPr>
        <w:t>"הזיכרון ושמירתו במקורות הרפואה היהודיים", קול הצמחים, 16 (2012), עמ' 31 – 33.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166.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"המדריך הקצר למפצח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הארגמונים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", על אתר,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יז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(תשע"ג), עמ' 111 – 123.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167.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"הרפואה בירושלים", בתוך: ספר ירושלים בתקופה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הממלוכית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(1260 – 1517), (א' פרידמן וי' דרורי עורכים), ירושלים תשע"ג, עמ' 250 – 256 (בשיתוף עם א' לב).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178. </w:t>
      </w:r>
      <w:r w:rsidR="00D30002" w:rsidRPr="003A281C">
        <w:rPr>
          <w:rFonts w:ascii="David" w:hAnsi="David" w:cs="David"/>
          <w:sz w:val="24"/>
          <w:szCs w:val="24"/>
          <w:rtl/>
        </w:rPr>
        <w:t>"האפרסמון מיריחו ועין גדי ושימושיו הרפואיים", אריאל, 200 – 202 (תשע"ג), עמ' 179 – 186 (בשיתוף עם ד' אילוז)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169.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"שמות חיים" (ביקורת על ספרו של דוד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טלשיר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), לשוננו,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עה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(תשס"ג), עמ' 127 – 132.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170. </w:t>
      </w:r>
      <w:r w:rsidR="00D30002" w:rsidRPr="003A281C">
        <w:rPr>
          <w:rFonts w:ascii="David" w:hAnsi="David" w:cs="David"/>
          <w:sz w:val="24"/>
          <w:szCs w:val="24"/>
          <w:rtl/>
        </w:rPr>
        <w:t>"זיהוי סיבי טוואי המשי באריגים עתיקים בארץ ישראל", ירושלים וארץ ישראל, 8 – 9 (תשע"ג), עמ' 441 – 455 (בשיתוף עם א' ברנס וד' אילוז).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171. </w:t>
      </w:r>
      <w:r w:rsidR="00D30002" w:rsidRPr="003A281C">
        <w:rPr>
          <w:rFonts w:ascii="David" w:hAnsi="David" w:cs="David"/>
          <w:sz w:val="24"/>
          <w:szCs w:val="24"/>
          <w:rtl/>
        </w:rPr>
        <w:t>"העומר שעלה ממישור החוף לירושלים", בתוך: יד אביתר (הרב י' אליאב עורך), ירושלים תשע"ג, עמ' 181 - 193  (בשיתוף עם א' ששון)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172.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"צביעת תכלת על פי הרמב"ם ושימוש בסממני צביעה טבעיים",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נג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/ד (תמוז תשנ"ג), עמ' 35 – 53 (בשיתוף עם ד' אילוז).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173. </w:t>
      </w:r>
      <w:r w:rsidR="00D30002" w:rsidRPr="003A281C">
        <w:rPr>
          <w:rFonts w:ascii="David" w:hAnsi="David" w:cs="David"/>
          <w:sz w:val="24"/>
          <w:szCs w:val="24"/>
          <w:rtl/>
        </w:rPr>
        <w:t>"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זקום</w:t>
      </w:r>
      <w:proofErr w:type="spellEnd"/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מצרי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ושימושיו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באזור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בקע</w:t>
      </w:r>
      <w:r w:rsidR="00D30002" w:rsidRPr="003A281C">
        <w:rPr>
          <w:rFonts w:ascii="David" w:hAnsi="David" w:cs="David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הירדן", מחקרי יהודה ושומרון,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כב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(תשע"ג), עמ' 369 – 376 (בשיתוף עם אורית שמיר)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174.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"יין חי ויין מזוג: על יינות שלהם ועל יינות שלנו",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בד"ד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28 (תשע"ד), עמ' 75 – 96.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175.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"לזיהוי הארגמן על פי רס"ג והרמב"ם", בתוך: וישם מדברה כעדן: ספר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הזכרון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לרב אבשלום עדן (ש' פנחס-כהן עורך), ירושלים תשע"ד, עמ' 437 – 454.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176. </w:t>
      </w:r>
      <w:r w:rsidR="00D30002" w:rsidRPr="003A281C">
        <w:rPr>
          <w:rFonts w:ascii="David" w:hAnsi="David" w:cs="David"/>
          <w:sz w:val="24"/>
          <w:szCs w:val="24"/>
          <w:rtl/>
        </w:rPr>
        <w:t>"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ג'נדלי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וחמדאני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– זני ענבים למאכל וליין בעבר ובהווה", מחקרי יהודה ושומרון,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(תשע"ד), עמ' 399 – 408 (בשיתוף עם א' דרורי, י' נצר, י'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הניג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וא' שגב).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177.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"אריגי ארגמן האמתי ממערות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מורבעאת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ותחליפי ארגמן אחרים שנמצאו במערות מדבר יהודה", מחקרי יהודה ושומרון,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כג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(תשע"ד), עמ' 409 – 525 (בשיתוף עם נ'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סוקניק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, ד' אילוז, א' שמיר, א'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ורוואק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178.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"פרא וחמור – ומה שביניהם", לשוננו,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עו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(תשע"ד), עמ' 265 – 283.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179.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"הכנת שתי הלחם", מעלין בקודש,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כח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(תשע"ד), עמ' 47 – 57.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180. </w:t>
      </w:r>
      <w:r w:rsidR="00D30002" w:rsidRPr="003A281C">
        <w:rPr>
          <w:rFonts w:ascii="David" w:hAnsi="David" w:cs="David"/>
          <w:sz w:val="24"/>
          <w:szCs w:val="24"/>
          <w:rtl/>
        </w:rPr>
        <w:t>"מקורותיו של הרמב"ם לזיהוי הצומח והחי בפירושו למשנה", מקורות, 5 (תשע"ה), עמ' 11 – 15.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181.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"זיהוי הצבענים באריגי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מויאת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עואד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", מכמנים, 25 (תשע"ה), עמ' 63 – 72 (בשיתוף עם נ'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סוקניק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וד' אילוז).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lastRenderedPageBreak/>
        <w:t xml:space="preserve">182.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"ציונים בתולדות הרפואה בירושלים במרוצת הדורות", בתוך: ירושלים: גיליון רפואי – דברי ימי העיר בראי הרפואה והאמונה (נ' שלו כליפה וא'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ליבר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עורכות), ירושלים תשע"ה, עמ' 79 – 93.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183.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"בחינה מחודשת של הצבענים שבאריגים ממערת האיגרות",  מחקרי יהודה ושומרון, כד (תשע"ה), עמ' 331- 350 (בשיתוף נ'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סוקניק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, א'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ורוואק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וד' אילוז</w:t>
      </w:r>
      <w:r w:rsidR="00D30002" w:rsidRPr="003A281C">
        <w:rPr>
          <w:rFonts w:ascii="David" w:hAnsi="David" w:cs="David"/>
          <w:sz w:val="24"/>
          <w:szCs w:val="24"/>
        </w:rPr>
        <w:t>(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184. </w:t>
      </w:r>
      <w:r w:rsidR="00D30002" w:rsidRPr="003A281C">
        <w:rPr>
          <w:rFonts w:ascii="David" w:hAnsi="David" w:cs="David"/>
          <w:sz w:val="24"/>
          <w:szCs w:val="24"/>
          <w:rtl/>
        </w:rPr>
        <w:t>"הזֶבּוּ בארץ ישראל: בקר עם חטוטרת", קתדרה, 157 (תשע"ו), עמ' 7 – 32.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185.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"אבני חן מפרויקט סינון העפר מהר הבית ומשמעותן", חידושים בחקר ירושלים, הקובץ העשרים ואחד, רמת גן תשע"ו, עמ' 308 – 319 (בשיתוף עם י'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אלקיים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ג' ברקאי וי' דבירה).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186.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"האפוד, אבני החושן והשמיר",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נו/ג (תשע"ו), עמ' 41 – 59.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187. </w:t>
      </w:r>
      <w:r w:rsidR="00D30002" w:rsidRPr="003A281C">
        <w:rPr>
          <w:rFonts w:ascii="David" w:hAnsi="David" w:cs="David"/>
          <w:sz w:val="24"/>
          <w:szCs w:val="24"/>
          <w:rtl/>
        </w:rPr>
        <w:t>"עיבוד עור ג'ירפה לכתיבת סת"ם", מסורה ליוסף, ט (תשע"ו), עמ' 135 – 148.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188. </w:t>
      </w:r>
      <w:r w:rsidR="00D30002" w:rsidRPr="003A281C">
        <w:rPr>
          <w:rFonts w:ascii="David" w:hAnsi="David" w:cs="David"/>
          <w:sz w:val="24"/>
          <w:szCs w:val="24"/>
          <w:rtl/>
        </w:rPr>
        <w:t>"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תקות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 xml:space="preserve"> השני", עת-מול, 247 (תשע"ו), עמ' 2- 4.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189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"זיהוי אבני החושן",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בד"ד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31 (תשע"ו), עמ' 7 – 27.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190.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"רכושה של משפחה יהודית מן המעמד הבינוני בתימן",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תימא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יד (תשע"ז), עמ' 123 – 135.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191. </w:t>
      </w:r>
      <w:r w:rsidR="00D30002" w:rsidRPr="003A281C">
        <w:rPr>
          <w:rFonts w:ascii="David" w:hAnsi="David" w:cs="David"/>
          <w:sz w:val="24"/>
          <w:szCs w:val="24"/>
          <w:rtl/>
        </w:rPr>
        <w:t>"שיעור הזית הגדול: בין מציאות לחישוב הלכתי", אמונת עתיך, 114 (תשע"ז), עמ' 43 – 48.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192. </w:t>
      </w:r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>"הרב</w:t>
      </w:r>
      <w:r w:rsidR="00D30002" w:rsidRPr="003A281C">
        <w:rPr>
          <w:rFonts w:ascii="David" w:hAnsi="David" w:cs="David"/>
          <w:color w:val="212121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>חיים</w:t>
      </w:r>
      <w:r w:rsidR="00D30002" w:rsidRPr="003A281C">
        <w:rPr>
          <w:rFonts w:ascii="David" w:hAnsi="David" w:cs="David"/>
          <w:color w:val="212121"/>
          <w:sz w:val="24"/>
          <w:szCs w:val="24"/>
        </w:rPr>
        <w:t xml:space="preserve"> </w:t>
      </w:r>
      <w:proofErr w:type="spellStart"/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>כסאר</w:t>
      </w:r>
      <w:proofErr w:type="spellEnd"/>
      <w:r w:rsidR="00D30002" w:rsidRPr="003A281C">
        <w:rPr>
          <w:rFonts w:ascii="David" w:hAnsi="David" w:cs="David"/>
          <w:color w:val="212121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>ושיפור</w:t>
      </w:r>
      <w:r w:rsidR="00D30002" w:rsidRPr="003A281C">
        <w:rPr>
          <w:rFonts w:ascii="David" w:hAnsi="David" w:cs="David"/>
          <w:color w:val="212121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>ייצור</w:t>
      </w:r>
      <w:r w:rsidR="00D30002" w:rsidRPr="003A281C">
        <w:rPr>
          <w:rFonts w:ascii="David" w:hAnsi="David" w:cs="David"/>
          <w:color w:val="212121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>התפילין</w:t>
      </w:r>
      <w:r w:rsidR="00D30002" w:rsidRPr="003A281C">
        <w:rPr>
          <w:rFonts w:ascii="David" w:hAnsi="David" w:cs="David"/>
          <w:color w:val="212121"/>
          <w:sz w:val="24"/>
          <w:szCs w:val="24"/>
        </w:rPr>
        <w:t xml:space="preserve"> </w:t>
      </w:r>
      <w:r w:rsidR="00D30002" w:rsidRPr="003A281C">
        <w:rPr>
          <w:rFonts w:ascii="David" w:hAnsi="David" w:cs="David"/>
          <w:color w:val="212121"/>
          <w:sz w:val="24"/>
          <w:szCs w:val="24"/>
          <w:rtl/>
        </w:rPr>
        <w:t xml:space="preserve">בתימן", תהודה, 32 (תשע"ז), עמ' 22 – 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193.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30002" w:rsidRPr="003A281C">
        <w:rPr>
          <w:rFonts w:ascii="David" w:hAnsi="David" w:cs="David"/>
          <w:sz w:val="24"/>
          <w:szCs w:val="24"/>
          <w:rtl/>
        </w:rPr>
        <w:t>"על תולעים כשרות שבגבינה וכינים שמותר להרוג בשבת" אמנות עתיך, 116 (תשע"ז), עמ' 115 – 119.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194. </w:t>
      </w:r>
      <w:r w:rsidR="00D30002" w:rsidRPr="003A281C">
        <w:rPr>
          <w:rFonts w:ascii="David" w:hAnsi="David" w:cs="David"/>
          <w:sz w:val="24"/>
          <w:szCs w:val="24"/>
          <w:rtl/>
        </w:rPr>
        <w:t>"תעשיית הארגמן לאור הממצא הארכאולוגי בארץ ישראל ובלבנון", קדמוניות, 153 (תשע"ז), עמ' 9 – 16.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195. </w:t>
      </w:r>
      <w:r w:rsidR="00D30002" w:rsidRPr="003A281C">
        <w:rPr>
          <w:rFonts w:ascii="David" w:hAnsi="David" w:cs="David"/>
          <w:sz w:val="24"/>
          <w:szCs w:val="24"/>
          <w:rtl/>
        </w:rPr>
        <w:t>"התראת צבע אדום", עת-מול,  251 (תשע"ז), עמ' 16 – 17.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196. </w:t>
      </w:r>
      <w:r w:rsidR="00D30002" w:rsidRPr="003A281C">
        <w:rPr>
          <w:rFonts w:ascii="David" w:hAnsi="David" w:cs="David"/>
          <w:sz w:val="24"/>
          <w:szCs w:val="24"/>
          <w:rtl/>
        </w:rPr>
        <w:t>"גיבון גבינה בפרחים", אמונת עתיך, 117 (תשע"ז), עמ' 51 – 52.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197. </w:t>
      </w:r>
      <w:r w:rsidR="0012317A" w:rsidRPr="003A281C">
        <w:rPr>
          <w:rFonts w:ascii="David" w:hAnsi="David" w:cs="David"/>
          <w:sz w:val="24"/>
          <w:szCs w:val="24"/>
          <w:rtl/>
        </w:rPr>
        <w:t>"צמר חיה שבים", מחקרי גבעה, ד (תשע"ו-ז), עמ' 115 – 122.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198. </w:t>
      </w:r>
      <w:r w:rsidR="00D30002" w:rsidRPr="003A281C">
        <w:rPr>
          <w:rFonts w:ascii="David" w:hAnsi="David" w:cs="David"/>
          <w:sz w:val="24"/>
          <w:szCs w:val="24"/>
          <w:rtl/>
        </w:rPr>
        <w:t>"לוטם שעיר (כרתי) – מצמחי הבושם של ארץ ישראל", במעבה ההר, ז (תשע"ח), עמ' 107 – 114.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199. </w:t>
      </w:r>
      <w:r w:rsidR="00D30002" w:rsidRPr="003A281C">
        <w:rPr>
          <w:rFonts w:ascii="David" w:hAnsi="David" w:cs="David"/>
          <w:sz w:val="24"/>
          <w:szCs w:val="24"/>
          <w:rtl/>
        </w:rPr>
        <w:t xml:space="preserve">"הדס מורכב – בעיה הלכתית שאינה קיימת", </w:t>
      </w:r>
      <w:proofErr w:type="spellStart"/>
      <w:r w:rsidR="00D30002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D30002" w:rsidRPr="003A281C">
        <w:rPr>
          <w:rFonts w:ascii="David" w:hAnsi="David" w:cs="David"/>
          <w:sz w:val="24"/>
          <w:szCs w:val="24"/>
          <w:rtl/>
        </w:rPr>
        <w:t>, 223 (תשע"ח), עמ' 19 – 24.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200. </w:t>
      </w:r>
      <w:r w:rsidR="004A40A6" w:rsidRPr="003A281C">
        <w:rPr>
          <w:rFonts w:ascii="David" w:hAnsi="David" w:cs="David"/>
          <w:sz w:val="24"/>
          <w:szCs w:val="24"/>
          <w:rtl/>
        </w:rPr>
        <w:t>"גידולי</w:t>
      </w:r>
      <w:r w:rsidR="004A40A6" w:rsidRPr="003A281C">
        <w:rPr>
          <w:rFonts w:ascii="David" w:hAnsi="David" w:cs="David"/>
          <w:sz w:val="24"/>
          <w:szCs w:val="24"/>
        </w:rPr>
        <w:t xml:space="preserve"> </w:t>
      </w:r>
      <w:r w:rsidR="004A40A6" w:rsidRPr="003A281C">
        <w:rPr>
          <w:rFonts w:ascii="David" w:hAnsi="David" w:cs="David"/>
          <w:sz w:val="24"/>
          <w:szCs w:val="24"/>
          <w:rtl/>
        </w:rPr>
        <w:t>תימן</w:t>
      </w:r>
      <w:r w:rsidR="004A40A6" w:rsidRPr="003A281C">
        <w:rPr>
          <w:rFonts w:ascii="David" w:hAnsi="David" w:cs="David"/>
          <w:sz w:val="24"/>
          <w:szCs w:val="24"/>
        </w:rPr>
        <w:t xml:space="preserve"> </w:t>
      </w:r>
      <w:r w:rsidR="004A40A6" w:rsidRPr="003A281C">
        <w:rPr>
          <w:rFonts w:ascii="David" w:hAnsi="David" w:cs="David"/>
          <w:sz w:val="24"/>
          <w:szCs w:val="24"/>
          <w:rtl/>
        </w:rPr>
        <w:t>על</w:t>
      </w:r>
      <w:r w:rsidR="004A40A6" w:rsidRPr="003A281C">
        <w:rPr>
          <w:rFonts w:ascii="David" w:hAnsi="David" w:cs="David"/>
          <w:sz w:val="24"/>
          <w:szCs w:val="24"/>
        </w:rPr>
        <w:t xml:space="preserve"> </w:t>
      </w:r>
      <w:r w:rsidR="004A40A6" w:rsidRPr="003A281C">
        <w:rPr>
          <w:rFonts w:ascii="David" w:hAnsi="David" w:cs="David"/>
          <w:sz w:val="24"/>
          <w:szCs w:val="24"/>
          <w:rtl/>
        </w:rPr>
        <w:t>פי</w:t>
      </w:r>
      <w:r w:rsidR="004A40A6" w:rsidRPr="003A281C">
        <w:rPr>
          <w:rFonts w:ascii="David" w:hAnsi="David" w:cs="David"/>
          <w:sz w:val="24"/>
          <w:szCs w:val="24"/>
        </w:rPr>
        <w:t xml:space="preserve"> </w:t>
      </w:r>
      <w:proofErr w:type="spellStart"/>
      <w:r w:rsidR="004A40A6" w:rsidRPr="003A281C">
        <w:rPr>
          <w:rFonts w:ascii="David" w:hAnsi="David" w:cs="David"/>
          <w:sz w:val="24"/>
          <w:szCs w:val="24"/>
          <w:rtl/>
        </w:rPr>
        <w:t>אלואסעי</w:t>
      </w:r>
      <w:proofErr w:type="spellEnd"/>
      <w:r w:rsidR="004A40A6" w:rsidRPr="003A281C">
        <w:rPr>
          <w:rFonts w:ascii="David" w:hAnsi="David" w:cs="David"/>
          <w:sz w:val="24"/>
          <w:szCs w:val="24"/>
          <w:rtl/>
        </w:rPr>
        <w:t>", תהודה, 33 (תשע"ח), עמ' 9 – 21 (בשיתוף עם י' סרי).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201. </w:t>
      </w:r>
      <w:r w:rsidR="004A40A6" w:rsidRPr="003A281C">
        <w:rPr>
          <w:rFonts w:ascii="David" w:hAnsi="David" w:cs="David"/>
          <w:sz w:val="24"/>
          <w:szCs w:val="24"/>
          <w:rtl/>
        </w:rPr>
        <w:t>"מסורת הכשרות של בעלי החיים הטהורים בקרב קהילות ישראל במרוצת הדורות", עולמות נפגשים: המדעים בעולמה של היהדות" (א' גוטליב עורך), רמת גן תשע"ח, עמ' 136 – 144.</w:t>
      </w:r>
    </w:p>
    <w:p w:rsidR="003A281C" w:rsidRDefault="003A281C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202. </w:t>
      </w:r>
      <w:r w:rsidR="004A40A6" w:rsidRPr="003A281C">
        <w:rPr>
          <w:rFonts w:ascii="David" w:hAnsi="David" w:cs="David"/>
          <w:sz w:val="24"/>
          <w:szCs w:val="24"/>
          <w:rtl/>
        </w:rPr>
        <w:t xml:space="preserve">"סירוס בעלי חיים לצורך פיטום", </w:t>
      </w:r>
      <w:proofErr w:type="spellStart"/>
      <w:r w:rsidR="004A40A6" w:rsidRPr="003A281C">
        <w:rPr>
          <w:rFonts w:ascii="David" w:hAnsi="David" w:cs="David"/>
          <w:sz w:val="24"/>
          <w:szCs w:val="24"/>
          <w:rtl/>
        </w:rPr>
        <w:t>המעין</w:t>
      </w:r>
      <w:proofErr w:type="spellEnd"/>
      <w:r w:rsidR="004A40A6" w:rsidRPr="003A281C">
        <w:rPr>
          <w:rFonts w:ascii="David" w:hAnsi="David" w:cs="David"/>
          <w:sz w:val="24"/>
          <w:szCs w:val="24"/>
          <w:rtl/>
        </w:rPr>
        <w:t>, 225 (תשע"ח), עמ' 60 – 66.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203. </w:t>
      </w:r>
      <w:r w:rsidR="00637AF4" w:rsidRPr="003A281C">
        <w:rPr>
          <w:rFonts w:ascii="David" w:hAnsi="David" w:cs="David"/>
          <w:sz w:val="24"/>
          <w:szCs w:val="24"/>
          <w:rtl/>
        </w:rPr>
        <w:t xml:space="preserve">"כחל ושרק  – עדות לאיפור נשים במערת האיגרות במדבר יהודה מימי מרד בר כוכבא", ירושלים וארץ ישראל, 10 – 11 (תשע"ח), עמ' 193 – 210 (בשיתוף עם נ' </w:t>
      </w:r>
      <w:proofErr w:type="spellStart"/>
      <w:r w:rsidR="00637AF4" w:rsidRPr="003A281C">
        <w:rPr>
          <w:rFonts w:ascii="David" w:hAnsi="David" w:cs="David"/>
          <w:sz w:val="24"/>
          <w:szCs w:val="24"/>
          <w:rtl/>
        </w:rPr>
        <w:t>סוקניק</w:t>
      </w:r>
      <w:proofErr w:type="spellEnd"/>
      <w:r w:rsidR="00637AF4" w:rsidRPr="003A281C">
        <w:rPr>
          <w:rFonts w:ascii="David" w:hAnsi="David" w:cs="David"/>
          <w:sz w:val="24"/>
          <w:szCs w:val="24"/>
          <w:rtl/>
        </w:rPr>
        <w:t>).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204. </w:t>
      </w:r>
      <w:r w:rsidR="00682635" w:rsidRPr="00517525">
        <w:rPr>
          <w:rFonts w:ascii="David" w:hAnsi="David" w:cs="David"/>
          <w:sz w:val="24"/>
          <w:szCs w:val="24"/>
          <w:rtl/>
        </w:rPr>
        <w:t>"הארגמן במקורות היהודיים הקדומים", אל עומק התכלת (א' מאיר, י' בלוך וי' קפלן עורכים), 2018 ירושלים, עמ' 120 – 126.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205. </w:t>
      </w:r>
      <w:r w:rsidR="00682635" w:rsidRPr="00517525">
        <w:rPr>
          <w:rFonts w:ascii="David" w:hAnsi="David" w:cs="David"/>
          <w:sz w:val="24"/>
          <w:szCs w:val="24"/>
          <w:rtl/>
        </w:rPr>
        <w:t>"התכלת במקורות היהודיים הקדומים", אל עומק התכלת (א' מאיר, י' בלוך וי' קפלן עורכים), 2018 ירושלים, עמ' 140 – 154.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206. </w:t>
      </w:r>
      <w:r w:rsidR="00682635" w:rsidRPr="00517525">
        <w:rPr>
          <w:rFonts w:ascii="David" w:hAnsi="David" w:cs="David"/>
          <w:sz w:val="24"/>
          <w:szCs w:val="24"/>
          <w:rtl/>
        </w:rPr>
        <w:t xml:space="preserve">"האתרוג ברפואה – </w:t>
      </w:r>
      <w:proofErr w:type="spellStart"/>
      <w:r w:rsidR="00682635" w:rsidRPr="00517525">
        <w:rPr>
          <w:rFonts w:ascii="David" w:hAnsi="David" w:cs="David"/>
          <w:sz w:val="24"/>
          <w:szCs w:val="24"/>
          <w:rtl/>
        </w:rPr>
        <w:t>מתיאופרסטוס</w:t>
      </w:r>
      <w:proofErr w:type="spellEnd"/>
      <w:r w:rsidR="00682635" w:rsidRPr="00517525">
        <w:rPr>
          <w:rFonts w:ascii="David" w:hAnsi="David" w:cs="David"/>
          <w:sz w:val="24"/>
          <w:szCs w:val="24"/>
          <w:rtl/>
        </w:rPr>
        <w:t xml:space="preserve"> עד ימינו", בתוך: האתרוג: מסורת, מחקר ומעשה (א' גולדשמידט ומ' בר-יוסף עורכים), ירושלים תשע"ח, עמ' 242 – 247.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207. </w:t>
      </w:r>
      <w:r w:rsidR="00682635" w:rsidRPr="00517525">
        <w:rPr>
          <w:rFonts w:ascii="David" w:hAnsi="David" w:cs="David"/>
          <w:sz w:val="24"/>
          <w:szCs w:val="24"/>
          <w:rtl/>
        </w:rPr>
        <w:t>"אתרוגי ארץ ישראל בעת החדשה", בתוך: האתרוג: מסורת, מחקר ומעשה (א' גולדשמידט ומ' בר-יוסף עורכים), ירושלים תשע"ח, עמ' 368- 395.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lastRenderedPageBreak/>
        <w:t xml:space="preserve">208. </w:t>
      </w:r>
      <w:r w:rsidR="00682635" w:rsidRPr="00517525">
        <w:rPr>
          <w:rFonts w:ascii="David" w:hAnsi="David" w:cs="David"/>
          <w:color w:val="000000"/>
          <w:sz w:val="24"/>
          <w:szCs w:val="24"/>
          <w:rtl/>
        </w:rPr>
        <w:t xml:space="preserve">"הגדרת הלבלוב לעניין ברכת האילנות" </w:t>
      </w:r>
      <w:proofErr w:type="spellStart"/>
      <w:r w:rsidR="00682635" w:rsidRPr="00517525">
        <w:rPr>
          <w:rFonts w:ascii="David" w:hAnsi="David" w:cs="David"/>
          <w:color w:val="000000"/>
          <w:sz w:val="24"/>
          <w:szCs w:val="24"/>
          <w:rtl/>
        </w:rPr>
        <w:t>תחומין</w:t>
      </w:r>
      <w:proofErr w:type="spellEnd"/>
      <w:r w:rsidR="00682635" w:rsidRPr="00517525">
        <w:rPr>
          <w:rFonts w:ascii="David" w:hAnsi="David" w:cs="David"/>
          <w:color w:val="000000"/>
          <w:sz w:val="24"/>
          <w:szCs w:val="24"/>
          <w:rtl/>
        </w:rPr>
        <w:t>, לח (תשע"ח), עמ' 470 – 477</w:t>
      </w:r>
    </w:p>
    <w:p w:rsid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209. </w:t>
      </w:r>
      <w:r w:rsidR="00682635" w:rsidRPr="00517525">
        <w:rPr>
          <w:rFonts w:ascii="David" w:hAnsi="David" w:cs="David"/>
          <w:color w:val="000000"/>
          <w:sz w:val="24"/>
          <w:szCs w:val="24"/>
          <w:rtl/>
        </w:rPr>
        <w:t>"כשרות ביצים מוזרות ומרוקמות – מציאות הלכתית שכיחה", אמונת עתך, 121 (תשע"ט), עמ' 64 – 66.</w:t>
      </w:r>
    </w:p>
    <w:p w:rsidR="00D30002" w:rsidRPr="00517525" w:rsidRDefault="00517525" w:rsidP="00517525">
      <w:pPr>
        <w:tabs>
          <w:tab w:val="left" w:pos="1177"/>
          <w:tab w:val="left" w:pos="1560"/>
        </w:tabs>
        <w:spacing w:line="360" w:lineRule="auto"/>
        <w:ind w:left="374" w:hanging="426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210. </w:t>
      </w:r>
      <w:r w:rsidR="00682635" w:rsidRPr="00517525">
        <w:rPr>
          <w:rFonts w:ascii="David" w:hAnsi="David" w:cs="David"/>
          <w:sz w:val="24"/>
          <w:szCs w:val="24"/>
          <w:rtl/>
        </w:rPr>
        <w:t>"אלת המסטיק: הפקת שרף בארץ ישראל לפי המודל היווני", במעבה ההר, ח (תשע"ט), עמ' 225 – 236.</w:t>
      </w:r>
    </w:p>
    <w:p w:rsidR="00D30002" w:rsidRPr="00373086" w:rsidRDefault="00D30002" w:rsidP="00D30002">
      <w:pPr>
        <w:tabs>
          <w:tab w:val="left" w:pos="1560"/>
        </w:tabs>
        <w:spacing w:line="360" w:lineRule="auto"/>
        <w:jc w:val="both"/>
        <w:rPr>
          <w:rFonts w:ascii="David" w:hAnsi="David" w:cs="David"/>
          <w:sz w:val="22"/>
          <w:rtl/>
        </w:rPr>
      </w:pPr>
    </w:p>
    <w:p w:rsidR="00D30002" w:rsidRPr="00C30DC6" w:rsidRDefault="00D30002" w:rsidP="00D30002">
      <w:pPr>
        <w:pStyle w:val="3"/>
        <w:ind w:left="1211"/>
        <w:jc w:val="right"/>
        <w:rPr>
          <w:b/>
          <w:bCs/>
          <w:sz w:val="24"/>
          <w:szCs w:val="24"/>
          <w:u w:val="none"/>
          <w:rtl/>
        </w:rPr>
      </w:pPr>
      <w:r w:rsidRPr="00C30DC6">
        <w:rPr>
          <w:b/>
          <w:bCs/>
          <w:sz w:val="24"/>
          <w:szCs w:val="24"/>
          <w:u w:val="none"/>
        </w:rPr>
        <w:t>Articles (in English)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“Medicinal substances in the Land of Israel in the time of the Bible, the Mishnah, and the Talmud in light of written sources, in: </w:t>
      </w:r>
      <w:r w:rsidRPr="00517525">
        <w:rPr>
          <w:b/>
          <w:bCs/>
          <w:sz w:val="24"/>
          <w:szCs w:val="24"/>
        </w:rPr>
        <w:t>Illness and Healing in Ancient Times</w:t>
      </w:r>
      <w:r w:rsidRPr="00517525">
        <w:rPr>
          <w:sz w:val="24"/>
          <w:szCs w:val="24"/>
        </w:rPr>
        <w:t>, University of Haifa, 1996, pp. 52-61.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“Milkweed – Fibers to fabric”, </w:t>
      </w:r>
      <w:r w:rsidRPr="00517525">
        <w:rPr>
          <w:b/>
          <w:bCs/>
          <w:sz w:val="24"/>
          <w:szCs w:val="24"/>
        </w:rPr>
        <w:t>Shuttle</w:t>
      </w:r>
      <w:r w:rsidRPr="00517525">
        <w:rPr>
          <w:sz w:val="24"/>
          <w:szCs w:val="24"/>
        </w:rPr>
        <w:t>,</w:t>
      </w:r>
      <w:r w:rsidRPr="00517525">
        <w:rPr>
          <w:b/>
          <w:bCs/>
          <w:sz w:val="24"/>
          <w:szCs w:val="24"/>
        </w:rPr>
        <w:t xml:space="preserve"> Spindle, &amp; </w:t>
      </w:r>
      <w:proofErr w:type="spellStart"/>
      <w:r w:rsidRPr="00517525">
        <w:rPr>
          <w:b/>
          <w:bCs/>
          <w:sz w:val="24"/>
          <w:szCs w:val="24"/>
        </w:rPr>
        <w:t>Dyepot</w:t>
      </w:r>
      <w:proofErr w:type="spellEnd"/>
      <w:r w:rsidRPr="00517525">
        <w:rPr>
          <w:b/>
          <w:bCs/>
          <w:sz w:val="24"/>
          <w:szCs w:val="24"/>
        </w:rPr>
        <w:t xml:space="preserve">, </w:t>
      </w:r>
      <w:r w:rsidRPr="00517525">
        <w:rPr>
          <w:sz w:val="24"/>
          <w:szCs w:val="24"/>
        </w:rPr>
        <w:t>28 (1997), pp. 43-45. (</w:t>
      </w:r>
      <w:proofErr w:type="gramStart"/>
      <w:r w:rsidRPr="00517525">
        <w:rPr>
          <w:sz w:val="24"/>
          <w:szCs w:val="24"/>
        </w:rPr>
        <w:t>with</w:t>
      </w:r>
      <w:proofErr w:type="gramEnd"/>
      <w:r w:rsidRPr="00517525">
        <w:rPr>
          <w:sz w:val="24"/>
          <w:szCs w:val="24"/>
        </w:rPr>
        <w:t xml:space="preserve"> Toni Friedman).</w:t>
      </w:r>
      <w:r w:rsidRPr="00517525">
        <w:rPr>
          <w:sz w:val="24"/>
          <w:szCs w:val="24"/>
        </w:rPr>
        <w:br/>
        <w:t xml:space="preserve">This article was also published in </w:t>
      </w:r>
      <w:r w:rsidRPr="00517525">
        <w:rPr>
          <w:b/>
          <w:bCs/>
          <w:sz w:val="24"/>
          <w:szCs w:val="24"/>
        </w:rPr>
        <w:t xml:space="preserve">Archaeological Textiles Newsletter, </w:t>
      </w:r>
      <w:r w:rsidRPr="00517525">
        <w:rPr>
          <w:sz w:val="24"/>
          <w:szCs w:val="24"/>
        </w:rPr>
        <w:t>24 (1997), pp. 43-46.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“Gold production in the ‘Arabah Valley in the tenth century”, </w:t>
      </w:r>
      <w:r w:rsidRPr="00517525">
        <w:rPr>
          <w:b/>
          <w:bCs/>
          <w:sz w:val="24"/>
          <w:szCs w:val="24"/>
        </w:rPr>
        <w:t>IEJ,</w:t>
      </w:r>
      <w:r w:rsidRPr="00517525">
        <w:rPr>
          <w:sz w:val="24"/>
          <w:szCs w:val="24"/>
        </w:rPr>
        <w:t xml:space="preserve"> 47 (1997), pp. 100-103.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production of salt and </w:t>
      </w:r>
      <w:proofErr w:type="spellStart"/>
      <w:r w:rsidRPr="00517525">
        <w:rPr>
          <w:sz w:val="24"/>
          <w:szCs w:val="24"/>
        </w:rPr>
        <w:t>sulphur</w:t>
      </w:r>
      <w:proofErr w:type="spellEnd"/>
      <w:r w:rsidRPr="00517525">
        <w:rPr>
          <w:sz w:val="24"/>
          <w:szCs w:val="24"/>
        </w:rPr>
        <w:t xml:space="preserve"> from the Dead Sea Region in the tenth century according to al-</w:t>
      </w:r>
      <w:proofErr w:type="spellStart"/>
      <w:r w:rsidRPr="00517525">
        <w:rPr>
          <w:sz w:val="24"/>
          <w:szCs w:val="24"/>
        </w:rPr>
        <w:t>Tamimi</w:t>
      </w:r>
      <w:proofErr w:type="spellEnd"/>
      <w:r w:rsidRPr="00517525">
        <w:rPr>
          <w:sz w:val="24"/>
          <w:szCs w:val="24"/>
        </w:rPr>
        <w:t xml:space="preserve">”, </w:t>
      </w:r>
      <w:r w:rsidRPr="00517525">
        <w:rPr>
          <w:b/>
          <w:bCs/>
          <w:sz w:val="24"/>
          <w:szCs w:val="24"/>
        </w:rPr>
        <w:t>PEQ</w:t>
      </w:r>
      <w:r w:rsidRPr="00517525">
        <w:rPr>
          <w:sz w:val="24"/>
          <w:szCs w:val="24"/>
        </w:rPr>
        <w:t>, 130 (1998), pp. 3-7.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ash and the red material from Qumran”, </w:t>
      </w:r>
      <w:r w:rsidRPr="00517525">
        <w:rPr>
          <w:b/>
          <w:bCs/>
          <w:sz w:val="24"/>
          <w:szCs w:val="24"/>
        </w:rPr>
        <w:t>Dead Sea Discoveries</w:t>
      </w:r>
      <w:r w:rsidRPr="00517525">
        <w:rPr>
          <w:sz w:val="24"/>
          <w:szCs w:val="24"/>
        </w:rPr>
        <w:t>, 5 (1998), pp. 1-15.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“Written sources regarding the </w:t>
      </w:r>
      <w:proofErr w:type="spellStart"/>
      <w:r w:rsidRPr="00517525">
        <w:rPr>
          <w:sz w:val="24"/>
          <w:szCs w:val="24"/>
        </w:rPr>
        <w:t>Jazirat</w:t>
      </w:r>
      <w:proofErr w:type="spellEnd"/>
      <w:r w:rsidRPr="00517525">
        <w:rPr>
          <w:sz w:val="24"/>
          <w:szCs w:val="24"/>
        </w:rPr>
        <w:t xml:space="preserve"> </w:t>
      </w:r>
      <w:proofErr w:type="spellStart"/>
      <w:r w:rsidRPr="00517525">
        <w:rPr>
          <w:sz w:val="24"/>
          <w:szCs w:val="24"/>
        </w:rPr>
        <w:t>Fara’un</w:t>
      </w:r>
      <w:proofErr w:type="spellEnd"/>
      <w:r w:rsidRPr="00517525">
        <w:rPr>
          <w:sz w:val="24"/>
          <w:szCs w:val="24"/>
        </w:rPr>
        <w:t xml:space="preserve"> (Coral Island) textiles”, </w:t>
      </w:r>
      <w:r w:rsidRPr="00517525">
        <w:rPr>
          <w:b/>
          <w:bCs/>
          <w:sz w:val="24"/>
          <w:szCs w:val="24"/>
        </w:rPr>
        <w:t>‘</w:t>
      </w:r>
      <w:proofErr w:type="spellStart"/>
      <w:r w:rsidRPr="00517525">
        <w:rPr>
          <w:b/>
          <w:bCs/>
          <w:sz w:val="24"/>
          <w:szCs w:val="24"/>
        </w:rPr>
        <w:t>Atiqot</w:t>
      </w:r>
      <w:proofErr w:type="spellEnd"/>
      <w:r w:rsidRPr="00517525">
        <w:rPr>
          <w:sz w:val="24"/>
          <w:szCs w:val="24"/>
        </w:rPr>
        <w:t>, 36 (1998), pp. 114-119.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>“Tradition, uses, and biodiversity of rocket (</w:t>
      </w:r>
      <w:proofErr w:type="spellStart"/>
      <w:r w:rsidRPr="00517525">
        <w:rPr>
          <w:sz w:val="24"/>
          <w:szCs w:val="24"/>
        </w:rPr>
        <w:t>Eruca</w:t>
      </w:r>
      <w:proofErr w:type="spellEnd"/>
      <w:r w:rsidRPr="00517525">
        <w:rPr>
          <w:sz w:val="24"/>
          <w:szCs w:val="24"/>
        </w:rPr>
        <w:t xml:space="preserve"> sativa </w:t>
      </w:r>
      <w:proofErr w:type="spellStart"/>
      <w:r w:rsidRPr="00517525">
        <w:rPr>
          <w:sz w:val="24"/>
          <w:szCs w:val="24"/>
        </w:rPr>
        <w:t>Brassicaceae</w:t>
      </w:r>
      <w:proofErr w:type="spellEnd"/>
      <w:r w:rsidRPr="00517525">
        <w:rPr>
          <w:sz w:val="24"/>
          <w:szCs w:val="24"/>
        </w:rPr>
        <w:t>) in Israel”</w:t>
      </w:r>
      <w:proofErr w:type="gramStart"/>
      <w:r w:rsidRPr="00517525">
        <w:rPr>
          <w:sz w:val="24"/>
          <w:szCs w:val="24"/>
        </w:rPr>
        <w:t xml:space="preserve">,  </w:t>
      </w:r>
      <w:r w:rsidRPr="00517525">
        <w:rPr>
          <w:b/>
          <w:bCs/>
          <w:sz w:val="24"/>
          <w:szCs w:val="24"/>
        </w:rPr>
        <w:t>Economic</w:t>
      </w:r>
      <w:proofErr w:type="gramEnd"/>
      <w:r w:rsidRPr="00517525">
        <w:rPr>
          <w:b/>
          <w:bCs/>
          <w:sz w:val="24"/>
          <w:szCs w:val="24"/>
        </w:rPr>
        <w:t xml:space="preserve"> Botany</w:t>
      </w:r>
      <w:r w:rsidRPr="00517525">
        <w:rPr>
          <w:sz w:val="24"/>
          <w:szCs w:val="24"/>
        </w:rPr>
        <w:t xml:space="preserve">, 52 (1998), pp. 394-400. (with Z. </w:t>
      </w:r>
      <w:proofErr w:type="spellStart"/>
      <w:r w:rsidRPr="00517525">
        <w:rPr>
          <w:sz w:val="24"/>
          <w:szCs w:val="24"/>
        </w:rPr>
        <w:t>Yaniv</w:t>
      </w:r>
      <w:proofErr w:type="spellEnd"/>
      <w:r w:rsidRPr="00517525">
        <w:rPr>
          <w:sz w:val="24"/>
          <w:szCs w:val="24"/>
        </w:rPr>
        <w:t xml:space="preserve"> and  D. </w:t>
      </w:r>
      <w:proofErr w:type="spellStart"/>
      <w:r w:rsidRPr="00517525">
        <w:rPr>
          <w:sz w:val="24"/>
          <w:szCs w:val="24"/>
        </w:rPr>
        <w:t>Schafferman</w:t>
      </w:r>
      <w:proofErr w:type="spellEnd"/>
      <w:r w:rsidRPr="00517525">
        <w:rPr>
          <w:sz w:val="24"/>
          <w:szCs w:val="24"/>
        </w:rPr>
        <w:t xml:space="preserve">)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choice produce of the land according to </w:t>
      </w:r>
      <w:proofErr w:type="spellStart"/>
      <w:r w:rsidRPr="00517525">
        <w:rPr>
          <w:sz w:val="24"/>
          <w:szCs w:val="24"/>
        </w:rPr>
        <w:t>Sa’adia</w:t>
      </w:r>
      <w:proofErr w:type="spellEnd"/>
      <w:r w:rsidRPr="00517525">
        <w:rPr>
          <w:sz w:val="24"/>
          <w:szCs w:val="24"/>
        </w:rPr>
        <w:t xml:space="preserve"> </w:t>
      </w:r>
      <w:proofErr w:type="spellStart"/>
      <w:r w:rsidRPr="00517525">
        <w:rPr>
          <w:sz w:val="24"/>
          <w:szCs w:val="24"/>
        </w:rPr>
        <w:t>Gaon</w:t>
      </w:r>
      <w:proofErr w:type="spellEnd"/>
      <w:r w:rsidRPr="00517525">
        <w:rPr>
          <w:sz w:val="24"/>
          <w:szCs w:val="24"/>
        </w:rPr>
        <w:t xml:space="preserve">”, in: </w:t>
      </w:r>
      <w:r w:rsidRPr="00517525">
        <w:rPr>
          <w:b/>
          <w:bCs/>
          <w:sz w:val="24"/>
          <w:szCs w:val="24"/>
        </w:rPr>
        <w:t>Proceedings of the Twelfth World Congress of Jewish Studies</w:t>
      </w:r>
      <w:r w:rsidRPr="00517525">
        <w:rPr>
          <w:sz w:val="24"/>
          <w:szCs w:val="24"/>
        </w:rPr>
        <w:t xml:space="preserve"> (Division A), Jerusalem 1999, pp. 269-277.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Agricultural </w:t>
      </w:r>
      <w:proofErr w:type="spellStart"/>
      <w:r w:rsidRPr="00517525">
        <w:rPr>
          <w:sz w:val="24"/>
          <w:szCs w:val="24"/>
        </w:rPr>
        <w:t>realia</w:t>
      </w:r>
      <w:proofErr w:type="spellEnd"/>
      <w:r w:rsidRPr="00517525">
        <w:rPr>
          <w:sz w:val="24"/>
          <w:szCs w:val="24"/>
        </w:rPr>
        <w:t xml:space="preserve"> in light of the Lachish Relief”, </w:t>
      </w:r>
      <w:r w:rsidRPr="00517525">
        <w:rPr>
          <w:b/>
          <w:bCs/>
          <w:sz w:val="24"/>
          <w:szCs w:val="24"/>
        </w:rPr>
        <w:t>Ugarit-</w:t>
      </w:r>
      <w:proofErr w:type="spellStart"/>
      <w:r w:rsidRPr="00517525">
        <w:rPr>
          <w:b/>
          <w:bCs/>
          <w:sz w:val="24"/>
          <w:szCs w:val="24"/>
        </w:rPr>
        <w:t>Forschungen</w:t>
      </w:r>
      <w:proofErr w:type="spellEnd"/>
      <w:r w:rsidRPr="00517525">
        <w:rPr>
          <w:sz w:val="24"/>
          <w:szCs w:val="24"/>
        </w:rPr>
        <w:t>, 31 (1999), pp. 1-11.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Lord’s Field”: </w:t>
      </w:r>
      <w:proofErr w:type="spellStart"/>
      <w:r w:rsidRPr="00517525">
        <w:rPr>
          <w:sz w:val="24"/>
          <w:szCs w:val="24"/>
        </w:rPr>
        <w:t>Galgala</w:t>
      </w:r>
      <w:proofErr w:type="spellEnd"/>
      <w:r w:rsidRPr="00517525">
        <w:rPr>
          <w:sz w:val="24"/>
          <w:szCs w:val="24"/>
        </w:rPr>
        <w:t xml:space="preserve">, Jericho, and Jerusalem and the polemics of the Byzantine period”, </w:t>
      </w:r>
      <w:r w:rsidRPr="00517525">
        <w:rPr>
          <w:b/>
          <w:bCs/>
          <w:sz w:val="24"/>
          <w:szCs w:val="24"/>
        </w:rPr>
        <w:t xml:space="preserve">Jerusalem and </w:t>
      </w:r>
      <w:proofErr w:type="spellStart"/>
      <w:r w:rsidRPr="00517525">
        <w:rPr>
          <w:b/>
          <w:bCs/>
          <w:sz w:val="24"/>
          <w:szCs w:val="24"/>
        </w:rPr>
        <w:t>Eretz</w:t>
      </w:r>
      <w:proofErr w:type="spellEnd"/>
      <w:r w:rsidRPr="00517525">
        <w:rPr>
          <w:b/>
          <w:bCs/>
          <w:sz w:val="24"/>
          <w:szCs w:val="24"/>
        </w:rPr>
        <w:t xml:space="preserve"> Israel</w:t>
      </w:r>
      <w:r w:rsidRPr="00517525">
        <w:rPr>
          <w:sz w:val="24"/>
          <w:szCs w:val="24"/>
        </w:rPr>
        <w:t xml:space="preserve"> (J. Schwartz, Z. Amar, and I. </w:t>
      </w:r>
      <w:proofErr w:type="spellStart"/>
      <w:r w:rsidRPr="00517525">
        <w:rPr>
          <w:sz w:val="24"/>
          <w:szCs w:val="24"/>
        </w:rPr>
        <w:t>Ziffer</w:t>
      </w:r>
      <w:proofErr w:type="spellEnd"/>
      <w:r w:rsidRPr="00517525">
        <w:rPr>
          <w:sz w:val="24"/>
          <w:szCs w:val="24"/>
        </w:rPr>
        <w:t>, Eds.), Ramat-</w:t>
      </w:r>
      <w:proofErr w:type="spellStart"/>
      <w:r w:rsidRPr="00517525">
        <w:rPr>
          <w:sz w:val="24"/>
          <w:szCs w:val="24"/>
        </w:rPr>
        <w:t>Gan</w:t>
      </w:r>
      <w:proofErr w:type="spellEnd"/>
      <w:r w:rsidRPr="00517525">
        <w:rPr>
          <w:sz w:val="24"/>
          <w:szCs w:val="24"/>
        </w:rPr>
        <w:t xml:space="preserve"> Tel-Aviv 2000, pp. 77-88. (with J. Schwartz)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>“</w:t>
      </w:r>
      <w:proofErr w:type="spellStart"/>
      <w:r w:rsidRPr="00517525">
        <w:rPr>
          <w:sz w:val="24"/>
          <w:szCs w:val="24"/>
        </w:rPr>
        <w:t>Ethnopharmacological</w:t>
      </w:r>
      <w:proofErr w:type="spellEnd"/>
      <w:r w:rsidRPr="00517525">
        <w:rPr>
          <w:sz w:val="24"/>
          <w:szCs w:val="24"/>
        </w:rPr>
        <w:t xml:space="preserve"> survey of traditional drugs sold in Israel at the end of the 20</w:t>
      </w:r>
      <w:r w:rsidRPr="00517525">
        <w:rPr>
          <w:sz w:val="24"/>
          <w:szCs w:val="24"/>
          <w:vertAlign w:val="superscript"/>
        </w:rPr>
        <w:t>th</w:t>
      </w:r>
      <w:r w:rsidRPr="00517525">
        <w:rPr>
          <w:sz w:val="24"/>
          <w:szCs w:val="24"/>
        </w:rPr>
        <w:t xml:space="preserve"> century”, </w:t>
      </w:r>
      <w:r w:rsidRPr="00517525">
        <w:rPr>
          <w:b/>
          <w:bCs/>
          <w:sz w:val="24"/>
          <w:szCs w:val="24"/>
        </w:rPr>
        <w:t xml:space="preserve">Journal of </w:t>
      </w:r>
      <w:proofErr w:type="spellStart"/>
      <w:r w:rsidRPr="00517525">
        <w:rPr>
          <w:b/>
          <w:bCs/>
          <w:sz w:val="24"/>
          <w:szCs w:val="24"/>
        </w:rPr>
        <w:t>Ethnopharmacology</w:t>
      </w:r>
      <w:proofErr w:type="spellEnd"/>
      <w:r w:rsidRPr="00517525">
        <w:rPr>
          <w:b/>
          <w:bCs/>
          <w:sz w:val="24"/>
          <w:szCs w:val="24"/>
        </w:rPr>
        <w:t xml:space="preserve">, </w:t>
      </w:r>
      <w:r w:rsidRPr="00517525">
        <w:rPr>
          <w:sz w:val="24"/>
          <w:szCs w:val="24"/>
        </w:rPr>
        <w:t xml:space="preserve">72 (2000), pp. 191-205 </w:t>
      </w:r>
      <w:r w:rsidRPr="00517525">
        <w:rPr>
          <w:sz w:val="24"/>
          <w:szCs w:val="24"/>
        </w:rPr>
        <w:lastRenderedPageBreak/>
        <w:t xml:space="preserve">(with </w:t>
      </w:r>
      <w:proofErr w:type="spellStart"/>
      <w:r w:rsidRPr="00517525">
        <w:rPr>
          <w:sz w:val="24"/>
          <w:szCs w:val="24"/>
        </w:rPr>
        <w:t>Efraim</w:t>
      </w:r>
      <w:proofErr w:type="spellEnd"/>
      <w:r w:rsidRPr="00517525">
        <w:rPr>
          <w:sz w:val="24"/>
          <w:szCs w:val="24"/>
        </w:rPr>
        <w:t xml:space="preserve"> Lev).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history of the paper </w:t>
      </w:r>
      <w:proofErr w:type="gramStart"/>
      <w:r w:rsidRPr="00517525">
        <w:rPr>
          <w:sz w:val="24"/>
          <w:szCs w:val="24"/>
        </w:rPr>
        <w:t>industry  in</w:t>
      </w:r>
      <w:proofErr w:type="gramEnd"/>
      <w:r w:rsidRPr="00517525">
        <w:rPr>
          <w:sz w:val="24"/>
          <w:szCs w:val="24"/>
        </w:rPr>
        <w:t xml:space="preserve"> al-Sham in the Middle Ages” in: </w:t>
      </w:r>
      <w:r w:rsidRPr="00517525">
        <w:rPr>
          <w:b/>
          <w:bCs/>
          <w:sz w:val="24"/>
          <w:szCs w:val="24"/>
        </w:rPr>
        <w:t>Towns and Material Culture in the Medieval Middle East</w:t>
      </w:r>
      <w:r w:rsidRPr="00517525">
        <w:rPr>
          <w:sz w:val="24"/>
          <w:szCs w:val="24"/>
        </w:rPr>
        <w:t xml:space="preserve"> (Y. Lev, Ed.). Leiden-Boston-Koln 2002, pp. 119-133.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>“</w:t>
      </w:r>
      <w:proofErr w:type="spellStart"/>
      <w:r w:rsidRPr="00517525">
        <w:rPr>
          <w:sz w:val="24"/>
          <w:szCs w:val="24"/>
        </w:rPr>
        <w:t>Ethnopharmacological</w:t>
      </w:r>
      <w:proofErr w:type="spellEnd"/>
      <w:r w:rsidRPr="00517525">
        <w:rPr>
          <w:sz w:val="24"/>
          <w:szCs w:val="24"/>
        </w:rPr>
        <w:t xml:space="preserve"> survey of traditional drugs sold in Jordan”, </w:t>
      </w:r>
      <w:r w:rsidRPr="00517525">
        <w:rPr>
          <w:b/>
          <w:bCs/>
          <w:sz w:val="24"/>
          <w:szCs w:val="24"/>
        </w:rPr>
        <w:t xml:space="preserve">Journal of </w:t>
      </w:r>
      <w:proofErr w:type="spellStart"/>
      <w:r w:rsidRPr="00517525">
        <w:rPr>
          <w:b/>
          <w:bCs/>
          <w:sz w:val="24"/>
          <w:szCs w:val="24"/>
        </w:rPr>
        <w:t>Ethnopharmacology</w:t>
      </w:r>
      <w:proofErr w:type="spellEnd"/>
      <w:r w:rsidRPr="00517525">
        <w:rPr>
          <w:b/>
          <w:bCs/>
          <w:sz w:val="24"/>
          <w:szCs w:val="24"/>
        </w:rPr>
        <w:t xml:space="preserve">, </w:t>
      </w:r>
      <w:r w:rsidRPr="00517525">
        <w:rPr>
          <w:sz w:val="24"/>
          <w:szCs w:val="24"/>
        </w:rPr>
        <w:t xml:space="preserve">82 (2002), pp. 131-145 (with </w:t>
      </w:r>
      <w:proofErr w:type="spellStart"/>
      <w:r w:rsidRPr="00517525">
        <w:rPr>
          <w:sz w:val="24"/>
          <w:szCs w:val="24"/>
        </w:rPr>
        <w:t>Efraim</w:t>
      </w:r>
      <w:proofErr w:type="spellEnd"/>
      <w:r w:rsidRPr="00517525">
        <w:rPr>
          <w:sz w:val="24"/>
          <w:szCs w:val="24"/>
        </w:rPr>
        <w:t xml:space="preserve"> Lev).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>“The eating of locusts in Jewish Tradition after the Talmudic Period</w:t>
      </w:r>
      <w:r w:rsidRPr="00517525">
        <w:rPr>
          <w:b/>
          <w:bCs/>
          <w:sz w:val="24"/>
          <w:szCs w:val="24"/>
        </w:rPr>
        <w:t>”, Torah u-</w:t>
      </w:r>
      <w:proofErr w:type="spellStart"/>
      <w:r w:rsidRPr="00517525">
        <w:rPr>
          <w:b/>
          <w:bCs/>
          <w:sz w:val="24"/>
          <w:szCs w:val="24"/>
        </w:rPr>
        <w:t>Madda</w:t>
      </w:r>
      <w:proofErr w:type="spellEnd"/>
      <w:r w:rsidRPr="00517525">
        <w:rPr>
          <w:b/>
          <w:bCs/>
          <w:sz w:val="24"/>
          <w:szCs w:val="24"/>
        </w:rPr>
        <w:t xml:space="preserve"> Journal</w:t>
      </w:r>
      <w:r w:rsidRPr="00517525">
        <w:rPr>
          <w:sz w:val="24"/>
          <w:szCs w:val="24"/>
        </w:rPr>
        <w:t>, 11 (2002), pp. 186-202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“Transformations in the Agriculture of al-Sham during the </w:t>
      </w:r>
      <w:proofErr w:type="spellStart"/>
      <w:r w:rsidRPr="00517525">
        <w:rPr>
          <w:sz w:val="24"/>
          <w:szCs w:val="24"/>
        </w:rPr>
        <w:t>Mamluk</w:t>
      </w:r>
      <w:proofErr w:type="spellEnd"/>
      <w:r w:rsidRPr="00517525">
        <w:rPr>
          <w:sz w:val="24"/>
          <w:szCs w:val="24"/>
        </w:rPr>
        <w:t xml:space="preserve"> period (1250-</w:t>
      </w:r>
      <w:proofErr w:type="gramStart"/>
      <w:r w:rsidRPr="00517525">
        <w:rPr>
          <w:sz w:val="24"/>
          <w:szCs w:val="24"/>
        </w:rPr>
        <w:t>1517  CE</w:t>
      </w:r>
      <w:proofErr w:type="gramEnd"/>
      <w:r w:rsidRPr="00517525">
        <w:rPr>
          <w:sz w:val="24"/>
          <w:szCs w:val="24"/>
        </w:rPr>
        <w:t xml:space="preserve">)”, </w:t>
      </w:r>
      <w:r w:rsidRPr="00517525">
        <w:rPr>
          <w:b/>
          <w:bCs/>
          <w:sz w:val="24"/>
          <w:szCs w:val="24"/>
        </w:rPr>
        <w:t>The Rural Landscape of Ancient Israel</w:t>
      </w:r>
      <w:r w:rsidRPr="00517525">
        <w:rPr>
          <w:sz w:val="24"/>
          <w:szCs w:val="24"/>
        </w:rPr>
        <w:t xml:space="preserve"> (A. M. </w:t>
      </w:r>
      <w:proofErr w:type="spellStart"/>
      <w:r w:rsidRPr="00517525">
        <w:rPr>
          <w:sz w:val="24"/>
          <w:szCs w:val="24"/>
        </w:rPr>
        <w:t>Maeir</w:t>
      </w:r>
      <w:proofErr w:type="spellEnd"/>
      <w:r w:rsidRPr="00517525">
        <w:rPr>
          <w:sz w:val="24"/>
          <w:szCs w:val="24"/>
        </w:rPr>
        <w:t xml:space="preserve">, S. Dar &amp; Z. </w:t>
      </w:r>
      <w:proofErr w:type="spellStart"/>
      <w:r w:rsidRPr="00517525">
        <w:rPr>
          <w:sz w:val="24"/>
          <w:szCs w:val="24"/>
        </w:rPr>
        <w:t>Safrai</w:t>
      </w:r>
      <w:proofErr w:type="spellEnd"/>
      <w:r w:rsidRPr="00517525">
        <w:rPr>
          <w:sz w:val="24"/>
          <w:szCs w:val="24"/>
        </w:rPr>
        <w:t xml:space="preserve"> ed.), </w:t>
      </w:r>
      <w:proofErr w:type="spellStart"/>
      <w:r w:rsidRPr="00517525">
        <w:rPr>
          <w:sz w:val="24"/>
          <w:szCs w:val="24"/>
        </w:rPr>
        <w:t>Oxsford</w:t>
      </w:r>
      <w:proofErr w:type="spellEnd"/>
      <w:r w:rsidRPr="00517525">
        <w:rPr>
          <w:sz w:val="24"/>
          <w:szCs w:val="24"/>
        </w:rPr>
        <w:t xml:space="preserve">  2003, pp.  149-158 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‘The Halachic tale of three American birds: Turkey, Prairie Chicken, and Muscovy </w:t>
      </w:r>
      <w:proofErr w:type="gramStart"/>
      <w:r w:rsidRPr="00517525">
        <w:rPr>
          <w:sz w:val="24"/>
          <w:szCs w:val="24"/>
        </w:rPr>
        <w:t>Duck</w:t>
      </w:r>
      <w:proofErr w:type="gramEnd"/>
      <w:r w:rsidRPr="00517525">
        <w:rPr>
          <w:sz w:val="24"/>
          <w:szCs w:val="24"/>
        </w:rPr>
        <w:t xml:space="preserve">”, </w:t>
      </w:r>
      <w:r w:rsidRPr="00517525">
        <w:rPr>
          <w:b/>
          <w:bCs/>
          <w:sz w:val="24"/>
          <w:szCs w:val="24"/>
        </w:rPr>
        <w:t>Journal of Halacha and Contemporary Society</w:t>
      </w:r>
      <w:r w:rsidRPr="00517525">
        <w:rPr>
          <w:sz w:val="24"/>
          <w:szCs w:val="24"/>
        </w:rPr>
        <w:t>, 46 (2003), pp. 81-103 (with A. Zivotofsky).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eating of  locusts in Jewish tradition after the Talmudic Period”,  </w:t>
      </w:r>
      <w:r w:rsidRPr="00517525">
        <w:rPr>
          <w:b/>
          <w:bCs/>
          <w:sz w:val="24"/>
          <w:szCs w:val="24"/>
        </w:rPr>
        <w:t>The</w:t>
      </w:r>
      <w:r w:rsidRPr="00517525">
        <w:rPr>
          <w:sz w:val="24"/>
          <w:szCs w:val="24"/>
        </w:rPr>
        <w:t xml:space="preserve"> </w:t>
      </w:r>
      <w:r w:rsidRPr="00517525">
        <w:rPr>
          <w:b/>
          <w:bCs/>
          <w:sz w:val="24"/>
          <w:szCs w:val="24"/>
        </w:rPr>
        <w:t>Torah u-</w:t>
      </w:r>
      <w:proofErr w:type="spellStart"/>
      <w:r w:rsidRPr="00517525">
        <w:rPr>
          <w:b/>
          <w:bCs/>
          <w:sz w:val="24"/>
          <w:szCs w:val="24"/>
        </w:rPr>
        <w:t>Madda</w:t>
      </w:r>
      <w:proofErr w:type="spellEnd"/>
      <w:r w:rsidRPr="00517525">
        <w:rPr>
          <w:b/>
          <w:bCs/>
          <w:sz w:val="24"/>
          <w:szCs w:val="24"/>
        </w:rPr>
        <w:t xml:space="preserve"> Journal</w:t>
      </w:r>
      <w:r w:rsidRPr="00517525">
        <w:rPr>
          <w:sz w:val="24"/>
          <w:szCs w:val="24"/>
        </w:rPr>
        <w:t>, 11 (2002-2003), pp. 186-202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“Giraffe: A </w:t>
      </w:r>
      <w:proofErr w:type="spellStart"/>
      <w:r w:rsidRPr="00517525">
        <w:rPr>
          <w:sz w:val="24"/>
          <w:szCs w:val="24"/>
        </w:rPr>
        <w:t>Halakhically</w:t>
      </w:r>
      <w:proofErr w:type="spellEnd"/>
      <w:r w:rsidRPr="00517525">
        <w:rPr>
          <w:sz w:val="24"/>
          <w:szCs w:val="24"/>
        </w:rPr>
        <w:t xml:space="preserve"> oriented dissection”, </w:t>
      </w:r>
      <w:r w:rsidRPr="00517525">
        <w:rPr>
          <w:b/>
          <w:bCs/>
          <w:sz w:val="24"/>
          <w:szCs w:val="24"/>
        </w:rPr>
        <w:t>The Torah u-</w:t>
      </w:r>
      <w:proofErr w:type="spellStart"/>
      <w:r w:rsidRPr="00517525">
        <w:rPr>
          <w:b/>
          <w:bCs/>
          <w:sz w:val="24"/>
          <w:szCs w:val="24"/>
        </w:rPr>
        <w:t>Madda</w:t>
      </w:r>
      <w:proofErr w:type="spellEnd"/>
      <w:r w:rsidRPr="00517525">
        <w:rPr>
          <w:b/>
          <w:bCs/>
          <w:sz w:val="24"/>
          <w:szCs w:val="24"/>
        </w:rPr>
        <w:t xml:space="preserve"> Journal</w:t>
      </w:r>
      <w:r w:rsidRPr="00517525">
        <w:rPr>
          <w:sz w:val="24"/>
          <w:szCs w:val="24"/>
        </w:rPr>
        <w:t>, 11 (2002-2003)</w:t>
      </w:r>
      <w:proofErr w:type="gramStart"/>
      <w:r w:rsidRPr="00517525">
        <w:rPr>
          <w:sz w:val="24"/>
          <w:szCs w:val="24"/>
        </w:rPr>
        <w:t>,  pp</w:t>
      </w:r>
      <w:proofErr w:type="gramEnd"/>
      <w:r w:rsidRPr="00517525">
        <w:rPr>
          <w:sz w:val="24"/>
          <w:szCs w:val="24"/>
        </w:rPr>
        <w:t xml:space="preserve">. 203-221 (With A.Z. Zivotofsky &amp; D.  Zivotofsky).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“Ibn al-Suri, physician and botanist of al-Sham”, </w:t>
      </w:r>
      <w:r w:rsidRPr="00517525">
        <w:rPr>
          <w:b/>
          <w:bCs/>
          <w:sz w:val="24"/>
          <w:szCs w:val="24"/>
        </w:rPr>
        <w:t>PEQ</w:t>
      </w:r>
      <w:r w:rsidRPr="00517525">
        <w:rPr>
          <w:sz w:val="24"/>
          <w:szCs w:val="24"/>
        </w:rPr>
        <w:t xml:space="preserve">, 135/2 (2003), </w:t>
      </w:r>
      <w:proofErr w:type="gramStart"/>
      <w:r w:rsidRPr="00517525">
        <w:rPr>
          <w:sz w:val="24"/>
          <w:szCs w:val="24"/>
        </w:rPr>
        <w:t>pp .</w:t>
      </w:r>
      <w:proofErr w:type="gramEnd"/>
      <w:r w:rsidRPr="00517525">
        <w:rPr>
          <w:sz w:val="24"/>
          <w:szCs w:val="24"/>
        </w:rPr>
        <w:t xml:space="preserve"> 124-130 (This article was also published in: </w:t>
      </w:r>
      <w:r w:rsidRPr="00517525">
        <w:rPr>
          <w:b/>
          <w:bCs/>
          <w:sz w:val="24"/>
          <w:szCs w:val="24"/>
        </w:rPr>
        <w:t xml:space="preserve">Jerusalem and </w:t>
      </w:r>
      <w:proofErr w:type="spellStart"/>
      <w:r w:rsidRPr="00517525">
        <w:rPr>
          <w:b/>
          <w:bCs/>
          <w:sz w:val="24"/>
          <w:szCs w:val="24"/>
        </w:rPr>
        <w:t>Eretz</w:t>
      </w:r>
      <w:proofErr w:type="spellEnd"/>
      <w:r w:rsidRPr="00517525">
        <w:rPr>
          <w:b/>
          <w:bCs/>
          <w:sz w:val="24"/>
          <w:szCs w:val="24"/>
        </w:rPr>
        <w:t>-Israel</w:t>
      </w:r>
      <w:r w:rsidRPr="00517525">
        <w:rPr>
          <w:sz w:val="24"/>
          <w:szCs w:val="24"/>
        </w:rPr>
        <w:t>, 4-5 (2007), pp. 219-233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“The turning point from an Archaic Arab medical system to an early modern </w:t>
      </w:r>
      <w:proofErr w:type="spellStart"/>
      <w:r w:rsidRPr="00517525">
        <w:rPr>
          <w:sz w:val="24"/>
          <w:szCs w:val="24"/>
        </w:rPr>
        <w:t>european</w:t>
      </w:r>
      <w:proofErr w:type="spellEnd"/>
      <w:r w:rsidRPr="00517525">
        <w:rPr>
          <w:sz w:val="24"/>
          <w:szCs w:val="24"/>
        </w:rPr>
        <w:t xml:space="preserve"> system in Jerusalem according to the Swiss physician Titus Tobler (1806-1877),  </w:t>
      </w:r>
      <w:r w:rsidRPr="00517525">
        <w:rPr>
          <w:b/>
          <w:bCs/>
          <w:sz w:val="24"/>
          <w:szCs w:val="24"/>
        </w:rPr>
        <w:t>Canadian Bulletin of Medical History</w:t>
      </w:r>
      <w:r w:rsidRPr="00517525">
        <w:rPr>
          <w:sz w:val="24"/>
          <w:szCs w:val="24"/>
        </w:rPr>
        <w:t xml:space="preserve">, 21 (2004), pp,  159-182  (With E. Lev).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sz w:val="24"/>
          <w:szCs w:val="24"/>
        </w:rPr>
        <w:t xml:space="preserve">“The Jerusalem Balsam: From the Franciscan Monastery in the old city of Jerusalem to Martindale </w:t>
      </w:r>
      <w:smartTag w:uri="urn:schemas-microsoft-com:office:smarttags" w:element="metricconverter">
        <w:smartTagPr>
          <w:attr w:name="ProductID" w:val="33”"/>
        </w:smartTagPr>
        <w:r w:rsidRPr="00517525">
          <w:rPr>
            <w:sz w:val="24"/>
            <w:szCs w:val="24"/>
          </w:rPr>
          <w:t>33”</w:t>
        </w:r>
      </w:smartTag>
      <w:proofErr w:type="gramStart"/>
      <w:r w:rsidRPr="00517525">
        <w:rPr>
          <w:sz w:val="24"/>
          <w:szCs w:val="24"/>
        </w:rPr>
        <w:t>,</w:t>
      </w:r>
      <w:r w:rsidRPr="00517525">
        <w:rPr>
          <w:b/>
          <w:bCs/>
          <w:sz w:val="24"/>
          <w:szCs w:val="24"/>
        </w:rPr>
        <w:t>Journal</w:t>
      </w:r>
      <w:proofErr w:type="gramEnd"/>
      <w:r w:rsidRPr="00517525">
        <w:rPr>
          <w:b/>
          <w:bCs/>
          <w:sz w:val="24"/>
          <w:szCs w:val="24"/>
        </w:rPr>
        <w:t xml:space="preserve"> of  </w:t>
      </w:r>
      <w:proofErr w:type="spellStart"/>
      <w:r w:rsidRPr="00517525">
        <w:rPr>
          <w:b/>
          <w:bCs/>
          <w:sz w:val="24"/>
          <w:szCs w:val="24"/>
        </w:rPr>
        <w:t>Ethnopharmacology</w:t>
      </w:r>
      <w:proofErr w:type="spellEnd"/>
      <w:r w:rsidRPr="00517525">
        <w:rPr>
          <w:sz w:val="24"/>
          <w:szCs w:val="24"/>
        </w:rPr>
        <w:t xml:space="preserve">, 101 (2005), pp. 16-26. (With A. </w:t>
      </w:r>
      <w:proofErr w:type="spellStart"/>
      <w:r w:rsidRPr="00517525">
        <w:rPr>
          <w:sz w:val="24"/>
          <w:szCs w:val="24"/>
        </w:rPr>
        <w:t>Moussaieff</w:t>
      </w:r>
      <w:proofErr w:type="spellEnd"/>
      <w:r w:rsidRPr="00517525">
        <w:rPr>
          <w:sz w:val="24"/>
          <w:szCs w:val="24"/>
        </w:rPr>
        <w:t xml:space="preserve">, E. </w:t>
      </w:r>
      <w:proofErr w:type="spellStart"/>
      <w:r w:rsidRPr="00517525">
        <w:rPr>
          <w:sz w:val="24"/>
          <w:szCs w:val="24"/>
        </w:rPr>
        <w:t>Fride</w:t>
      </w:r>
      <w:proofErr w:type="spellEnd"/>
      <w:r w:rsidRPr="00517525">
        <w:rPr>
          <w:sz w:val="24"/>
          <w:szCs w:val="24"/>
        </w:rPr>
        <w:t xml:space="preserve">, E. Lev, D. Steinberg, R. </w:t>
      </w:r>
      <w:proofErr w:type="spellStart"/>
      <w:r w:rsidRPr="00517525">
        <w:rPr>
          <w:sz w:val="24"/>
          <w:szCs w:val="24"/>
        </w:rPr>
        <w:t>Gallily</w:t>
      </w:r>
      <w:proofErr w:type="spellEnd"/>
      <w:r w:rsidRPr="00517525">
        <w:rPr>
          <w:sz w:val="24"/>
          <w:szCs w:val="24"/>
        </w:rPr>
        <w:t xml:space="preserve"> &amp; R. </w:t>
      </w:r>
      <w:proofErr w:type="spellStart"/>
      <w:r w:rsidRPr="00517525">
        <w:rPr>
          <w:sz w:val="24"/>
          <w:szCs w:val="24"/>
        </w:rPr>
        <w:t>Mechoulam</w:t>
      </w:r>
      <w:proofErr w:type="spellEnd"/>
      <w:r w:rsidRPr="00517525">
        <w:rPr>
          <w:sz w:val="24"/>
          <w:szCs w:val="24"/>
        </w:rPr>
        <w:t xml:space="preserve">.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David"/>
          <w:sz w:val="24"/>
          <w:szCs w:val="24"/>
        </w:rPr>
        <w:t xml:space="preserve">“The scarlet dye of the Holy Land, </w:t>
      </w:r>
      <w:proofErr w:type="spellStart"/>
      <w:r w:rsidRPr="00517525">
        <w:rPr>
          <w:rFonts w:cs="David"/>
          <w:b/>
          <w:bCs/>
          <w:sz w:val="24"/>
          <w:szCs w:val="24"/>
        </w:rPr>
        <w:t>BioScience</w:t>
      </w:r>
      <w:proofErr w:type="spellEnd"/>
      <w:r w:rsidRPr="00517525">
        <w:rPr>
          <w:rFonts w:cs="David"/>
          <w:b/>
          <w:bCs/>
          <w:sz w:val="24"/>
          <w:szCs w:val="24"/>
        </w:rPr>
        <w:t>,</w:t>
      </w:r>
      <w:r w:rsidRPr="00517525">
        <w:rPr>
          <w:rFonts w:cs="David"/>
          <w:sz w:val="24"/>
          <w:szCs w:val="24"/>
        </w:rPr>
        <w:t xml:space="preserve"> 55 (2005), pp. 780-783 (With H. Gottlieb, L. </w:t>
      </w:r>
      <w:proofErr w:type="spellStart"/>
      <w:r w:rsidRPr="00517525">
        <w:rPr>
          <w:rFonts w:cs="David"/>
          <w:sz w:val="24"/>
          <w:szCs w:val="24"/>
        </w:rPr>
        <w:t>Varshavsky</w:t>
      </w:r>
      <w:proofErr w:type="spellEnd"/>
      <w:r w:rsidRPr="00517525">
        <w:rPr>
          <w:rFonts w:cs="David"/>
          <w:sz w:val="24"/>
          <w:szCs w:val="24"/>
        </w:rPr>
        <w:t xml:space="preserve"> &amp; D. </w:t>
      </w:r>
      <w:proofErr w:type="spellStart"/>
      <w:r w:rsidRPr="00517525">
        <w:rPr>
          <w:rFonts w:cs="David"/>
          <w:sz w:val="24"/>
          <w:szCs w:val="24"/>
        </w:rPr>
        <w:t>Iluz</w:t>
      </w:r>
      <w:proofErr w:type="spellEnd"/>
      <w:r w:rsidRPr="00517525">
        <w:rPr>
          <w:rFonts w:cs="David"/>
          <w:sz w:val="24"/>
          <w:szCs w:val="24"/>
        </w:rPr>
        <w:t xml:space="preserve">).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David"/>
          <w:sz w:val="24"/>
          <w:szCs w:val="24"/>
        </w:rPr>
        <w:t xml:space="preserve">“An early glimpse at Western medicine in Jerusalem 1700-1840: The case of the Jews and the Franciscans’ medical activity”, </w:t>
      </w:r>
      <w:r w:rsidRPr="00517525">
        <w:rPr>
          <w:rFonts w:cs="David"/>
          <w:b/>
          <w:bCs/>
          <w:sz w:val="24"/>
          <w:szCs w:val="24"/>
        </w:rPr>
        <w:t>Vesalius,</w:t>
      </w:r>
      <w:r w:rsidRPr="00517525">
        <w:rPr>
          <w:rFonts w:cs="David"/>
          <w:sz w:val="24"/>
          <w:szCs w:val="24"/>
        </w:rPr>
        <w:t xml:space="preserve"> 11 (2005), pp. 81-87. (With E. Lev).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rFonts w:cs="David"/>
          <w:sz w:val="24"/>
          <w:szCs w:val="24"/>
        </w:rPr>
        <w:lastRenderedPageBreak/>
        <w:t>"Cereal beer (</w:t>
      </w:r>
      <w:proofErr w:type="spellStart"/>
      <w:r w:rsidRPr="00517525">
        <w:rPr>
          <w:rFonts w:cs="David"/>
          <w:sz w:val="24"/>
          <w:szCs w:val="24"/>
        </w:rPr>
        <w:t>Sheikhar</w:t>
      </w:r>
      <w:proofErr w:type="spellEnd"/>
      <w:r w:rsidRPr="00517525">
        <w:rPr>
          <w:rFonts w:cs="David"/>
          <w:sz w:val="24"/>
          <w:szCs w:val="24"/>
        </w:rPr>
        <w:t xml:space="preserve">) in Jewish sources", </w:t>
      </w:r>
      <w:proofErr w:type="gramStart"/>
      <w:r w:rsidRPr="00517525">
        <w:rPr>
          <w:rFonts w:cs="David"/>
          <w:b/>
          <w:bCs/>
          <w:sz w:val="24"/>
          <w:szCs w:val="24"/>
        </w:rPr>
        <w:t>Viennese</w:t>
      </w:r>
      <w:r w:rsidRPr="00517525">
        <w:rPr>
          <w:rFonts w:cs="David"/>
          <w:b/>
          <w:bCs/>
          <w:sz w:val="24"/>
          <w:szCs w:val="24"/>
          <w:rtl/>
        </w:rPr>
        <w:t xml:space="preserve"> </w:t>
      </w:r>
      <w:r w:rsidRPr="00517525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517525">
        <w:rPr>
          <w:rFonts w:cs="David"/>
          <w:b/>
          <w:bCs/>
          <w:sz w:val="24"/>
          <w:szCs w:val="24"/>
        </w:rPr>
        <w:t>Ethnomedicine</w:t>
      </w:r>
      <w:proofErr w:type="spellEnd"/>
      <w:proofErr w:type="gramEnd"/>
      <w:r w:rsidRPr="00517525">
        <w:rPr>
          <w:rFonts w:cs="David"/>
          <w:b/>
          <w:bCs/>
          <w:sz w:val="24"/>
          <w:szCs w:val="24"/>
        </w:rPr>
        <w:t xml:space="preserve"> Newsletter,</w:t>
      </w:r>
      <w:r w:rsidRPr="00517525">
        <w:rPr>
          <w:rFonts w:cs="David"/>
          <w:sz w:val="24"/>
          <w:szCs w:val="24"/>
        </w:rPr>
        <w:t xml:space="preserve">  8 (2005), pp. 3-7 (With E. Lev &amp; Z. </w:t>
      </w:r>
      <w:proofErr w:type="spellStart"/>
      <w:r w:rsidRPr="00517525">
        <w:rPr>
          <w:rFonts w:cs="David"/>
          <w:sz w:val="24"/>
          <w:szCs w:val="24"/>
        </w:rPr>
        <w:t>Yaniv</w:t>
      </w:r>
      <w:proofErr w:type="spellEnd"/>
      <w:r w:rsidRPr="00517525">
        <w:rPr>
          <w:rFonts w:cs="David"/>
          <w:sz w:val="24"/>
          <w:szCs w:val="24"/>
        </w:rPr>
        <w:t xml:space="preserve">).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David"/>
          <w:b/>
          <w:bCs/>
          <w:sz w:val="24"/>
          <w:szCs w:val="24"/>
        </w:rPr>
        <w:t>"</w:t>
      </w:r>
      <w:r w:rsidRPr="00517525">
        <w:rPr>
          <w:rFonts w:cs="David"/>
          <w:sz w:val="24"/>
          <w:szCs w:val="24"/>
        </w:rPr>
        <w:t xml:space="preserve">Identifying the ancient </w:t>
      </w:r>
      <w:proofErr w:type="spellStart"/>
      <w:r w:rsidRPr="00517525">
        <w:rPr>
          <w:rFonts w:cs="David"/>
          <w:sz w:val="24"/>
          <w:szCs w:val="24"/>
        </w:rPr>
        <w:t>Shibuta</w:t>
      </w:r>
      <w:proofErr w:type="spellEnd"/>
      <w:r w:rsidRPr="00517525">
        <w:rPr>
          <w:rFonts w:cs="David"/>
          <w:sz w:val="24"/>
          <w:szCs w:val="24"/>
        </w:rPr>
        <w:t xml:space="preserve">”, </w:t>
      </w:r>
      <w:r w:rsidRPr="00517525">
        <w:rPr>
          <w:rFonts w:cs="David"/>
          <w:b/>
          <w:bCs/>
          <w:sz w:val="24"/>
          <w:szCs w:val="24"/>
        </w:rPr>
        <w:t>Environmental Biology of Fishes</w:t>
      </w:r>
      <w:r w:rsidRPr="00517525">
        <w:rPr>
          <w:rFonts w:cs="David"/>
          <w:sz w:val="24"/>
          <w:szCs w:val="24"/>
        </w:rPr>
        <w:t xml:space="preserve">, 75 (2006), pp. 361-363.  (With </w:t>
      </w:r>
      <w:r w:rsidRPr="00517525">
        <w:rPr>
          <w:sz w:val="24"/>
          <w:szCs w:val="24"/>
        </w:rPr>
        <w:t>A.Z. Zivotofsky &amp; D. Zivotofsky).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David"/>
          <w:sz w:val="24"/>
          <w:szCs w:val="24"/>
        </w:rPr>
        <w:t xml:space="preserve">"Fishy Tale: Identifying the Talmudic </w:t>
      </w:r>
      <w:proofErr w:type="spellStart"/>
      <w:r w:rsidRPr="00517525">
        <w:rPr>
          <w:rFonts w:cs="David"/>
          <w:sz w:val="24"/>
          <w:szCs w:val="24"/>
        </w:rPr>
        <w:t>Shibuta</w:t>
      </w:r>
      <w:proofErr w:type="spellEnd"/>
      <w:r w:rsidRPr="00517525">
        <w:rPr>
          <w:rFonts w:cs="David"/>
          <w:sz w:val="24"/>
          <w:szCs w:val="24"/>
        </w:rPr>
        <w:t xml:space="preserve">”, </w:t>
      </w:r>
      <w:proofErr w:type="gramStart"/>
      <w:r w:rsidRPr="00517525">
        <w:rPr>
          <w:rFonts w:cs="David"/>
          <w:b/>
          <w:bCs/>
          <w:sz w:val="24"/>
          <w:szCs w:val="24"/>
        </w:rPr>
        <w:t>The</w:t>
      </w:r>
      <w:proofErr w:type="gramEnd"/>
      <w:r w:rsidRPr="00517525">
        <w:rPr>
          <w:rFonts w:cs="David"/>
          <w:b/>
          <w:bCs/>
          <w:sz w:val="24"/>
          <w:szCs w:val="24"/>
        </w:rPr>
        <w:t xml:space="preserve"> Jewish Observer</w:t>
      </w:r>
      <w:r w:rsidRPr="00517525">
        <w:rPr>
          <w:rFonts w:cs="David"/>
          <w:sz w:val="24"/>
          <w:szCs w:val="24"/>
        </w:rPr>
        <w:t xml:space="preserve">, 39 (2006), pp.  31-35.                                            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sz w:val="24"/>
          <w:szCs w:val="24"/>
        </w:rPr>
        <w:t xml:space="preserve">"Reconstruction of the inventory of </w:t>
      </w:r>
      <w:proofErr w:type="spellStart"/>
      <w:r w:rsidRPr="00517525">
        <w:rPr>
          <w:sz w:val="24"/>
          <w:szCs w:val="24"/>
        </w:rPr>
        <w:t>materia</w:t>
      </w:r>
      <w:proofErr w:type="spellEnd"/>
      <w:r w:rsidRPr="00517525">
        <w:rPr>
          <w:sz w:val="24"/>
          <w:szCs w:val="24"/>
        </w:rPr>
        <w:t xml:space="preserve"> </w:t>
      </w:r>
      <w:proofErr w:type="spellStart"/>
      <w:r w:rsidRPr="00517525">
        <w:rPr>
          <w:sz w:val="24"/>
          <w:szCs w:val="24"/>
        </w:rPr>
        <w:t>medica</w:t>
      </w:r>
      <w:proofErr w:type="spellEnd"/>
      <w:r w:rsidRPr="00517525">
        <w:rPr>
          <w:sz w:val="24"/>
          <w:szCs w:val="24"/>
        </w:rPr>
        <w:t xml:space="preserve"> used by members of the Jewish community of medieval Cairo according to prescriptions found in the Taylor-Schechter </w:t>
      </w:r>
      <w:proofErr w:type="spellStart"/>
      <w:r w:rsidRPr="00517525">
        <w:rPr>
          <w:sz w:val="24"/>
          <w:szCs w:val="24"/>
        </w:rPr>
        <w:t>Genizah</w:t>
      </w:r>
      <w:proofErr w:type="spellEnd"/>
      <w:r w:rsidRPr="00517525">
        <w:rPr>
          <w:sz w:val="24"/>
          <w:szCs w:val="24"/>
        </w:rPr>
        <w:t xml:space="preserve"> collection, Cambridge", </w:t>
      </w:r>
      <w:r w:rsidRPr="00517525">
        <w:rPr>
          <w:b/>
          <w:bCs/>
          <w:sz w:val="24"/>
          <w:szCs w:val="24"/>
        </w:rPr>
        <w:t xml:space="preserve">Journal of </w:t>
      </w:r>
      <w:proofErr w:type="spellStart"/>
      <w:r w:rsidRPr="00517525">
        <w:rPr>
          <w:b/>
          <w:bCs/>
          <w:sz w:val="24"/>
          <w:szCs w:val="24"/>
        </w:rPr>
        <w:t>Ethnoparmacology</w:t>
      </w:r>
      <w:proofErr w:type="spellEnd"/>
      <w:r w:rsidRPr="00517525">
        <w:rPr>
          <w:sz w:val="24"/>
          <w:szCs w:val="24"/>
        </w:rPr>
        <w:t xml:space="preserve">, 108 (2006), pp. 428 – 444 </w:t>
      </w:r>
      <w:r w:rsidRPr="00517525">
        <w:rPr>
          <w:rFonts w:cs="David"/>
          <w:sz w:val="24"/>
          <w:szCs w:val="24"/>
        </w:rPr>
        <w:t xml:space="preserve">(With E. Lev).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David"/>
          <w:sz w:val="24"/>
          <w:szCs w:val="24"/>
        </w:rPr>
        <w:t xml:space="preserve">“Rabbi David de-Silva, Jerusalem physician of the eighteenth century", </w:t>
      </w:r>
      <w:r w:rsidRPr="00517525">
        <w:rPr>
          <w:rFonts w:cs="David"/>
          <w:b/>
          <w:bCs/>
          <w:sz w:val="24"/>
          <w:szCs w:val="24"/>
        </w:rPr>
        <w:t xml:space="preserve">Revue des Etudes </w:t>
      </w:r>
      <w:proofErr w:type="spellStart"/>
      <w:r w:rsidRPr="00517525">
        <w:rPr>
          <w:rFonts w:cs="David"/>
          <w:b/>
          <w:bCs/>
          <w:sz w:val="24"/>
          <w:szCs w:val="24"/>
        </w:rPr>
        <w:t>juives</w:t>
      </w:r>
      <w:proofErr w:type="spellEnd"/>
      <w:r w:rsidRPr="00517525">
        <w:rPr>
          <w:rFonts w:cs="David"/>
          <w:sz w:val="24"/>
          <w:szCs w:val="24"/>
        </w:rPr>
        <w:t>, 165 (2006), pp. 457-483.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David"/>
          <w:sz w:val="24"/>
          <w:szCs w:val="24"/>
        </w:rPr>
        <w:t xml:space="preserve">"Practice versus Theory: Medieval </w:t>
      </w:r>
      <w:proofErr w:type="spellStart"/>
      <w:r w:rsidRPr="00517525">
        <w:rPr>
          <w:rFonts w:cs="David"/>
          <w:sz w:val="24"/>
          <w:szCs w:val="24"/>
        </w:rPr>
        <w:t>Materia</w:t>
      </w:r>
      <w:proofErr w:type="spellEnd"/>
      <w:r w:rsidRPr="00517525">
        <w:rPr>
          <w:rFonts w:cs="David"/>
          <w:sz w:val="24"/>
          <w:szCs w:val="24"/>
        </w:rPr>
        <w:t xml:space="preserve"> </w:t>
      </w:r>
      <w:proofErr w:type="spellStart"/>
      <w:r w:rsidRPr="00517525">
        <w:rPr>
          <w:rFonts w:cs="David"/>
          <w:sz w:val="24"/>
          <w:szCs w:val="24"/>
        </w:rPr>
        <w:t>Medica</w:t>
      </w:r>
      <w:proofErr w:type="spellEnd"/>
      <w:r w:rsidRPr="00517525">
        <w:rPr>
          <w:rFonts w:cs="David"/>
          <w:sz w:val="24"/>
          <w:szCs w:val="24"/>
        </w:rPr>
        <w:t xml:space="preserve"> according to the Cairo </w:t>
      </w:r>
      <w:proofErr w:type="spellStart"/>
      <w:r w:rsidRPr="00517525">
        <w:rPr>
          <w:rFonts w:cs="David"/>
          <w:sz w:val="24"/>
          <w:szCs w:val="24"/>
        </w:rPr>
        <w:t>Genizah</w:t>
      </w:r>
      <w:proofErr w:type="spellEnd"/>
      <w:r w:rsidRPr="00517525">
        <w:rPr>
          <w:rFonts w:cs="David"/>
          <w:sz w:val="24"/>
          <w:szCs w:val="24"/>
        </w:rPr>
        <w:t xml:space="preserve">", </w:t>
      </w:r>
      <w:r w:rsidRPr="00517525">
        <w:rPr>
          <w:rFonts w:cs="David"/>
          <w:b/>
          <w:bCs/>
          <w:sz w:val="24"/>
          <w:szCs w:val="24"/>
        </w:rPr>
        <w:t>Medical History</w:t>
      </w:r>
      <w:r w:rsidRPr="00517525">
        <w:rPr>
          <w:rFonts w:cs="David"/>
          <w:sz w:val="24"/>
          <w:szCs w:val="24"/>
        </w:rPr>
        <w:t xml:space="preserve">, 51 (2007), pp. 507 – </w:t>
      </w:r>
      <w:proofErr w:type="gramStart"/>
      <w:r w:rsidRPr="00517525">
        <w:rPr>
          <w:rFonts w:cs="David"/>
          <w:sz w:val="24"/>
          <w:szCs w:val="24"/>
        </w:rPr>
        <w:t>526  (</w:t>
      </w:r>
      <w:proofErr w:type="gramEnd"/>
      <w:r w:rsidRPr="00517525">
        <w:rPr>
          <w:rFonts w:cs="David"/>
          <w:sz w:val="24"/>
          <w:szCs w:val="24"/>
        </w:rPr>
        <w:t>With E. Lev).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b/>
          <w:bCs/>
          <w:sz w:val="24"/>
          <w:szCs w:val="24"/>
        </w:rPr>
      </w:pPr>
      <w:r w:rsidRPr="00517525">
        <w:rPr>
          <w:rFonts w:cs="David"/>
          <w:sz w:val="24"/>
          <w:szCs w:val="24"/>
        </w:rPr>
        <w:t xml:space="preserve">"The Significance of the </w:t>
      </w:r>
      <w:proofErr w:type="spellStart"/>
      <w:r w:rsidRPr="00517525">
        <w:rPr>
          <w:rFonts w:cs="David"/>
          <w:sz w:val="24"/>
          <w:szCs w:val="24"/>
        </w:rPr>
        <w:t>Genizah's</w:t>
      </w:r>
      <w:proofErr w:type="spellEnd"/>
      <w:r w:rsidRPr="00517525">
        <w:rPr>
          <w:rFonts w:cs="David"/>
          <w:sz w:val="24"/>
          <w:szCs w:val="24"/>
        </w:rPr>
        <w:t xml:space="preserve"> Medical Documents for the Study of Medieval Mediterranean Trade", </w:t>
      </w:r>
      <w:r w:rsidRPr="00517525">
        <w:rPr>
          <w:rFonts w:cs="David"/>
          <w:b/>
          <w:bCs/>
          <w:sz w:val="24"/>
          <w:szCs w:val="24"/>
        </w:rPr>
        <w:t>JESHO</w:t>
      </w:r>
      <w:r w:rsidRPr="00517525">
        <w:rPr>
          <w:rFonts w:cs="David"/>
          <w:sz w:val="24"/>
          <w:szCs w:val="24"/>
        </w:rPr>
        <w:t xml:space="preserve">, 50 (2007), pp. 524-541 </w:t>
      </w:r>
      <w:r w:rsidRPr="00517525">
        <w:rPr>
          <w:rFonts w:cs="David"/>
          <w:b/>
          <w:bCs/>
          <w:sz w:val="24"/>
          <w:szCs w:val="24"/>
          <w:rtl/>
        </w:rPr>
        <w:t xml:space="preserve">  </w:t>
      </w:r>
      <w:r w:rsidRPr="00517525">
        <w:rPr>
          <w:rFonts w:cs="David"/>
          <w:sz w:val="24"/>
          <w:szCs w:val="24"/>
        </w:rPr>
        <w:t>(With E. Lev).</w:t>
      </w:r>
      <w:r w:rsidRPr="00517525">
        <w:rPr>
          <w:rFonts w:cs="David"/>
          <w:b/>
          <w:bCs/>
          <w:sz w:val="24"/>
          <w:szCs w:val="24"/>
          <w:rtl/>
        </w:rPr>
        <w:t xml:space="preserve"> 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Gentium" w:hAnsi="Gentium" w:cs="AdvTT19ed3919.B"/>
          <w:color w:val="000000"/>
          <w:sz w:val="24"/>
          <w:szCs w:val="24"/>
        </w:rPr>
      </w:pPr>
      <w:r w:rsidRPr="00517525">
        <w:rPr>
          <w:rFonts w:ascii="Gentium" w:hAnsi="Gentium" w:cs="AdvTT19ed3919.B"/>
          <w:color w:val="000000"/>
          <w:sz w:val="24"/>
          <w:szCs w:val="24"/>
        </w:rPr>
        <w:t xml:space="preserve">"Wall </w:t>
      </w:r>
      <w:proofErr w:type="spellStart"/>
      <w:r w:rsidRPr="00517525">
        <w:rPr>
          <w:rFonts w:ascii="Gentium" w:hAnsi="Gentium" w:cs="AdvTT19ed3919.B"/>
          <w:color w:val="000000"/>
          <w:sz w:val="24"/>
          <w:szCs w:val="24"/>
        </w:rPr>
        <w:t>Pellitory</w:t>
      </w:r>
      <w:proofErr w:type="spellEnd"/>
      <w:r w:rsidRPr="00517525">
        <w:rPr>
          <w:rFonts w:ascii="Gentium" w:hAnsi="Gentium" w:cs="AdvTT19ed3919.B"/>
          <w:color w:val="000000"/>
          <w:sz w:val="24"/>
          <w:szCs w:val="24"/>
        </w:rPr>
        <w:t xml:space="preserve"> as a Glass Cleaning Material in the Land of Israel in the Middle Ages", </w:t>
      </w:r>
      <w:r w:rsidRPr="00517525">
        <w:rPr>
          <w:rFonts w:ascii="Gentium" w:hAnsi="Gentium" w:cs="AdvTT19ed3919.B"/>
          <w:b/>
          <w:bCs/>
          <w:color w:val="000000"/>
          <w:sz w:val="24"/>
          <w:szCs w:val="24"/>
        </w:rPr>
        <w:t>Economic Botany</w:t>
      </w:r>
      <w:r w:rsidRPr="00517525">
        <w:rPr>
          <w:rFonts w:ascii="Gentium" w:hAnsi="Gentium" w:cs="AdvTT19ed3919.B"/>
          <w:color w:val="000000"/>
          <w:sz w:val="24"/>
          <w:szCs w:val="24"/>
        </w:rPr>
        <w:t xml:space="preserve">, 62/1 (2008), pp. 85-89 (with D. </w:t>
      </w:r>
      <w:proofErr w:type="spellStart"/>
      <w:r w:rsidRPr="00517525">
        <w:rPr>
          <w:rFonts w:ascii="Gentium" w:hAnsi="Gentium" w:cs="AdvTT19ed3919.B"/>
          <w:color w:val="000000"/>
          <w:sz w:val="24"/>
          <w:szCs w:val="24"/>
        </w:rPr>
        <w:t>Iluz</w:t>
      </w:r>
      <w:proofErr w:type="spellEnd"/>
      <w:r w:rsidRPr="00517525">
        <w:rPr>
          <w:rFonts w:ascii="Gentium" w:hAnsi="Gentium" w:cs="AdvTT19ed3919.B"/>
          <w:color w:val="000000"/>
          <w:sz w:val="24"/>
          <w:szCs w:val="24"/>
        </w:rPr>
        <w:t>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color w:val="000000"/>
          <w:sz w:val="24"/>
          <w:szCs w:val="24"/>
        </w:rPr>
      </w:pPr>
      <w:r w:rsidRPr="00517525">
        <w:rPr>
          <w:rFonts w:cs="David"/>
          <w:color w:val="000000"/>
          <w:sz w:val="24"/>
          <w:szCs w:val="24"/>
        </w:rPr>
        <w:t xml:space="preserve">"'Fossils' of practical medical knowledge from medieval Cairo", </w:t>
      </w:r>
      <w:r w:rsidRPr="00517525">
        <w:rPr>
          <w:b/>
          <w:bCs/>
          <w:color w:val="000000"/>
          <w:sz w:val="24"/>
          <w:szCs w:val="24"/>
        </w:rPr>
        <w:t>Journal of Ethno-Pharmacology</w:t>
      </w:r>
      <w:r w:rsidRPr="00517525">
        <w:rPr>
          <w:rFonts w:cs="David"/>
          <w:color w:val="000000"/>
          <w:sz w:val="24"/>
          <w:szCs w:val="24"/>
        </w:rPr>
        <w:t xml:space="preserve">, 119 (2008), pp. 24-40 </w:t>
      </w:r>
      <w:r w:rsidRPr="00517525">
        <w:rPr>
          <w:rFonts w:cs="David"/>
          <w:b/>
          <w:bCs/>
          <w:color w:val="000000"/>
          <w:sz w:val="24"/>
          <w:szCs w:val="24"/>
          <w:rtl/>
        </w:rPr>
        <w:t xml:space="preserve">  </w:t>
      </w:r>
      <w:r w:rsidRPr="00517525">
        <w:rPr>
          <w:rFonts w:cs="David"/>
          <w:color w:val="000000"/>
          <w:sz w:val="24"/>
          <w:szCs w:val="24"/>
        </w:rPr>
        <w:t>(With E. Lev).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sz w:val="24"/>
          <w:szCs w:val="24"/>
        </w:rPr>
        <w:t xml:space="preserve">"Captive Gazelles in Iraqi Jewry in Modern Times in Relation to Cultural Practices and Vernacular Housing", </w:t>
      </w:r>
      <w:r w:rsidRPr="00517525">
        <w:rPr>
          <w:rFonts w:cs="Times New Roman"/>
          <w:b/>
          <w:bCs/>
          <w:sz w:val="24"/>
          <w:szCs w:val="24"/>
        </w:rPr>
        <w:t>Journal of Modern Jewish Studies</w:t>
      </w:r>
      <w:r w:rsidRPr="00517525">
        <w:rPr>
          <w:sz w:val="24"/>
          <w:szCs w:val="24"/>
        </w:rPr>
        <w:t>,   8 (</w:t>
      </w:r>
      <w:r w:rsidRPr="00517525">
        <w:rPr>
          <w:rFonts w:cs="Times New Roman"/>
          <w:sz w:val="24"/>
          <w:szCs w:val="24"/>
        </w:rPr>
        <w:t>2009</w:t>
      </w:r>
      <w:r w:rsidRPr="00517525">
        <w:rPr>
          <w:sz w:val="24"/>
          <w:szCs w:val="24"/>
        </w:rPr>
        <w:t>)</w:t>
      </w:r>
      <w:r w:rsidRPr="00517525">
        <w:rPr>
          <w:rFonts w:cs="Times New Roman"/>
          <w:sz w:val="24"/>
          <w:szCs w:val="24"/>
        </w:rPr>
        <w:t>, pp. 23–39</w:t>
      </w:r>
      <w:r w:rsidRPr="00517525">
        <w:rPr>
          <w:sz w:val="24"/>
          <w:szCs w:val="24"/>
        </w:rPr>
        <w:t xml:space="preserve"> (With E. Nissan</w:t>
      </w:r>
      <w:r w:rsidRPr="00517525">
        <w:rPr>
          <w:b/>
          <w:bCs/>
          <w:sz w:val="24"/>
          <w:szCs w:val="24"/>
        </w:rPr>
        <w:t>)</w:t>
      </w:r>
      <w:r w:rsidRPr="00517525">
        <w:rPr>
          <w:sz w:val="24"/>
          <w:szCs w:val="24"/>
        </w:rPr>
        <w:t>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33361">
        <w:t>"</w:t>
      </w:r>
      <w:proofErr w:type="spellStart"/>
      <w:r w:rsidRPr="00517525">
        <w:rPr>
          <w:rFonts w:cs="Times New Roman"/>
          <w:sz w:val="24"/>
          <w:szCs w:val="24"/>
        </w:rPr>
        <w:t>Š</w:t>
      </w:r>
      <w:r w:rsidRPr="00433361">
        <w:t>mn</w:t>
      </w:r>
      <w:proofErr w:type="spellEnd"/>
      <w:r w:rsidRPr="00433361">
        <w:t xml:space="preserve"> </w:t>
      </w:r>
      <w:proofErr w:type="spellStart"/>
      <w:r w:rsidRPr="00433361">
        <w:t>Rahus</w:t>
      </w:r>
      <w:proofErr w:type="spellEnd"/>
      <w:r w:rsidRPr="00433361">
        <w:t xml:space="preserve">", </w:t>
      </w:r>
      <w:r w:rsidRPr="00517525">
        <w:rPr>
          <w:rFonts w:cs="Times New Roman"/>
          <w:sz w:val="24"/>
          <w:szCs w:val="24"/>
        </w:rPr>
        <w:t>Palestine Exploration Quarterly, 141, 1 (2009),</w:t>
      </w:r>
      <w:r w:rsidRPr="00433361">
        <w:t xml:space="preserve"> pp.</w:t>
      </w:r>
      <w:r w:rsidRPr="00517525">
        <w:rPr>
          <w:rFonts w:cs="Times New Roman"/>
          <w:sz w:val="24"/>
          <w:szCs w:val="24"/>
        </w:rPr>
        <w:t xml:space="preserve"> 18–26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rFonts w:cs="Times New Roman"/>
          <w:b/>
          <w:bCs/>
          <w:sz w:val="24"/>
          <w:szCs w:val="24"/>
        </w:rPr>
        <w:t>"</w:t>
      </w:r>
      <w:r w:rsidRPr="00517525">
        <w:rPr>
          <w:rFonts w:cs="Times New Roman"/>
          <w:sz w:val="24"/>
          <w:szCs w:val="24"/>
        </w:rPr>
        <w:t xml:space="preserve">Treading </w:t>
      </w:r>
      <w:proofErr w:type="spellStart"/>
      <w:r w:rsidRPr="00517525">
        <w:rPr>
          <w:rFonts w:cs="Times New Roman"/>
          <w:sz w:val="24"/>
          <w:szCs w:val="24"/>
        </w:rPr>
        <w:t>nstallationst</w:t>
      </w:r>
      <w:proofErr w:type="spellEnd"/>
      <w:r w:rsidRPr="00517525">
        <w:rPr>
          <w:rFonts w:cs="Times New Roman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sz w:val="24"/>
          <w:szCs w:val="24"/>
        </w:rPr>
        <w:t>Kh</w:t>
      </w:r>
      <w:proofErr w:type="spellEnd"/>
      <w:r w:rsidRPr="00517525">
        <w:rPr>
          <w:rFonts w:cs="Times New Roman"/>
          <w:sz w:val="24"/>
          <w:szCs w:val="24"/>
        </w:rPr>
        <w:t xml:space="preserve">.  </w:t>
      </w:r>
      <w:proofErr w:type="spellStart"/>
      <w:r w:rsidRPr="00517525">
        <w:rPr>
          <w:rFonts w:cs="Times New Roman"/>
          <w:sz w:val="24"/>
          <w:szCs w:val="24"/>
        </w:rPr>
        <w:t>ablata</w:t>
      </w:r>
      <w:proofErr w:type="spellEnd"/>
      <w:r w:rsidRPr="00517525">
        <w:rPr>
          <w:rFonts w:cs="Times New Roman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sz w:val="24"/>
          <w:szCs w:val="24"/>
        </w:rPr>
        <w:t>Hallamish</w:t>
      </w:r>
      <w:proofErr w:type="spellEnd"/>
      <w:r w:rsidRPr="00517525">
        <w:rPr>
          <w:rFonts w:cs="Times New Roman"/>
          <w:sz w:val="24"/>
          <w:szCs w:val="24"/>
        </w:rPr>
        <w:t>/</w:t>
      </w:r>
      <w:proofErr w:type="spellStart"/>
      <w:r w:rsidRPr="00517525">
        <w:rPr>
          <w:rFonts w:cs="Times New Roman"/>
          <w:sz w:val="24"/>
          <w:szCs w:val="24"/>
        </w:rPr>
        <w:t>Neveh</w:t>
      </w:r>
      <w:proofErr w:type="spellEnd"/>
      <w:r w:rsidRPr="00517525">
        <w:rPr>
          <w:rFonts w:cs="Times New Roman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sz w:val="24"/>
          <w:szCs w:val="24"/>
        </w:rPr>
        <w:t>Suf</w:t>
      </w:r>
      <w:proofErr w:type="spellEnd"/>
      <w:r w:rsidRPr="00517525">
        <w:rPr>
          <w:rFonts w:cs="Times New Roman"/>
          <w:sz w:val="24"/>
          <w:szCs w:val="24"/>
        </w:rPr>
        <w:t xml:space="preserve">)", in: </w:t>
      </w:r>
      <w:r w:rsidRPr="00517525">
        <w:rPr>
          <w:rFonts w:ascii="TimesNewRoman" w:hAnsi="TimesNewRoman" w:cs="TimesNewRoman"/>
          <w:b/>
          <w:bCs/>
          <w:sz w:val="24"/>
          <w:szCs w:val="24"/>
        </w:rPr>
        <w:t xml:space="preserve">Oil and Wine Presses in Israel from the Hellenistic, Roman and Byzantine Periods </w:t>
      </w:r>
      <w:r w:rsidRPr="00517525">
        <w:rPr>
          <w:rFonts w:ascii="TimesNewRoman" w:hAnsi="TimesNewRoman" w:cs="TimesNewRoman"/>
          <w:sz w:val="24"/>
          <w:szCs w:val="24"/>
        </w:rPr>
        <w:t xml:space="preserve">(E. </w:t>
      </w:r>
      <w:proofErr w:type="spellStart"/>
      <w:r w:rsidRPr="00517525">
        <w:rPr>
          <w:rFonts w:ascii="TimesNewRoman" w:hAnsi="TimesNewRoman" w:cs="TimesNewRoman"/>
          <w:sz w:val="24"/>
          <w:szCs w:val="24"/>
        </w:rPr>
        <w:t>Ayalon</w:t>
      </w:r>
      <w:proofErr w:type="spellEnd"/>
      <w:r w:rsidRPr="00517525">
        <w:rPr>
          <w:rFonts w:ascii="TimesNewRoman" w:hAnsi="TimesNewRoman" w:cs="TimesNewRoman"/>
          <w:sz w:val="24"/>
          <w:szCs w:val="24"/>
        </w:rPr>
        <w:t xml:space="preserve">, R. Frankel &amp; A. </w:t>
      </w:r>
      <w:proofErr w:type="spellStart"/>
      <w:r w:rsidRPr="00517525">
        <w:rPr>
          <w:rFonts w:ascii="TimesNewRoman" w:hAnsi="TimesNewRoman" w:cs="TimesNewRoman"/>
          <w:sz w:val="24"/>
          <w:szCs w:val="24"/>
        </w:rPr>
        <w:t>Kloner</w:t>
      </w:r>
      <w:proofErr w:type="spellEnd"/>
      <w:r w:rsidRPr="00517525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517525">
        <w:rPr>
          <w:rFonts w:ascii="TimesNewRoman" w:hAnsi="TimesNewRoman" w:cs="TimesNewRoman"/>
          <w:sz w:val="24"/>
          <w:szCs w:val="24"/>
        </w:rPr>
        <w:t>eds</w:t>
      </w:r>
      <w:proofErr w:type="spellEnd"/>
      <w:r w:rsidRPr="00517525">
        <w:rPr>
          <w:rFonts w:ascii="TimesNewRoman" w:hAnsi="TimesNewRoman" w:cs="TimesNewRoman"/>
          <w:sz w:val="24"/>
          <w:szCs w:val="24"/>
        </w:rPr>
        <w:t xml:space="preserve">), BAR International Series 1972, Oxford 2009, pp. 223-226 (With </w:t>
      </w:r>
      <w:proofErr w:type="spellStart"/>
      <w:r w:rsidRPr="00517525">
        <w:rPr>
          <w:rFonts w:ascii="TimesNewRomanPSMT" w:hAnsi="TimesNewRomanPSMT" w:cs="TimesNewRomanPSMT"/>
          <w:sz w:val="24"/>
          <w:szCs w:val="24"/>
        </w:rPr>
        <w:t>Ofer</w:t>
      </w:r>
      <w:proofErr w:type="spellEnd"/>
      <w:r w:rsidRPr="0051752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17525">
        <w:rPr>
          <w:rFonts w:ascii="TimesNewRomanPSMT" w:hAnsi="TimesNewRomanPSMT" w:cs="TimesNewRomanPSMT"/>
          <w:sz w:val="24"/>
          <w:szCs w:val="24"/>
        </w:rPr>
        <w:t>Sion</w:t>
      </w:r>
      <w:proofErr w:type="spellEnd"/>
      <w:r w:rsidRPr="00517525">
        <w:rPr>
          <w:rFonts w:ascii="TimesNewRomanPSMT" w:hAnsi="TimesNewRomanPSMT" w:cs="TimesNewRomanPSMT"/>
          <w:sz w:val="24"/>
          <w:szCs w:val="24"/>
        </w:rPr>
        <w:t>).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517525">
        <w:rPr>
          <w:sz w:val="24"/>
          <w:szCs w:val="24"/>
        </w:rPr>
        <w:t xml:space="preserve">"Little Ethiopia: An </w:t>
      </w:r>
      <w:proofErr w:type="spellStart"/>
      <w:r w:rsidRPr="00517525">
        <w:rPr>
          <w:sz w:val="24"/>
          <w:szCs w:val="24"/>
        </w:rPr>
        <w:t>Ethnopharmacological</w:t>
      </w:r>
      <w:proofErr w:type="spellEnd"/>
      <w:r w:rsidRPr="00517525">
        <w:rPr>
          <w:sz w:val="24"/>
          <w:szCs w:val="24"/>
        </w:rPr>
        <w:t xml:space="preserve"> Study of the Ethiopian Community in Israel", </w:t>
      </w:r>
      <w:r w:rsidRPr="00517525">
        <w:rPr>
          <w:b/>
          <w:bCs/>
          <w:sz w:val="24"/>
          <w:szCs w:val="24"/>
        </w:rPr>
        <w:t>International Journal of Ethiopian Studies</w:t>
      </w:r>
      <w:r w:rsidRPr="00517525">
        <w:rPr>
          <w:sz w:val="24"/>
          <w:szCs w:val="24"/>
        </w:rPr>
        <w:t xml:space="preserve">, 4 (2009), pp. 104-134  (with D. </w:t>
      </w:r>
      <w:proofErr w:type="spellStart"/>
      <w:r w:rsidRPr="00517525">
        <w:rPr>
          <w:sz w:val="24"/>
          <w:szCs w:val="24"/>
        </w:rPr>
        <w:t>Danino</w:t>
      </w:r>
      <w:proofErr w:type="spellEnd"/>
      <w:r w:rsidRPr="00517525">
        <w:rPr>
          <w:sz w:val="24"/>
          <w:szCs w:val="24"/>
        </w:rPr>
        <w:t>)</w:t>
      </w:r>
    </w:p>
    <w:p w:rsidR="00D30002" w:rsidRPr="00C113D7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</w:rPr>
      </w:pPr>
      <w:r w:rsidRPr="00517525">
        <w:rPr>
          <w:sz w:val="24"/>
          <w:szCs w:val="24"/>
        </w:rPr>
        <w:t xml:space="preserve">"The Contribution of </w:t>
      </w:r>
      <w:proofErr w:type="spellStart"/>
      <w:r w:rsidRPr="00517525">
        <w:rPr>
          <w:sz w:val="24"/>
          <w:szCs w:val="24"/>
        </w:rPr>
        <w:t>Archaeozoology</w:t>
      </w:r>
      <w:proofErr w:type="spellEnd"/>
      <w:r w:rsidRPr="00517525">
        <w:rPr>
          <w:sz w:val="24"/>
          <w:szCs w:val="24"/>
        </w:rPr>
        <w:t xml:space="preserve"> to the Identification of the Ritually Clean Ungulates Mentioned in The Hebrew Bible", </w:t>
      </w:r>
      <w:r w:rsidRPr="00517525">
        <w:rPr>
          <w:b/>
          <w:bCs/>
          <w:sz w:val="24"/>
          <w:szCs w:val="24"/>
        </w:rPr>
        <w:t xml:space="preserve">Journal of Hebrew </w:t>
      </w:r>
      <w:r w:rsidRPr="00517525">
        <w:rPr>
          <w:b/>
          <w:bCs/>
          <w:sz w:val="24"/>
          <w:szCs w:val="24"/>
        </w:rPr>
        <w:lastRenderedPageBreak/>
        <w:t>Scriptures</w:t>
      </w:r>
      <w:r w:rsidRPr="00517525">
        <w:rPr>
          <w:sz w:val="24"/>
          <w:szCs w:val="24"/>
        </w:rPr>
        <w:t xml:space="preserve">, 10 (2009), pp. 2-24 (With R. </w:t>
      </w:r>
      <w:proofErr w:type="spellStart"/>
      <w:r w:rsidRPr="00517525">
        <w:rPr>
          <w:sz w:val="24"/>
          <w:szCs w:val="24"/>
        </w:rPr>
        <w:t>Bouchnick</w:t>
      </w:r>
      <w:proofErr w:type="spellEnd"/>
      <w:r w:rsidRPr="00517525">
        <w:rPr>
          <w:sz w:val="24"/>
          <w:szCs w:val="24"/>
        </w:rPr>
        <w:t xml:space="preserve"> and G.  Bar-Oz)</w:t>
      </w:r>
    </w:p>
    <w:p w:rsidR="00D30002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</w:rPr>
        <w:t>"</w:t>
      </w:r>
      <w:proofErr w:type="spellStart"/>
      <w:r w:rsidRPr="00517525">
        <w:rPr>
          <w:rFonts w:cs="Times New Roman"/>
          <w:sz w:val="24"/>
          <w:szCs w:val="24"/>
        </w:rPr>
        <w:t>Ibn</w:t>
      </w:r>
      <w:proofErr w:type="spellEnd"/>
      <w:r w:rsidRPr="00517525">
        <w:rPr>
          <w:rFonts w:cs="Times New Roman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sz w:val="24"/>
          <w:szCs w:val="24"/>
        </w:rPr>
        <w:t>Rushd</w:t>
      </w:r>
      <w:proofErr w:type="spellEnd"/>
      <w:r w:rsidRPr="00517525">
        <w:rPr>
          <w:rFonts w:cs="Times New Roman"/>
          <w:sz w:val="24"/>
          <w:szCs w:val="24"/>
        </w:rPr>
        <w:t xml:space="preserve"> on Galen and the New Drugs Spread by the Arabs", </w:t>
      </w:r>
      <w:r w:rsidRPr="00517525">
        <w:rPr>
          <w:rFonts w:cs="Times New Roman"/>
          <w:b/>
          <w:bCs/>
          <w:sz w:val="24"/>
          <w:szCs w:val="24"/>
        </w:rPr>
        <w:t xml:space="preserve">Journal </w:t>
      </w:r>
      <w:proofErr w:type="spellStart"/>
      <w:r w:rsidRPr="00517525">
        <w:rPr>
          <w:rFonts w:cs="Times New Roman"/>
          <w:b/>
          <w:bCs/>
          <w:sz w:val="24"/>
          <w:szCs w:val="24"/>
        </w:rPr>
        <w:t>Asiatique</w:t>
      </w:r>
      <w:proofErr w:type="spellEnd"/>
      <w:r w:rsidRPr="00517525">
        <w:rPr>
          <w:rFonts w:cs="Times New Roman"/>
          <w:b/>
          <w:bCs/>
          <w:sz w:val="24"/>
          <w:szCs w:val="24"/>
        </w:rPr>
        <w:t>,</w:t>
      </w:r>
      <w:r w:rsidRPr="00517525">
        <w:rPr>
          <w:rFonts w:cs="Times New Roman"/>
          <w:sz w:val="24"/>
          <w:szCs w:val="24"/>
        </w:rPr>
        <w:t xml:space="preserve"> 297 (2009), pp. 83-101 (With E, Lev and Y. </w:t>
      </w:r>
      <w:proofErr w:type="spellStart"/>
      <w:r w:rsidRPr="00517525">
        <w:rPr>
          <w:rFonts w:cs="Times New Roman"/>
          <w:sz w:val="24"/>
          <w:szCs w:val="24"/>
        </w:rPr>
        <w:t>Serri</w:t>
      </w:r>
      <w:proofErr w:type="spellEnd"/>
      <w:r w:rsidRPr="00517525">
        <w:rPr>
          <w:rFonts w:cs="Times New Roman"/>
          <w:sz w:val="24"/>
          <w:szCs w:val="24"/>
        </w:rPr>
        <w:t xml:space="preserve">) </w:t>
      </w:r>
    </w:p>
    <w:p w:rsidR="00D30002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6"/>
        </w:rPr>
      </w:pPr>
      <w:r w:rsidRPr="00517525">
        <w:rPr>
          <w:rFonts w:cs="David"/>
          <w:sz w:val="24"/>
          <w:szCs w:val="26"/>
        </w:rPr>
        <w:t xml:space="preserve">"The Paper and Textile Industry in the Land of Israel and Its Raw Materials in Light of an Analysis of the Cairo </w:t>
      </w:r>
      <w:proofErr w:type="spellStart"/>
      <w:r w:rsidRPr="00517525">
        <w:rPr>
          <w:rFonts w:cs="David"/>
          <w:sz w:val="24"/>
          <w:szCs w:val="26"/>
        </w:rPr>
        <w:t>Genizah</w:t>
      </w:r>
      <w:proofErr w:type="spellEnd"/>
      <w:r w:rsidRPr="00517525">
        <w:rPr>
          <w:rFonts w:cs="David"/>
          <w:sz w:val="24"/>
          <w:szCs w:val="26"/>
        </w:rPr>
        <w:t xml:space="preserve"> Documents", in: </w:t>
      </w:r>
      <w:r w:rsidRPr="00517525">
        <w:rPr>
          <w:rFonts w:cs="David"/>
          <w:sz w:val="24"/>
          <w:szCs w:val="26"/>
          <w:rtl/>
        </w:rPr>
        <w:t>“</w:t>
      </w:r>
      <w:r w:rsidRPr="00517525">
        <w:rPr>
          <w:rFonts w:cs="David"/>
          <w:b/>
          <w:bCs/>
          <w:sz w:val="24"/>
          <w:szCs w:val="26"/>
        </w:rPr>
        <w:t xml:space="preserve">From a Sacred </w:t>
      </w:r>
      <w:r w:rsidRPr="00517525">
        <w:rPr>
          <w:rFonts w:cs="Times New Roman"/>
          <w:b/>
          <w:bCs/>
          <w:sz w:val="24"/>
          <w:szCs w:val="26"/>
        </w:rPr>
        <w:t>Source</w:t>
      </w:r>
      <w:r w:rsidRPr="00517525">
        <w:rPr>
          <w:rFonts w:cs="Times New Roman"/>
          <w:b/>
          <w:bCs/>
          <w:sz w:val="24"/>
          <w:szCs w:val="26"/>
          <w:rtl/>
        </w:rPr>
        <w:t>”</w:t>
      </w:r>
      <w:r w:rsidRPr="00517525">
        <w:rPr>
          <w:rFonts w:cs="Times New Roman"/>
          <w:b/>
          <w:bCs/>
          <w:sz w:val="24"/>
          <w:szCs w:val="26"/>
        </w:rPr>
        <w:t xml:space="preserve">, </w:t>
      </w:r>
      <w:proofErr w:type="spellStart"/>
      <w:r w:rsidRPr="00517525">
        <w:rPr>
          <w:rFonts w:cs="Times New Roman"/>
          <w:b/>
          <w:bCs/>
          <w:sz w:val="24"/>
          <w:szCs w:val="26"/>
        </w:rPr>
        <w:t>Genizah</w:t>
      </w:r>
      <w:proofErr w:type="spellEnd"/>
      <w:r w:rsidRPr="00517525">
        <w:rPr>
          <w:rFonts w:cs="Times New Roman"/>
          <w:b/>
          <w:bCs/>
          <w:sz w:val="24"/>
          <w:szCs w:val="26"/>
        </w:rPr>
        <w:t xml:space="preserve"> Studies in </w:t>
      </w:r>
      <w:proofErr w:type="spellStart"/>
      <w:r w:rsidRPr="00517525">
        <w:rPr>
          <w:rFonts w:cs="Times New Roman"/>
          <w:b/>
          <w:bCs/>
          <w:sz w:val="24"/>
          <w:szCs w:val="26"/>
        </w:rPr>
        <w:t>Honour</w:t>
      </w:r>
      <w:proofErr w:type="spellEnd"/>
      <w:r w:rsidRPr="00517525">
        <w:rPr>
          <w:rFonts w:cs="Times New Roman"/>
          <w:b/>
          <w:bCs/>
          <w:sz w:val="24"/>
          <w:szCs w:val="26"/>
        </w:rPr>
        <w:t xml:space="preserve"> of Professor Stefan C. </w:t>
      </w:r>
      <w:proofErr w:type="spellStart"/>
      <w:r w:rsidRPr="00517525">
        <w:rPr>
          <w:rFonts w:cs="Times New Roman"/>
          <w:b/>
          <w:bCs/>
          <w:sz w:val="24"/>
          <w:szCs w:val="26"/>
        </w:rPr>
        <w:t>Reif</w:t>
      </w:r>
      <w:proofErr w:type="spellEnd"/>
      <w:r w:rsidRPr="00517525">
        <w:rPr>
          <w:rFonts w:cs="Times New Roman"/>
          <w:sz w:val="24"/>
          <w:szCs w:val="26"/>
        </w:rPr>
        <w:t xml:space="preserve"> (B. </w:t>
      </w:r>
      <w:proofErr w:type="spellStart"/>
      <w:r w:rsidRPr="00517525">
        <w:rPr>
          <w:rFonts w:cs="Times New Roman"/>
          <w:sz w:val="24"/>
          <w:szCs w:val="26"/>
        </w:rPr>
        <w:t>Outhwaite</w:t>
      </w:r>
      <w:proofErr w:type="spellEnd"/>
      <w:r w:rsidRPr="00517525">
        <w:rPr>
          <w:rFonts w:cs="Times New Roman"/>
          <w:sz w:val="24"/>
          <w:szCs w:val="26"/>
        </w:rPr>
        <w:t xml:space="preserve"> and S. </w:t>
      </w:r>
      <w:proofErr w:type="spellStart"/>
      <w:r w:rsidRPr="00517525">
        <w:rPr>
          <w:rFonts w:cs="Times New Roman"/>
          <w:sz w:val="24"/>
          <w:szCs w:val="26"/>
        </w:rPr>
        <w:t>Bhayro</w:t>
      </w:r>
      <w:proofErr w:type="spellEnd"/>
      <w:r w:rsidRPr="00517525">
        <w:rPr>
          <w:rFonts w:cs="Times New Roman"/>
          <w:sz w:val="24"/>
          <w:szCs w:val="26"/>
        </w:rPr>
        <w:t xml:space="preserve"> ed.), </w:t>
      </w:r>
      <w:r w:rsidRPr="00517525">
        <w:rPr>
          <w:rFonts w:eastAsia="MinionPro-Regular" w:cs="Times New Roman"/>
          <w:sz w:val="22"/>
          <w:szCs w:val="22"/>
        </w:rPr>
        <w:t xml:space="preserve">Leiden – Boston 2010, pp. 25 – 42 (with </w:t>
      </w:r>
      <w:r w:rsidRPr="00517525">
        <w:rPr>
          <w:rFonts w:cs="David"/>
          <w:sz w:val="24"/>
          <w:szCs w:val="26"/>
        </w:rPr>
        <w:t>A. Gorski, and I. Neumann)</w:t>
      </w:r>
      <w:r w:rsidRPr="00517525">
        <w:rPr>
          <w:rFonts w:eastAsia="MinionPro-Regular" w:cs="Times New Roman"/>
          <w:sz w:val="22"/>
          <w:szCs w:val="22"/>
        </w:rPr>
        <w:t>.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color w:val="FF0000"/>
          <w:sz w:val="24"/>
          <w:szCs w:val="26"/>
        </w:rPr>
      </w:pPr>
      <w:r w:rsidRPr="00517525">
        <w:rPr>
          <w:rFonts w:cs="Times New Roman"/>
          <w:sz w:val="24"/>
          <w:szCs w:val="24"/>
          <w:lang w:val="tr-TR"/>
        </w:rPr>
        <w:t xml:space="preserve">"Medicinal properties of </w:t>
      </w:r>
      <w:r w:rsidRPr="00517525">
        <w:rPr>
          <w:rFonts w:cs="Times New Roman"/>
          <w:i/>
          <w:iCs/>
          <w:sz w:val="24"/>
          <w:szCs w:val="24"/>
          <w:lang w:val="tr-TR"/>
        </w:rPr>
        <w:t>Commiphora gileadensis</w:t>
      </w:r>
      <w:r w:rsidRPr="00517525">
        <w:rPr>
          <w:rFonts w:cs="Times New Roman"/>
          <w:b/>
          <w:bCs/>
          <w:sz w:val="24"/>
          <w:szCs w:val="24"/>
          <w:lang w:val="tr-TR"/>
        </w:rPr>
        <w:t xml:space="preserve">", </w:t>
      </w:r>
      <w:r w:rsidRPr="00517525">
        <w:rPr>
          <w:rFonts w:cs="Times New Roman"/>
          <w:b/>
          <w:bCs/>
          <w:sz w:val="24"/>
          <w:szCs w:val="24"/>
        </w:rPr>
        <w:t>African Journal of Pharmacy and Pharmacolog</w:t>
      </w:r>
      <w:bookmarkStart w:id="0" w:name="_GoBack"/>
      <w:bookmarkEnd w:id="0"/>
      <w:r w:rsidRPr="00517525">
        <w:rPr>
          <w:rFonts w:cs="Times New Roman"/>
          <w:b/>
          <w:bCs/>
          <w:sz w:val="24"/>
          <w:szCs w:val="24"/>
        </w:rPr>
        <w:t xml:space="preserve">y, </w:t>
      </w:r>
      <w:r w:rsidRPr="00517525">
        <w:rPr>
          <w:rFonts w:cs="Times New Roman"/>
          <w:sz w:val="24"/>
          <w:szCs w:val="24"/>
        </w:rPr>
        <w:t>Vol. 4 (2010), pp. 516 – 520</w:t>
      </w:r>
      <w:r w:rsidRPr="00517525">
        <w:rPr>
          <w:rFonts w:cs="David"/>
          <w:color w:val="FF0000"/>
          <w:sz w:val="24"/>
          <w:szCs w:val="26"/>
        </w:rPr>
        <w:t xml:space="preserve"> </w:t>
      </w:r>
      <w:r w:rsidRPr="00517525">
        <w:rPr>
          <w:rFonts w:cs="Times New Roman"/>
          <w:b/>
          <w:bCs/>
          <w:sz w:val="24"/>
          <w:szCs w:val="24"/>
          <w:lang w:val="sv-SE"/>
        </w:rPr>
        <w:t>(</w:t>
      </w:r>
      <w:r w:rsidRPr="00517525">
        <w:rPr>
          <w:rFonts w:cs="Times New Roman"/>
          <w:sz w:val="24"/>
          <w:szCs w:val="24"/>
          <w:lang w:val="sv-SE"/>
        </w:rPr>
        <w:t>with D. Iluz, M. Hoffman and N. Gilboa-Garber)</w:t>
      </w:r>
    </w:p>
    <w:p w:rsidR="00D30002" w:rsidRPr="000F699E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color w:val="FF0000"/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6"/>
        </w:rPr>
      </w:pPr>
      <w:r w:rsidRPr="00517525">
        <w:rPr>
          <w:rFonts w:cs="David"/>
          <w:sz w:val="24"/>
          <w:szCs w:val="26"/>
        </w:rPr>
        <w:t xml:space="preserve">"The </w:t>
      </w:r>
      <w:proofErr w:type="spellStart"/>
      <w:r w:rsidRPr="00517525">
        <w:rPr>
          <w:rFonts w:cs="David"/>
          <w:sz w:val="24"/>
          <w:szCs w:val="26"/>
        </w:rPr>
        <w:t>Shewbread</w:t>
      </w:r>
      <w:proofErr w:type="spellEnd"/>
      <w:r w:rsidRPr="00517525">
        <w:rPr>
          <w:rFonts w:cs="David"/>
          <w:sz w:val="24"/>
          <w:szCs w:val="26"/>
        </w:rPr>
        <w:t xml:space="preserve"> Table on the Coins of </w:t>
      </w:r>
      <w:proofErr w:type="spellStart"/>
      <w:r w:rsidRPr="00517525">
        <w:rPr>
          <w:rFonts w:cs="David"/>
          <w:sz w:val="24"/>
          <w:szCs w:val="26"/>
        </w:rPr>
        <w:t>Mattathias</w:t>
      </w:r>
      <w:proofErr w:type="spellEnd"/>
      <w:r w:rsidRPr="00517525">
        <w:rPr>
          <w:rFonts w:cs="David"/>
          <w:sz w:val="24"/>
          <w:szCs w:val="26"/>
        </w:rPr>
        <w:t xml:space="preserve"> </w:t>
      </w:r>
      <w:proofErr w:type="spellStart"/>
      <w:r w:rsidRPr="00517525">
        <w:rPr>
          <w:rFonts w:cs="David"/>
          <w:sz w:val="24"/>
          <w:szCs w:val="26"/>
        </w:rPr>
        <w:t>Antigonus</w:t>
      </w:r>
      <w:proofErr w:type="spellEnd"/>
      <w:r w:rsidRPr="00517525">
        <w:rPr>
          <w:rFonts w:cs="David"/>
          <w:sz w:val="24"/>
          <w:szCs w:val="26"/>
        </w:rPr>
        <w:t xml:space="preserve">: A Reconsideration", in: D. </w:t>
      </w:r>
      <w:proofErr w:type="spellStart"/>
      <w:r w:rsidRPr="00517525">
        <w:rPr>
          <w:rFonts w:cs="David"/>
          <w:sz w:val="24"/>
          <w:szCs w:val="26"/>
        </w:rPr>
        <w:t>Barag</w:t>
      </w:r>
      <w:proofErr w:type="spellEnd"/>
      <w:r w:rsidRPr="00517525">
        <w:rPr>
          <w:rFonts w:cs="David"/>
          <w:sz w:val="24"/>
          <w:szCs w:val="26"/>
        </w:rPr>
        <w:t xml:space="preserve"> and B. </w:t>
      </w:r>
      <w:proofErr w:type="spellStart"/>
      <w:r w:rsidRPr="00517525">
        <w:rPr>
          <w:rFonts w:cs="David"/>
          <w:sz w:val="24"/>
          <w:szCs w:val="26"/>
        </w:rPr>
        <w:t>Zissu</w:t>
      </w:r>
      <w:proofErr w:type="spellEnd"/>
      <w:r w:rsidRPr="00517525">
        <w:rPr>
          <w:rFonts w:cs="David"/>
          <w:sz w:val="24"/>
          <w:szCs w:val="26"/>
        </w:rPr>
        <w:t xml:space="preserve"> (eds.), </w:t>
      </w:r>
      <w:r w:rsidRPr="00517525">
        <w:rPr>
          <w:rFonts w:cs="David"/>
          <w:b/>
          <w:bCs/>
          <w:sz w:val="24"/>
          <w:szCs w:val="26"/>
        </w:rPr>
        <w:t xml:space="preserve">Studies in </w:t>
      </w:r>
      <w:proofErr w:type="spellStart"/>
      <w:r w:rsidRPr="00517525">
        <w:rPr>
          <w:rFonts w:cs="David"/>
          <w:b/>
          <w:bCs/>
          <w:sz w:val="24"/>
          <w:szCs w:val="26"/>
        </w:rPr>
        <w:t>Honour</w:t>
      </w:r>
      <w:proofErr w:type="spellEnd"/>
      <w:r w:rsidRPr="00517525">
        <w:rPr>
          <w:rFonts w:cs="David"/>
          <w:b/>
          <w:bCs/>
          <w:sz w:val="24"/>
          <w:szCs w:val="26"/>
        </w:rPr>
        <w:t xml:space="preserve"> of Arnold </w:t>
      </w:r>
      <w:proofErr w:type="spellStart"/>
      <w:r w:rsidRPr="00517525">
        <w:rPr>
          <w:rFonts w:cs="David"/>
          <w:b/>
          <w:bCs/>
          <w:sz w:val="24"/>
          <w:szCs w:val="26"/>
        </w:rPr>
        <w:t>Spaer</w:t>
      </w:r>
      <w:proofErr w:type="spellEnd"/>
      <w:r w:rsidRPr="00517525">
        <w:rPr>
          <w:rFonts w:cs="David"/>
          <w:b/>
          <w:bCs/>
          <w:sz w:val="24"/>
          <w:szCs w:val="26"/>
        </w:rPr>
        <w:t>, [Israel Numismatic Journal</w:t>
      </w:r>
      <w:r w:rsidRPr="00517525">
        <w:rPr>
          <w:rFonts w:cs="David"/>
          <w:sz w:val="24"/>
          <w:szCs w:val="26"/>
        </w:rPr>
        <w:t xml:space="preserve"> 17], Jerusalem, 2010, pp. 46-56</w:t>
      </w:r>
    </w:p>
    <w:p w:rsidR="00D30002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17525">
        <w:rPr>
          <w:rFonts w:cs="Times New Roman"/>
          <w:sz w:val="24"/>
          <w:szCs w:val="24"/>
        </w:rPr>
        <w:t>"Clarifying Why the Muscovy Duck is Kosher: A Factually Accurate Response</w:t>
      </w:r>
      <w:r w:rsidRPr="00517525">
        <w:rPr>
          <w:rFonts w:cs="Times New Roman"/>
          <w:b/>
          <w:bCs/>
          <w:sz w:val="24"/>
          <w:szCs w:val="24"/>
        </w:rPr>
        <w:t xml:space="preserve">", </w:t>
      </w:r>
      <w:proofErr w:type="spellStart"/>
      <w:r w:rsidRPr="00517525">
        <w:rPr>
          <w:rFonts w:ascii="Garamond-Kursiv" w:hAnsi="Garamond-Kursiv" w:cs="Garamond-Kursiv"/>
          <w:b/>
          <w:bCs/>
          <w:sz w:val="23"/>
          <w:szCs w:val="23"/>
        </w:rPr>
        <w:t>H</w:t>
      </w:r>
      <w:r w:rsidRPr="00517525">
        <w:rPr>
          <w:rFonts w:ascii="TimesNewRomanPS-ItalicMT" w:hAnsi="TimesNewRomanPS-ItalicMT" w:cs="TimesNewRomanPS-ItalicMT"/>
          <w:b/>
          <w:bCs/>
          <w:sz w:val="23"/>
          <w:szCs w:val="23"/>
        </w:rPr>
        <w:t>̣</w:t>
      </w:r>
      <w:r w:rsidRPr="00517525">
        <w:rPr>
          <w:rFonts w:ascii="Garamond-Kursiv" w:hAnsi="Garamond-Kursiv" w:cs="Garamond-Kursiv"/>
          <w:b/>
          <w:bCs/>
          <w:sz w:val="23"/>
          <w:szCs w:val="23"/>
        </w:rPr>
        <w:t>akirah</w:t>
      </w:r>
      <w:proofErr w:type="spellEnd"/>
      <w:r w:rsidRPr="00517525">
        <w:rPr>
          <w:rFonts w:cs="Times New Roman"/>
          <w:sz w:val="24"/>
          <w:szCs w:val="24"/>
        </w:rPr>
        <w:t xml:space="preserve">, 11 (2022), pp. 159-174 </w:t>
      </w:r>
      <w:r w:rsidRPr="00517525">
        <w:rPr>
          <w:sz w:val="24"/>
          <w:szCs w:val="24"/>
        </w:rPr>
        <w:t>(with A. Zivotofsky).</w:t>
      </w:r>
    </w:p>
    <w:p w:rsidR="00D30002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8"/>
        </w:rPr>
      </w:pPr>
      <w:r w:rsidRPr="00517525">
        <w:rPr>
          <w:rFonts w:cs="David"/>
          <w:sz w:val="24"/>
          <w:szCs w:val="24"/>
        </w:rPr>
        <w:t xml:space="preserve">"Watermelon, </w:t>
      </w:r>
      <w:proofErr w:type="spellStart"/>
      <w:r w:rsidRPr="00517525">
        <w:rPr>
          <w:rFonts w:cs="David"/>
          <w:sz w:val="24"/>
          <w:szCs w:val="24"/>
        </w:rPr>
        <w:t>Chate</w:t>
      </w:r>
      <w:proofErr w:type="spellEnd"/>
      <w:r w:rsidRPr="00517525">
        <w:rPr>
          <w:rFonts w:cs="David"/>
          <w:sz w:val="24"/>
          <w:szCs w:val="24"/>
        </w:rPr>
        <w:t xml:space="preserve"> Melon and Cucumber: New Light on Traditional Field Crops of the Meddle Ages", </w:t>
      </w:r>
      <w:r w:rsidRPr="00517525">
        <w:rPr>
          <w:rFonts w:cs="David"/>
          <w:b/>
          <w:bCs/>
          <w:sz w:val="24"/>
          <w:szCs w:val="24"/>
        </w:rPr>
        <w:t xml:space="preserve">Journal </w:t>
      </w:r>
      <w:proofErr w:type="spellStart"/>
      <w:r w:rsidRPr="00517525">
        <w:rPr>
          <w:rFonts w:cs="David"/>
          <w:b/>
          <w:bCs/>
          <w:sz w:val="24"/>
          <w:szCs w:val="24"/>
        </w:rPr>
        <w:t>Asiatique</w:t>
      </w:r>
      <w:proofErr w:type="spellEnd"/>
      <w:r w:rsidRPr="00517525">
        <w:rPr>
          <w:rFonts w:cs="David"/>
          <w:sz w:val="24"/>
          <w:szCs w:val="24"/>
        </w:rPr>
        <w:t>, 299 (2011)</w:t>
      </w:r>
      <w:r w:rsidRPr="00517525">
        <w:rPr>
          <w:rFonts w:cs="David"/>
          <w:sz w:val="24"/>
          <w:szCs w:val="28"/>
        </w:rPr>
        <w:t xml:space="preserve">, pp. 193-204 </w:t>
      </w:r>
      <w:r w:rsidRPr="00517525">
        <w:rPr>
          <w:sz w:val="24"/>
          <w:szCs w:val="24"/>
        </w:rPr>
        <w:t>(with</w:t>
      </w:r>
      <w:r w:rsidRPr="00517525">
        <w:rPr>
          <w:rFonts w:cs="David"/>
          <w:sz w:val="24"/>
          <w:szCs w:val="28"/>
        </w:rPr>
        <w:t xml:space="preserve"> </w:t>
      </w:r>
      <w:r w:rsidRPr="00517525">
        <w:rPr>
          <w:rFonts w:cs="David"/>
          <w:sz w:val="24"/>
          <w:szCs w:val="24"/>
        </w:rPr>
        <w:t>E. Lev).</w:t>
      </w:r>
    </w:p>
    <w:p w:rsidR="00D30002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8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</w:rPr>
        <w:t xml:space="preserve">"Biblical Milk Taboos and Scientific Methodology with Ancient Nomenclature", </w:t>
      </w:r>
      <w:r w:rsidRPr="00517525">
        <w:rPr>
          <w:rFonts w:cs="Times New Roman"/>
          <w:b/>
          <w:bCs/>
          <w:sz w:val="24"/>
          <w:szCs w:val="24"/>
        </w:rPr>
        <w:t>Natural Resources</w:t>
      </w:r>
      <w:r w:rsidRPr="00517525">
        <w:rPr>
          <w:rFonts w:cs="Times New Roman"/>
          <w:sz w:val="24"/>
          <w:szCs w:val="24"/>
        </w:rPr>
        <w:t>, 2/4 (2011), pp. 240-243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</w:rPr>
        <w:t>(</w:t>
      </w:r>
      <w:proofErr w:type="gramStart"/>
      <w:r w:rsidRPr="00517525">
        <w:rPr>
          <w:rFonts w:cs="Times New Roman"/>
          <w:sz w:val="24"/>
          <w:szCs w:val="24"/>
        </w:rPr>
        <w:t>with</w:t>
      </w:r>
      <w:proofErr w:type="gramEnd"/>
      <w:r w:rsidRPr="00517525">
        <w:rPr>
          <w:rFonts w:cs="Times New Roman"/>
          <w:sz w:val="24"/>
          <w:szCs w:val="24"/>
        </w:rPr>
        <w:t xml:space="preserve"> D. </w:t>
      </w:r>
      <w:proofErr w:type="spellStart"/>
      <w:r w:rsidRPr="00517525">
        <w:rPr>
          <w:rFonts w:cs="Times New Roman"/>
          <w:sz w:val="24"/>
          <w:szCs w:val="24"/>
        </w:rPr>
        <w:t>Iluz</w:t>
      </w:r>
      <w:proofErr w:type="spellEnd"/>
      <w:r w:rsidRPr="00517525">
        <w:rPr>
          <w:rFonts w:cs="Times New Roman"/>
          <w:sz w:val="24"/>
          <w:szCs w:val="24"/>
        </w:rPr>
        <w:t xml:space="preserve">, M. Goldberg, U. </w:t>
      </w:r>
      <w:proofErr w:type="spellStart"/>
      <w:r w:rsidRPr="00517525">
        <w:rPr>
          <w:rFonts w:cs="Times New Roman"/>
          <w:sz w:val="24"/>
          <w:szCs w:val="24"/>
        </w:rPr>
        <w:t>Merin</w:t>
      </w:r>
      <w:proofErr w:type="spellEnd"/>
      <w:r w:rsidRPr="00517525">
        <w:rPr>
          <w:rFonts w:cs="Times New Roman"/>
          <w:sz w:val="24"/>
          <w:szCs w:val="24"/>
        </w:rPr>
        <w:t xml:space="preserve"> &amp; Y. Katz).</w:t>
      </w:r>
    </w:p>
    <w:p w:rsidR="00D30002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David"/>
          <w:sz w:val="24"/>
          <w:szCs w:val="28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color w:val="231F20"/>
          <w:sz w:val="24"/>
          <w:szCs w:val="24"/>
        </w:rPr>
      </w:pPr>
      <w:r w:rsidRPr="00517525">
        <w:rPr>
          <w:rFonts w:cs="David"/>
          <w:sz w:val="24"/>
          <w:szCs w:val="24"/>
        </w:rPr>
        <w:t>"</w:t>
      </w:r>
      <w:r w:rsidRPr="00517525">
        <w:rPr>
          <w:rFonts w:cs="Times New Roman"/>
          <w:color w:val="231F20"/>
          <w:sz w:val="24"/>
          <w:szCs w:val="24"/>
        </w:rPr>
        <w:t xml:space="preserve">Medieval emergence of sweet melons, </w:t>
      </w:r>
      <w:proofErr w:type="spellStart"/>
      <w:r w:rsidRPr="00517525">
        <w:rPr>
          <w:rFonts w:cs="Times New Roman"/>
          <w:color w:val="231F20"/>
          <w:sz w:val="24"/>
          <w:szCs w:val="24"/>
        </w:rPr>
        <w:t>Cucumis</w:t>
      </w:r>
      <w:proofErr w:type="spellEnd"/>
      <w:r w:rsidRPr="00517525">
        <w:rPr>
          <w:rFonts w:cs="Times New Roman"/>
          <w:color w:val="231F20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color w:val="231F20"/>
          <w:sz w:val="24"/>
          <w:szCs w:val="24"/>
        </w:rPr>
        <w:t>melo</w:t>
      </w:r>
      <w:proofErr w:type="spellEnd"/>
      <w:r w:rsidRPr="00517525">
        <w:rPr>
          <w:rFonts w:cs="Times New Roman"/>
          <w:color w:val="231F20"/>
          <w:sz w:val="24"/>
          <w:szCs w:val="24"/>
        </w:rPr>
        <w:t xml:space="preserve"> (</w:t>
      </w:r>
      <w:proofErr w:type="spellStart"/>
      <w:r w:rsidRPr="00517525">
        <w:rPr>
          <w:rFonts w:cs="Times New Roman"/>
          <w:color w:val="231F20"/>
          <w:sz w:val="24"/>
          <w:szCs w:val="24"/>
        </w:rPr>
        <w:t>Cucurbitaceae</w:t>
      </w:r>
      <w:proofErr w:type="spellEnd"/>
      <w:r w:rsidRPr="00517525">
        <w:rPr>
          <w:rFonts w:cs="Times New Roman"/>
          <w:color w:val="231F20"/>
          <w:sz w:val="24"/>
          <w:szCs w:val="24"/>
        </w:rPr>
        <w:t xml:space="preserve">)", </w:t>
      </w:r>
      <w:r w:rsidRPr="00517525">
        <w:rPr>
          <w:rFonts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Annals of Botany</w:t>
      </w:r>
      <w:r w:rsidRPr="0051752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517525">
        <w:rPr>
          <w:rFonts w:cs="Times New Roman"/>
          <w:color w:val="222222"/>
          <w:sz w:val="24"/>
          <w:szCs w:val="24"/>
          <w:shd w:val="clear" w:color="auto" w:fill="FFFFFF"/>
        </w:rPr>
        <w:t>110 (2012), pp.</w:t>
      </w:r>
      <w:r w:rsidRPr="00517525">
        <w:rPr>
          <w:rStyle w:val="apple-converted-space"/>
          <w:rFonts w:cs="Times New Roman"/>
          <w:color w:val="222222"/>
          <w:szCs w:val="24"/>
          <w:shd w:val="clear" w:color="auto" w:fill="FFFFFF"/>
        </w:rPr>
        <w:t> </w:t>
      </w:r>
      <w:r w:rsidRPr="00517525">
        <w:rPr>
          <w:rFonts w:cs="Times New Roman"/>
          <w:color w:val="222222"/>
          <w:sz w:val="24"/>
          <w:szCs w:val="24"/>
          <w:shd w:val="clear" w:color="auto" w:fill="FFFFFF"/>
        </w:rPr>
        <w:t xml:space="preserve">23–33 (with </w:t>
      </w:r>
      <w:r w:rsidRPr="00517525">
        <w:rPr>
          <w:rFonts w:cs="Times New Roman"/>
          <w:color w:val="231F20"/>
          <w:sz w:val="24"/>
          <w:szCs w:val="24"/>
        </w:rPr>
        <w:t xml:space="preserve">H. S. Paris and E. Lev). </w:t>
      </w:r>
    </w:p>
    <w:p w:rsidR="00D30002" w:rsidRPr="00624069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</w:rPr>
        <w:t>"</w:t>
      </w:r>
      <w:hyperlink r:id="rId5" w:tooltip="Link to Article" w:history="1">
        <w:r w:rsidRPr="00517525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Medieval History of the </w:t>
        </w:r>
        <w:proofErr w:type="spellStart"/>
        <w:r w:rsidRPr="00517525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Duda’im</w:t>
        </w:r>
        <w:proofErr w:type="spellEnd"/>
        <w:r w:rsidRPr="00517525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Melon (</w:t>
        </w:r>
        <w:proofErr w:type="spellStart"/>
        <w:r w:rsidRPr="00517525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Cucumis</w:t>
        </w:r>
        <w:proofErr w:type="spellEnd"/>
        <w:r w:rsidRPr="00517525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17525">
          <w:rPr>
            <w:rStyle w:val="Hyperlink"/>
            <w:rFonts w:cs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melo</w:t>
        </w:r>
        <w:proofErr w:type="spellEnd"/>
        <w:r w:rsidRPr="00517525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, </w:t>
        </w:r>
        <w:proofErr w:type="spellStart"/>
        <w:r w:rsidRPr="00517525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Cucurbitaceae</w:t>
        </w:r>
        <w:proofErr w:type="spellEnd"/>
        <w:r w:rsidRPr="00517525">
          <w:rPr>
            <w:rStyle w:val="Hyperlink"/>
            <w:rFonts w:cs="Times New Roman"/>
            <w:color w:val="auto"/>
            <w:sz w:val="24"/>
            <w:szCs w:val="24"/>
            <w:u w:val="none"/>
            <w:bdr w:val="none" w:sz="0" w:space="0" w:color="auto" w:frame="1"/>
          </w:rPr>
          <w:t>)</w:t>
        </w:r>
      </w:hyperlink>
      <w:r w:rsidRPr="00517525">
        <w:rPr>
          <w:rFonts w:cs="Times New Roman"/>
          <w:sz w:val="24"/>
          <w:szCs w:val="24"/>
        </w:rPr>
        <w:t xml:space="preserve">", </w:t>
      </w:r>
      <w:r w:rsidRPr="00517525">
        <w:rPr>
          <w:rFonts w:cs="Times New Roman"/>
          <w:b/>
          <w:bCs/>
          <w:sz w:val="24"/>
          <w:szCs w:val="24"/>
        </w:rPr>
        <w:lastRenderedPageBreak/>
        <w:t>Economic Botany</w:t>
      </w:r>
      <w:r w:rsidRPr="00517525">
        <w:rPr>
          <w:rFonts w:cs="Times New Roman"/>
          <w:sz w:val="24"/>
          <w:szCs w:val="24"/>
        </w:rPr>
        <w:t xml:space="preserve">, 66 (2012), pp. 276-284 </w:t>
      </w:r>
      <w:r w:rsidRPr="00517525">
        <w:rPr>
          <w:rFonts w:cs="Times New Roman"/>
          <w:sz w:val="24"/>
          <w:szCs w:val="24"/>
          <w:shd w:val="clear" w:color="auto" w:fill="FFFFFF"/>
        </w:rPr>
        <w:t xml:space="preserve">33 (with </w:t>
      </w:r>
      <w:r w:rsidRPr="00517525">
        <w:rPr>
          <w:rFonts w:cs="Times New Roman"/>
          <w:sz w:val="24"/>
          <w:szCs w:val="24"/>
        </w:rPr>
        <w:t xml:space="preserve">H. S. Paris and E. Lev). </w:t>
      </w:r>
    </w:p>
    <w:p w:rsidR="00D30002" w:rsidRPr="00624069" w:rsidRDefault="00D30002" w:rsidP="00517525">
      <w:pPr>
        <w:widowControl w:val="0"/>
        <w:autoSpaceDE w:val="0"/>
        <w:autoSpaceDN w:val="0"/>
        <w:bidi w:val="0"/>
        <w:adjustRightInd w:val="0"/>
        <w:spacing w:line="360" w:lineRule="auto"/>
        <w:rPr>
          <w:rFonts w:cs="Times New Roman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color w:val="191919"/>
          <w:sz w:val="24"/>
          <w:szCs w:val="24"/>
        </w:rPr>
      </w:pPr>
      <w:r w:rsidRPr="00517525">
        <w:rPr>
          <w:rFonts w:cs="Times New Roman"/>
          <w:color w:val="191919"/>
          <w:sz w:val="24"/>
          <w:szCs w:val="24"/>
        </w:rPr>
        <w:t xml:space="preserve">"What They Served at the Banquet for the Wedding of </w:t>
      </w:r>
      <w:proofErr w:type="spellStart"/>
      <w:r w:rsidRPr="00517525">
        <w:rPr>
          <w:rFonts w:cs="Times New Roman"/>
          <w:color w:val="191919"/>
          <w:sz w:val="24"/>
          <w:szCs w:val="24"/>
        </w:rPr>
        <w:t>Shim'on</w:t>
      </w:r>
      <w:proofErr w:type="spellEnd"/>
      <w:r w:rsidRPr="00517525">
        <w:rPr>
          <w:rFonts w:cs="Times New Roman"/>
          <w:color w:val="191919"/>
          <w:sz w:val="24"/>
          <w:szCs w:val="24"/>
        </w:rPr>
        <w:t xml:space="preserve"> Nathan's Daughter: Considerations on the Sense of </w:t>
      </w:r>
      <w:proofErr w:type="spellStart"/>
      <w:r w:rsidRPr="00517525">
        <w:rPr>
          <w:rFonts w:cs="Times New Roman"/>
          <w:color w:val="191919"/>
          <w:sz w:val="24"/>
          <w:szCs w:val="24"/>
        </w:rPr>
        <w:t>tsvi</w:t>
      </w:r>
      <w:proofErr w:type="spellEnd"/>
      <w:r w:rsidRPr="00517525">
        <w:rPr>
          <w:rFonts w:cs="Times New Roman"/>
          <w:color w:val="191919"/>
          <w:sz w:val="24"/>
          <w:szCs w:val="24"/>
        </w:rPr>
        <w:t xml:space="preserve">, in Sources from East and West", </w:t>
      </w:r>
      <w:r w:rsidRPr="00517525">
        <w:rPr>
          <w:rFonts w:cs="Times New Roman"/>
          <w:b/>
          <w:bCs/>
          <w:color w:val="191919"/>
          <w:sz w:val="24"/>
          <w:szCs w:val="24"/>
        </w:rPr>
        <w:t>Australian Journal of Jewish Studies</w:t>
      </w:r>
      <w:r w:rsidRPr="00517525">
        <w:rPr>
          <w:rFonts w:cs="Times New Roman"/>
          <w:color w:val="191919"/>
          <w:sz w:val="24"/>
          <w:szCs w:val="24"/>
        </w:rPr>
        <w:t>, 26 (2012) pp.  95 – 129 (with E. Nissan).</w:t>
      </w:r>
    </w:p>
    <w:p w:rsidR="00D30002" w:rsidRDefault="00D30002" w:rsidP="00517525">
      <w:pPr>
        <w:pStyle w:val="aa"/>
        <w:ind w:left="0"/>
        <w:rPr>
          <w:rFonts w:cs="Times New Roman"/>
          <w:color w:val="191919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eastAsia="ArialMT"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</w:rPr>
        <w:t>"</w:t>
      </w:r>
      <w:r w:rsidRPr="00517525">
        <w:rPr>
          <w:rFonts w:cs="Times New Roman"/>
          <w:sz w:val="24"/>
          <w:szCs w:val="24"/>
          <w:lang w:val="en-GB"/>
        </w:rPr>
        <w:t>Trends in the Use of Perfumes and Incense in the Near East after the Muslim Conquests</w:t>
      </w:r>
      <w:r w:rsidRPr="00517525">
        <w:rPr>
          <w:rFonts w:cs="Times New Roman"/>
          <w:sz w:val="24"/>
          <w:szCs w:val="24"/>
          <w:rtl/>
          <w:lang w:val="en-GB"/>
        </w:rPr>
        <w:t>"</w:t>
      </w:r>
      <w:r w:rsidRPr="00517525">
        <w:rPr>
          <w:rFonts w:cs="Times New Roman"/>
          <w:sz w:val="24"/>
          <w:szCs w:val="24"/>
        </w:rPr>
        <w:t xml:space="preserve">, </w:t>
      </w:r>
      <w:r w:rsidRPr="00517525">
        <w:rPr>
          <w:rFonts w:eastAsia="ArialMT" w:cs="Times New Roman"/>
          <w:b/>
          <w:bCs/>
          <w:sz w:val="24"/>
          <w:szCs w:val="24"/>
        </w:rPr>
        <w:t>Journal of the Royal Asiatic Society,</w:t>
      </w:r>
      <w:r w:rsidRPr="00517525">
        <w:rPr>
          <w:rFonts w:eastAsia="ArialMT" w:cs="Times New Roman"/>
          <w:sz w:val="24"/>
          <w:szCs w:val="24"/>
        </w:rPr>
        <w:t xml:space="preserve"> 23 (2013), pp. 11-30 (With E. Lev). </w:t>
      </w:r>
      <w:r w:rsidRPr="00517525">
        <w:rPr>
          <w:rFonts w:ascii="Bembo" w:hAnsi="Bembo" w:cs="Bembo"/>
          <w:sz w:val="14"/>
          <w:szCs w:val="14"/>
        </w:rPr>
        <w:t xml:space="preserve"> </w:t>
      </w:r>
    </w:p>
    <w:p w:rsidR="00D30002" w:rsidRDefault="00D30002" w:rsidP="00517525">
      <w:pPr>
        <w:pStyle w:val="aa"/>
        <w:ind w:left="0"/>
        <w:rPr>
          <w:rFonts w:eastAsia="ArialMT" w:cs="Times New Roman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6"/>
        </w:rPr>
      </w:pPr>
      <w:r w:rsidRPr="00517525">
        <w:rPr>
          <w:rFonts w:cs="David"/>
          <w:sz w:val="24"/>
          <w:szCs w:val="26"/>
        </w:rPr>
        <w:t xml:space="preserve">"Animals"; in: </w:t>
      </w:r>
      <w:r w:rsidRPr="00517525">
        <w:rPr>
          <w:rFonts w:cs="David"/>
          <w:b/>
          <w:bCs/>
          <w:sz w:val="24"/>
          <w:szCs w:val="26"/>
        </w:rPr>
        <w:t xml:space="preserve">Encyclopedia of Jewish Folklore and </w:t>
      </w:r>
      <w:proofErr w:type="spellStart"/>
      <w:r w:rsidRPr="00517525">
        <w:rPr>
          <w:rFonts w:cs="David"/>
          <w:b/>
          <w:bCs/>
          <w:sz w:val="24"/>
          <w:szCs w:val="26"/>
        </w:rPr>
        <w:t>Tratitions</w:t>
      </w:r>
      <w:proofErr w:type="spellEnd"/>
      <w:r w:rsidRPr="00517525">
        <w:rPr>
          <w:rFonts w:cs="David"/>
          <w:sz w:val="24"/>
          <w:szCs w:val="26"/>
        </w:rPr>
        <w:t xml:space="preserve">, I (R. </w:t>
      </w:r>
      <w:proofErr w:type="spellStart"/>
      <w:r w:rsidRPr="00517525">
        <w:rPr>
          <w:rFonts w:cs="David"/>
          <w:sz w:val="24"/>
          <w:szCs w:val="26"/>
        </w:rPr>
        <w:t>Patai</w:t>
      </w:r>
      <w:proofErr w:type="spellEnd"/>
      <w:r w:rsidRPr="00517525">
        <w:rPr>
          <w:rFonts w:cs="David"/>
          <w:sz w:val="24"/>
          <w:szCs w:val="26"/>
        </w:rPr>
        <w:t xml:space="preserve"> &amp; H. Bar-</w:t>
      </w:r>
      <w:proofErr w:type="spellStart"/>
      <w:r w:rsidRPr="00517525">
        <w:rPr>
          <w:rFonts w:cs="David"/>
          <w:sz w:val="24"/>
          <w:szCs w:val="26"/>
        </w:rPr>
        <w:t>Itzhak</w:t>
      </w:r>
      <w:proofErr w:type="spellEnd"/>
      <w:r w:rsidRPr="00517525">
        <w:rPr>
          <w:rFonts w:cs="David"/>
          <w:sz w:val="24"/>
          <w:szCs w:val="26"/>
        </w:rPr>
        <w:t xml:space="preserve"> eds.), </w:t>
      </w:r>
      <w:proofErr w:type="gramStart"/>
      <w:r w:rsidRPr="00517525">
        <w:rPr>
          <w:rFonts w:cs="David"/>
          <w:sz w:val="24"/>
          <w:szCs w:val="26"/>
        </w:rPr>
        <w:t>New-York</w:t>
      </w:r>
      <w:proofErr w:type="gramEnd"/>
      <w:r w:rsidRPr="00517525">
        <w:rPr>
          <w:rFonts w:cs="David"/>
          <w:sz w:val="24"/>
          <w:szCs w:val="26"/>
        </w:rPr>
        <w:t xml:space="preserve"> – London 2013, pp. 37 – 39 (with E. Lev).</w:t>
      </w:r>
    </w:p>
    <w:p w:rsidR="00D30002" w:rsidRDefault="00D30002" w:rsidP="00517525">
      <w:pPr>
        <w:pStyle w:val="aa"/>
        <w:ind w:left="0"/>
        <w:rPr>
          <w:rFonts w:cs="David"/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6"/>
        </w:rPr>
      </w:pPr>
      <w:r w:rsidRPr="00517525">
        <w:rPr>
          <w:rFonts w:cs="David"/>
          <w:sz w:val="24"/>
          <w:szCs w:val="26"/>
        </w:rPr>
        <w:t xml:space="preserve">"A Medieval </w:t>
      </w:r>
      <w:proofErr w:type="spellStart"/>
      <w:r w:rsidRPr="00517525">
        <w:rPr>
          <w:rFonts w:cs="David"/>
          <w:sz w:val="24"/>
          <w:szCs w:val="26"/>
        </w:rPr>
        <w:t>Judaeo</w:t>
      </w:r>
      <w:proofErr w:type="spellEnd"/>
      <w:r w:rsidRPr="00517525">
        <w:rPr>
          <w:rFonts w:cs="David"/>
          <w:sz w:val="24"/>
          <w:szCs w:val="26"/>
        </w:rPr>
        <w:t xml:space="preserve">-Arabic Glossary of </w:t>
      </w:r>
      <w:proofErr w:type="spellStart"/>
      <w:r w:rsidRPr="00517525">
        <w:rPr>
          <w:rFonts w:cs="David"/>
          <w:sz w:val="24"/>
          <w:szCs w:val="26"/>
        </w:rPr>
        <w:t>Drugs's</w:t>
      </w:r>
      <w:proofErr w:type="spellEnd"/>
      <w:r w:rsidRPr="00517525">
        <w:rPr>
          <w:rFonts w:cs="David"/>
          <w:sz w:val="24"/>
          <w:szCs w:val="26"/>
        </w:rPr>
        <w:t xml:space="preserve"> Names in the Taylor-Schechter </w:t>
      </w:r>
      <w:proofErr w:type="spellStart"/>
      <w:r w:rsidRPr="00517525">
        <w:rPr>
          <w:rFonts w:cs="David"/>
          <w:sz w:val="24"/>
          <w:szCs w:val="26"/>
        </w:rPr>
        <w:t>Genizah</w:t>
      </w:r>
      <w:proofErr w:type="spellEnd"/>
      <w:r w:rsidRPr="00517525">
        <w:rPr>
          <w:rFonts w:cs="David"/>
          <w:sz w:val="24"/>
          <w:szCs w:val="26"/>
        </w:rPr>
        <w:t xml:space="preserve"> Collection, Cambridge", </w:t>
      </w:r>
      <w:r w:rsidRPr="00517525">
        <w:rPr>
          <w:rFonts w:cs="David"/>
          <w:b/>
          <w:bCs/>
          <w:sz w:val="24"/>
          <w:szCs w:val="26"/>
        </w:rPr>
        <w:t>Semitic Studies</w:t>
      </w:r>
      <w:r w:rsidRPr="00517525">
        <w:rPr>
          <w:rFonts w:cs="David"/>
          <w:sz w:val="24"/>
          <w:szCs w:val="26"/>
        </w:rPr>
        <w:t>, Supplement 31 (2013), pp. 197 – 211. (</w:t>
      </w:r>
      <w:proofErr w:type="gramStart"/>
      <w:r w:rsidRPr="00517525">
        <w:rPr>
          <w:rFonts w:cs="David"/>
          <w:sz w:val="24"/>
          <w:szCs w:val="26"/>
        </w:rPr>
        <w:t>with</w:t>
      </w:r>
      <w:proofErr w:type="gramEnd"/>
      <w:r w:rsidRPr="00517525">
        <w:rPr>
          <w:rFonts w:cs="David"/>
          <w:sz w:val="24"/>
          <w:szCs w:val="26"/>
        </w:rPr>
        <w:t xml:space="preserve"> E, Lev).</w:t>
      </w:r>
    </w:p>
    <w:p w:rsidR="00D30002" w:rsidRDefault="00D30002" w:rsidP="00517525">
      <w:pPr>
        <w:pStyle w:val="aa"/>
        <w:ind w:left="0"/>
        <w:rPr>
          <w:rFonts w:cs="David"/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David"/>
          <w:sz w:val="24"/>
          <w:szCs w:val="26"/>
        </w:rPr>
      </w:pPr>
      <w:r w:rsidRPr="00517525">
        <w:rPr>
          <w:rFonts w:cs="David"/>
          <w:sz w:val="24"/>
          <w:szCs w:val="26"/>
        </w:rPr>
        <w:t xml:space="preserve">"Purple-Dyed Textiles from </w:t>
      </w:r>
      <w:proofErr w:type="spellStart"/>
      <w:r w:rsidRPr="00517525">
        <w:rPr>
          <w:rFonts w:cs="David"/>
          <w:sz w:val="24"/>
          <w:szCs w:val="26"/>
        </w:rPr>
        <w:t>Wadi</w:t>
      </w:r>
      <w:proofErr w:type="spellEnd"/>
      <w:r w:rsidRPr="00517525">
        <w:rPr>
          <w:rFonts w:cs="David"/>
          <w:sz w:val="24"/>
          <w:szCs w:val="26"/>
        </w:rPr>
        <w:t xml:space="preserve"> </w:t>
      </w:r>
      <w:proofErr w:type="spellStart"/>
      <w:r w:rsidRPr="00517525">
        <w:rPr>
          <w:rFonts w:cs="David"/>
          <w:sz w:val="24"/>
          <w:szCs w:val="26"/>
        </w:rPr>
        <w:t>Murabba`at</w:t>
      </w:r>
      <w:proofErr w:type="spellEnd"/>
      <w:r w:rsidRPr="00517525">
        <w:rPr>
          <w:rFonts w:cs="David"/>
          <w:sz w:val="24"/>
          <w:szCs w:val="26"/>
        </w:rPr>
        <w:t xml:space="preserve">: Historical, Archaeological and Chemical", </w:t>
      </w:r>
      <w:r w:rsidRPr="00517525">
        <w:rPr>
          <w:rFonts w:cs="David"/>
          <w:b/>
          <w:bCs/>
          <w:sz w:val="24"/>
          <w:szCs w:val="26"/>
        </w:rPr>
        <w:t>Archaeological Textiles Review</w:t>
      </w:r>
      <w:r w:rsidRPr="00517525">
        <w:rPr>
          <w:rFonts w:cs="David"/>
          <w:sz w:val="24"/>
          <w:szCs w:val="26"/>
        </w:rPr>
        <w:t xml:space="preserve">, 55 (2013), pp. 46 – 54 (with </w:t>
      </w:r>
      <w:proofErr w:type="spellStart"/>
      <w:r w:rsidRPr="00517525">
        <w:rPr>
          <w:rFonts w:cs="David"/>
          <w:sz w:val="24"/>
          <w:szCs w:val="26"/>
        </w:rPr>
        <w:t>N.Sukenik</w:t>
      </w:r>
      <w:proofErr w:type="spellEnd"/>
      <w:r w:rsidRPr="00517525">
        <w:rPr>
          <w:rFonts w:cs="David"/>
          <w:sz w:val="24"/>
          <w:szCs w:val="26"/>
        </w:rPr>
        <w:t xml:space="preserve">, D. </w:t>
      </w:r>
      <w:proofErr w:type="spellStart"/>
      <w:r w:rsidRPr="00517525">
        <w:rPr>
          <w:rFonts w:cs="David"/>
          <w:sz w:val="24"/>
          <w:szCs w:val="26"/>
        </w:rPr>
        <w:t>Iluz</w:t>
      </w:r>
      <w:proofErr w:type="spellEnd"/>
      <w:r w:rsidRPr="00517525">
        <w:rPr>
          <w:rFonts w:cs="David"/>
          <w:sz w:val="24"/>
          <w:szCs w:val="26"/>
        </w:rPr>
        <w:t xml:space="preserve"> &amp; A. </w:t>
      </w:r>
      <w:proofErr w:type="spellStart"/>
      <w:r w:rsidRPr="00517525">
        <w:rPr>
          <w:rFonts w:cs="David"/>
          <w:sz w:val="24"/>
          <w:szCs w:val="26"/>
        </w:rPr>
        <w:t>Varvak</w:t>
      </w:r>
      <w:proofErr w:type="spellEnd"/>
      <w:r w:rsidRPr="00517525">
        <w:rPr>
          <w:rFonts w:cs="David"/>
          <w:sz w:val="24"/>
          <w:szCs w:val="26"/>
        </w:rPr>
        <w:t>).</w:t>
      </w:r>
    </w:p>
    <w:p w:rsidR="00D30002" w:rsidRDefault="00D30002" w:rsidP="00517525">
      <w:pPr>
        <w:pStyle w:val="aa"/>
        <w:ind w:left="0"/>
        <w:rPr>
          <w:rFonts w:cs="David"/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Зоар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Амар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, "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Этрог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Пальцы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Будды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' -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кошерен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ли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он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благословения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Суккот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?" (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Etrog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Paltsy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Buddy' -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kosheren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li on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dlia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blagoslovenia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 xml:space="preserve"> v Sukkot?), </w:t>
      </w:r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LEV - </w:t>
      </w:r>
      <w:proofErr w:type="spellStart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Zeitschrift</w:t>
      </w:r>
      <w:proofErr w:type="spellEnd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rund</w:t>
      </w:r>
      <w:proofErr w:type="spellEnd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um das (</w:t>
      </w:r>
      <w:proofErr w:type="spellStart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junge</w:t>
      </w:r>
      <w:proofErr w:type="spellEnd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judische</w:t>
      </w:r>
      <w:proofErr w:type="spellEnd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7525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Leben</w:t>
      </w:r>
      <w:proofErr w:type="spellEnd"/>
      <w:r w:rsidRPr="00517525">
        <w:rPr>
          <w:rFonts w:cs="Times New Roman"/>
          <w:color w:val="000000"/>
          <w:sz w:val="24"/>
          <w:szCs w:val="24"/>
          <w:shd w:val="clear" w:color="auto" w:fill="FFFFFF"/>
        </w:rPr>
        <w:t>, 8 (2014) .pp. 8-9</w:t>
      </w:r>
    </w:p>
    <w:p w:rsidR="00D30002" w:rsidRPr="00E70E96" w:rsidRDefault="00D30002" w:rsidP="00517525">
      <w:pPr>
        <w:pStyle w:val="aa"/>
        <w:ind w:left="0"/>
        <w:rPr>
          <w:rFonts w:cs="Times New Roman"/>
          <w:color w:val="3366FF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</w:rPr>
        <w:t xml:space="preserve">"On </w:t>
      </w:r>
      <w:proofErr w:type="spellStart"/>
      <w:r w:rsidRPr="00517525">
        <w:rPr>
          <w:rFonts w:cs="Times New Roman"/>
          <w:sz w:val="24"/>
          <w:szCs w:val="24"/>
        </w:rPr>
        <w:t>Ibn</w:t>
      </w:r>
      <w:proofErr w:type="spellEnd"/>
      <w:r w:rsidRPr="00517525">
        <w:rPr>
          <w:rFonts w:cs="Times New Roman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sz w:val="24"/>
          <w:szCs w:val="24"/>
        </w:rPr>
        <w:t>Juljul</w:t>
      </w:r>
      <w:proofErr w:type="spellEnd"/>
      <w:r w:rsidRPr="00517525">
        <w:rPr>
          <w:rFonts w:cs="Times New Roman"/>
          <w:sz w:val="24"/>
          <w:szCs w:val="24"/>
        </w:rPr>
        <w:t xml:space="preserve"> and the meaning and importance of the list of medicinal substances not mentioned by </w:t>
      </w:r>
      <w:proofErr w:type="spellStart"/>
      <w:r w:rsidRPr="00517525">
        <w:rPr>
          <w:rFonts w:cs="Times New Roman"/>
          <w:sz w:val="24"/>
          <w:szCs w:val="24"/>
        </w:rPr>
        <w:t>Dioscorides</w:t>
      </w:r>
      <w:proofErr w:type="spellEnd"/>
      <w:r w:rsidRPr="00517525">
        <w:rPr>
          <w:rFonts w:cs="Times New Roman"/>
          <w:sz w:val="24"/>
          <w:szCs w:val="24"/>
        </w:rPr>
        <w:t xml:space="preserve">", </w:t>
      </w:r>
      <w:r w:rsidRPr="00517525">
        <w:rPr>
          <w:rFonts w:cs="Times New Roman"/>
          <w:b/>
          <w:bCs/>
          <w:sz w:val="24"/>
          <w:szCs w:val="24"/>
        </w:rPr>
        <w:t xml:space="preserve">Journal of Royal Asiatic Society, </w:t>
      </w:r>
      <w:r w:rsidRPr="00517525">
        <w:rPr>
          <w:rFonts w:cs="Times New Roman"/>
          <w:sz w:val="24"/>
          <w:szCs w:val="24"/>
        </w:rPr>
        <w:t xml:space="preserve">series 3 (2014), pp. 1 - 27 (with E. Lev &amp; Y. </w:t>
      </w:r>
      <w:proofErr w:type="spellStart"/>
      <w:r w:rsidRPr="00517525">
        <w:rPr>
          <w:rFonts w:cs="Times New Roman"/>
          <w:sz w:val="24"/>
          <w:szCs w:val="24"/>
        </w:rPr>
        <w:t>Serri</w:t>
      </w:r>
      <w:proofErr w:type="spellEnd"/>
      <w:r w:rsidRPr="00517525">
        <w:rPr>
          <w:rFonts w:cs="Times New Roman"/>
          <w:sz w:val="24"/>
          <w:szCs w:val="24"/>
        </w:rPr>
        <w:t>)</w:t>
      </w:r>
    </w:p>
    <w:p w:rsidR="00D30002" w:rsidRDefault="00D30002" w:rsidP="00517525">
      <w:pPr>
        <w:pStyle w:val="aa"/>
        <w:ind w:left="0"/>
        <w:rPr>
          <w:rFonts w:cs="David"/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outlineLvl w:val="0"/>
        <w:rPr>
          <w:rFonts w:cs="Times New Roman"/>
          <w:kern w:val="36"/>
          <w:sz w:val="24"/>
          <w:szCs w:val="24"/>
        </w:rPr>
      </w:pPr>
      <w:r w:rsidRPr="00517525">
        <w:rPr>
          <w:rFonts w:cs="Times New Roman"/>
          <w:kern w:val="36"/>
          <w:sz w:val="24"/>
          <w:szCs w:val="24"/>
        </w:rPr>
        <w:t>"</w:t>
      </w:r>
      <w:proofErr w:type="spellStart"/>
      <w:r w:rsidRPr="00517525">
        <w:rPr>
          <w:rFonts w:cs="Times New Roman"/>
          <w:kern w:val="36"/>
          <w:sz w:val="24"/>
          <w:szCs w:val="24"/>
        </w:rPr>
        <w:t>Neue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kern w:val="36"/>
          <w:sz w:val="24"/>
          <w:szCs w:val="24"/>
        </w:rPr>
        <w:t>Textilfunde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kern w:val="36"/>
          <w:sz w:val="24"/>
          <w:szCs w:val="24"/>
        </w:rPr>
        <w:t>mit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der </w:t>
      </w:r>
      <w:proofErr w:type="spellStart"/>
      <w:r w:rsidRPr="00517525">
        <w:rPr>
          <w:rFonts w:cs="Times New Roman"/>
          <w:kern w:val="36"/>
          <w:sz w:val="24"/>
          <w:szCs w:val="24"/>
        </w:rPr>
        <w:t>Farbe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kern w:val="36"/>
          <w:sz w:val="24"/>
          <w:szCs w:val="24"/>
        </w:rPr>
        <w:t>Purpur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kern w:val="36"/>
          <w:sz w:val="24"/>
          <w:szCs w:val="24"/>
        </w:rPr>
        <w:t>aus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der </w:t>
      </w:r>
      <w:proofErr w:type="spellStart"/>
      <w:r w:rsidRPr="00517525">
        <w:rPr>
          <w:rFonts w:cs="Times New Roman"/>
          <w:kern w:val="36"/>
          <w:sz w:val="24"/>
          <w:szCs w:val="24"/>
        </w:rPr>
        <w:t>judäischen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kern w:val="36"/>
          <w:sz w:val="24"/>
          <w:szCs w:val="24"/>
        </w:rPr>
        <w:t>Wüste</w:t>
      </w:r>
      <w:proofErr w:type="spellEnd"/>
      <w:r w:rsidRPr="00517525">
        <w:rPr>
          <w:rFonts w:cs="Times New Roman"/>
          <w:kern w:val="36"/>
          <w:sz w:val="24"/>
          <w:szCs w:val="24"/>
        </w:rPr>
        <w:t xml:space="preserve"> in Israel", </w:t>
      </w:r>
      <w:proofErr w:type="spellStart"/>
      <w:r w:rsidRPr="00517525">
        <w:rPr>
          <w:rFonts w:cs="Times New Roman"/>
          <w:b/>
          <w:bCs/>
          <w:kern w:val="36"/>
          <w:sz w:val="24"/>
          <w:szCs w:val="24"/>
        </w:rPr>
        <w:t>Antike</w:t>
      </w:r>
      <w:proofErr w:type="spellEnd"/>
      <w:r w:rsidRPr="00517525">
        <w:rPr>
          <w:rFonts w:cs="Times New Roman"/>
          <w:b/>
          <w:bCs/>
          <w:kern w:val="36"/>
          <w:sz w:val="24"/>
          <w:szCs w:val="24"/>
        </w:rPr>
        <w:t xml:space="preserve"> Welt</w:t>
      </w:r>
      <w:r w:rsidRPr="00517525">
        <w:rPr>
          <w:rFonts w:cs="Times New Roman"/>
          <w:kern w:val="36"/>
          <w:sz w:val="24"/>
          <w:szCs w:val="24"/>
        </w:rPr>
        <w:t>, 2 (2014), pp. 4 – 5 (with</w:t>
      </w:r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 N. </w:t>
      </w:r>
      <w:proofErr w:type="spellStart"/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Sukenik</w:t>
      </w:r>
      <w:proofErr w:type="spellEnd"/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, D. </w:t>
      </w:r>
      <w:proofErr w:type="spellStart"/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Iluz</w:t>
      </w:r>
      <w:proofErr w:type="spellEnd"/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 xml:space="preserve">, O. Shamir, A. </w:t>
      </w:r>
      <w:proofErr w:type="spellStart"/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Varvak</w:t>
      </w:r>
      <w:proofErr w:type="spellEnd"/>
      <w:r w:rsidRPr="00517525">
        <w:rPr>
          <w:rFonts w:ascii="titilliumregular" w:hAnsi="titilliumregular"/>
          <w:color w:val="444444"/>
          <w:sz w:val="24"/>
          <w:szCs w:val="24"/>
          <w:shd w:val="clear" w:color="auto" w:fill="FFFFFF"/>
        </w:rPr>
        <w:t>)</w:t>
      </w:r>
    </w:p>
    <w:p w:rsidR="00D30002" w:rsidRDefault="00D30002" w:rsidP="00517525">
      <w:pPr>
        <w:pStyle w:val="aa"/>
        <w:ind w:left="0"/>
        <w:rPr>
          <w:rFonts w:cs="Times New Roman"/>
          <w:kern w:val="36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outlineLvl w:val="0"/>
        <w:rPr>
          <w:sz w:val="24"/>
          <w:szCs w:val="24"/>
        </w:rPr>
      </w:pPr>
      <w:r w:rsidRPr="00517525">
        <w:rPr>
          <w:sz w:val="24"/>
          <w:szCs w:val="24"/>
        </w:rPr>
        <w:t>"</w:t>
      </w:r>
      <w:proofErr w:type="spellStart"/>
      <w:r w:rsidRPr="00517525">
        <w:rPr>
          <w:sz w:val="24"/>
          <w:szCs w:val="24"/>
        </w:rPr>
        <w:t>Ampelographic</w:t>
      </w:r>
      <w:proofErr w:type="spellEnd"/>
      <w:r w:rsidRPr="00517525">
        <w:rPr>
          <w:sz w:val="24"/>
          <w:szCs w:val="24"/>
        </w:rPr>
        <w:t xml:space="preserve"> and genetic characterization of an initial Israeli grapevine </w:t>
      </w:r>
      <w:proofErr w:type="spellStart"/>
      <w:r w:rsidRPr="00517525">
        <w:rPr>
          <w:sz w:val="24"/>
          <w:szCs w:val="24"/>
        </w:rPr>
        <w:t>germplasm</w:t>
      </w:r>
      <w:proofErr w:type="spellEnd"/>
      <w:r w:rsidRPr="00517525">
        <w:rPr>
          <w:sz w:val="24"/>
          <w:szCs w:val="24"/>
        </w:rPr>
        <w:t xml:space="preserve">  Collection", </w:t>
      </w:r>
      <w:proofErr w:type="spellStart"/>
      <w:r w:rsidRPr="00517525">
        <w:rPr>
          <w:sz w:val="24"/>
          <w:szCs w:val="24"/>
        </w:rPr>
        <w:t>Vitis</w:t>
      </w:r>
      <w:proofErr w:type="spellEnd"/>
      <w:r w:rsidRPr="00517525">
        <w:rPr>
          <w:sz w:val="24"/>
          <w:szCs w:val="24"/>
        </w:rPr>
        <w:t xml:space="preserve"> 54 (2015, Special Issue), pp. 107–110 (with E. </w:t>
      </w:r>
      <w:proofErr w:type="spellStart"/>
      <w:r w:rsidRPr="00517525">
        <w:rPr>
          <w:sz w:val="24"/>
          <w:szCs w:val="24"/>
        </w:rPr>
        <w:lastRenderedPageBreak/>
        <w:t>Drori</w:t>
      </w:r>
      <w:proofErr w:type="spellEnd"/>
      <w:r w:rsidRPr="00517525">
        <w:rPr>
          <w:sz w:val="24"/>
          <w:szCs w:val="24"/>
        </w:rPr>
        <w:t xml:space="preserve">, O. </w:t>
      </w:r>
      <w:proofErr w:type="spellStart"/>
      <w:r w:rsidRPr="00517525">
        <w:rPr>
          <w:sz w:val="24"/>
          <w:szCs w:val="24"/>
        </w:rPr>
        <w:t>Rahimi</w:t>
      </w:r>
      <w:proofErr w:type="spellEnd"/>
      <w:r w:rsidRPr="00517525">
        <w:rPr>
          <w:sz w:val="24"/>
          <w:szCs w:val="24"/>
        </w:rPr>
        <w:t xml:space="preserve">, Y. Henig, S. </w:t>
      </w:r>
      <w:proofErr w:type="spellStart"/>
      <w:r w:rsidRPr="00517525">
        <w:rPr>
          <w:sz w:val="24"/>
          <w:szCs w:val="24"/>
        </w:rPr>
        <w:t>Lorenzi</w:t>
      </w:r>
      <w:proofErr w:type="spellEnd"/>
      <w:r w:rsidRPr="00517525">
        <w:rPr>
          <w:sz w:val="24"/>
          <w:szCs w:val="24"/>
        </w:rPr>
        <w:t xml:space="preserve">, H. </w:t>
      </w:r>
      <w:proofErr w:type="spellStart"/>
      <w:r w:rsidRPr="00517525">
        <w:rPr>
          <w:sz w:val="24"/>
          <w:szCs w:val="24"/>
        </w:rPr>
        <w:t>Brauner</w:t>
      </w:r>
      <w:proofErr w:type="spellEnd"/>
      <w:r w:rsidRPr="00517525">
        <w:rPr>
          <w:sz w:val="24"/>
          <w:szCs w:val="24"/>
        </w:rPr>
        <w:t xml:space="preserve">, A. Marrano, Y. </w:t>
      </w:r>
      <w:proofErr w:type="spellStart"/>
      <w:r w:rsidRPr="00517525">
        <w:rPr>
          <w:sz w:val="24"/>
          <w:szCs w:val="24"/>
        </w:rPr>
        <w:t>Netzer</w:t>
      </w:r>
      <w:proofErr w:type="spellEnd"/>
      <w:r w:rsidRPr="00517525">
        <w:rPr>
          <w:sz w:val="24"/>
          <w:szCs w:val="24"/>
        </w:rPr>
        <w:t xml:space="preserve">, O. </w:t>
      </w:r>
      <w:proofErr w:type="spellStart"/>
      <w:r w:rsidRPr="00517525">
        <w:rPr>
          <w:sz w:val="24"/>
          <w:szCs w:val="24"/>
        </w:rPr>
        <w:t>Failla</w:t>
      </w:r>
      <w:proofErr w:type="spellEnd"/>
      <w:r w:rsidRPr="00517525">
        <w:rPr>
          <w:sz w:val="24"/>
          <w:szCs w:val="24"/>
        </w:rPr>
        <w:t xml:space="preserve"> &amp; S. </w:t>
      </w:r>
      <w:proofErr w:type="spellStart"/>
      <w:r w:rsidRPr="00517525">
        <w:rPr>
          <w:sz w:val="24"/>
          <w:szCs w:val="24"/>
        </w:rPr>
        <w:t>Grando</w:t>
      </w:r>
      <w:proofErr w:type="spellEnd"/>
      <w:r w:rsidRPr="00517525">
        <w:rPr>
          <w:sz w:val="24"/>
          <w:szCs w:val="24"/>
        </w:rPr>
        <w:t>)</w:t>
      </w:r>
    </w:p>
    <w:p w:rsidR="00D30002" w:rsidRDefault="00D30002" w:rsidP="00517525">
      <w:pPr>
        <w:pStyle w:val="aa"/>
        <w:ind w:left="0"/>
        <w:rPr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David"/>
          <w:sz w:val="24"/>
          <w:szCs w:val="28"/>
        </w:rPr>
      </w:pPr>
      <w:r w:rsidRPr="00517525">
        <w:rPr>
          <w:sz w:val="24"/>
          <w:szCs w:val="24"/>
        </w:rPr>
        <w:t xml:space="preserve">"Chemical analysis of Murex-dyed textiles from </w:t>
      </w:r>
      <w:proofErr w:type="spellStart"/>
      <w:r w:rsidRPr="00517525">
        <w:rPr>
          <w:sz w:val="24"/>
          <w:szCs w:val="24"/>
        </w:rPr>
        <w:t>wadi</w:t>
      </w:r>
      <w:proofErr w:type="spellEnd"/>
      <w:r w:rsidRPr="00517525">
        <w:rPr>
          <w:sz w:val="24"/>
          <w:szCs w:val="24"/>
        </w:rPr>
        <w:t xml:space="preserve"> </w:t>
      </w:r>
      <w:proofErr w:type="spellStart"/>
      <w:r w:rsidRPr="00517525">
        <w:rPr>
          <w:sz w:val="24"/>
          <w:szCs w:val="24"/>
        </w:rPr>
        <w:t>Murabba'at</w:t>
      </w:r>
      <w:proofErr w:type="spellEnd"/>
      <w:r w:rsidRPr="00517525">
        <w:rPr>
          <w:sz w:val="24"/>
          <w:szCs w:val="24"/>
        </w:rPr>
        <w:t>, Israel</w:t>
      </w:r>
      <w:r w:rsidRPr="00517525">
        <w:rPr>
          <w:rFonts w:cs="David"/>
          <w:sz w:val="24"/>
          <w:szCs w:val="24"/>
        </w:rPr>
        <w:t xml:space="preserve">", </w:t>
      </w:r>
      <w:r w:rsidRPr="00517525">
        <w:rPr>
          <w:sz w:val="24"/>
          <w:szCs w:val="24"/>
        </w:rPr>
        <w:t>Journal of Archaeological Science: Reports 3 (2015), pp.  565–570</w:t>
      </w:r>
      <w:r w:rsidRPr="00517525">
        <w:rPr>
          <w:rFonts w:cs="David"/>
          <w:sz w:val="24"/>
          <w:szCs w:val="24"/>
        </w:rPr>
        <w:t xml:space="preserve"> (with </w:t>
      </w:r>
      <w:r w:rsidRPr="00517525">
        <w:rPr>
          <w:sz w:val="24"/>
          <w:szCs w:val="24"/>
        </w:rPr>
        <w:t xml:space="preserve">N. </w:t>
      </w:r>
      <w:proofErr w:type="spellStart"/>
      <w:r w:rsidRPr="00517525">
        <w:rPr>
          <w:sz w:val="24"/>
          <w:szCs w:val="24"/>
        </w:rPr>
        <w:t>Sukenik</w:t>
      </w:r>
      <w:proofErr w:type="spellEnd"/>
      <w:r w:rsidRPr="00517525">
        <w:rPr>
          <w:sz w:val="24"/>
          <w:szCs w:val="24"/>
        </w:rPr>
        <w:t xml:space="preserve">, A. </w:t>
      </w:r>
      <w:proofErr w:type="spellStart"/>
      <w:r w:rsidRPr="00517525">
        <w:rPr>
          <w:sz w:val="24"/>
          <w:szCs w:val="24"/>
        </w:rPr>
        <w:t>Varvak</w:t>
      </w:r>
      <w:proofErr w:type="spellEnd"/>
      <w:r w:rsidRPr="00517525">
        <w:rPr>
          <w:sz w:val="24"/>
          <w:szCs w:val="24"/>
        </w:rPr>
        <w:t xml:space="preserve">  &amp; D. </w:t>
      </w:r>
      <w:proofErr w:type="spellStart"/>
      <w:r w:rsidRPr="00517525">
        <w:rPr>
          <w:sz w:val="24"/>
          <w:szCs w:val="24"/>
        </w:rPr>
        <w:t>Iluz</w:t>
      </w:r>
      <w:proofErr w:type="spellEnd"/>
      <w:r w:rsidRPr="00517525">
        <w:rPr>
          <w:rFonts w:cs="David"/>
          <w:sz w:val="24"/>
          <w:szCs w:val="24"/>
        </w:rPr>
        <w:t>)</w:t>
      </w:r>
    </w:p>
    <w:p w:rsidR="00D30002" w:rsidRDefault="00D30002" w:rsidP="00517525">
      <w:pPr>
        <w:pStyle w:val="aa"/>
        <w:ind w:left="0"/>
        <w:rPr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David"/>
          <w:sz w:val="24"/>
          <w:szCs w:val="28"/>
        </w:rPr>
      </w:pPr>
      <w:r w:rsidRPr="00517525">
        <w:rPr>
          <w:sz w:val="24"/>
          <w:szCs w:val="24"/>
        </w:rPr>
        <w:t xml:space="preserve">"A Re-Evaluation of the Textile Dyes in the Cave of Letters", in: Textiles, Basketry and Dyes in the Ancient Mediterranean World (J. Ortiz, </w:t>
      </w:r>
      <w:proofErr w:type="spellStart"/>
      <w:r w:rsidRPr="00517525">
        <w:rPr>
          <w:sz w:val="24"/>
          <w:szCs w:val="24"/>
        </w:rPr>
        <w:t>C.Alfaro</w:t>
      </w:r>
      <w:proofErr w:type="spellEnd"/>
      <w:r w:rsidRPr="00517525">
        <w:rPr>
          <w:sz w:val="24"/>
          <w:szCs w:val="24"/>
        </w:rPr>
        <w:t xml:space="preserve">, L. </w:t>
      </w:r>
      <w:proofErr w:type="spellStart"/>
      <w:r w:rsidRPr="00517525">
        <w:rPr>
          <w:sz w:val="24"/>
          <w:szCs w:val="24"/>
        </w:rPr>
        <w:t>Turell</w:t>
      </w:r>
      <w:proofErr w:type="spellEnd"/>
      <w:r w:rsidRPr="00517525">
        <w:rPr>
          <w:sz w:val="24"/>
          <w:szCs w:val="24"/>
        </w:rPr>
        <w:t xml:space="preserve"> and </w:t>
      </w:r>
      <w:proofErr w:type="spellStart"/>
      <w:r w:rsidRPr="00517525">
        <w:rPr>
          <w:sz w:val="24"/>
          <w:szCs w:val="24"/>
        </w:rPr>
        <w:t>M.J.Martinez</w:t>
      </w:r>
      <w:proofErr w:type="spellEnd"/>
      <w:r w:rsidRPr="00517525">
        <w:rPr>
          <w:sz w:val="24"/>
          <w:szCs w:val="24"/>
        </w:rPr>
        <w:t xml:space="preserve"> (eds.), Valencia 2016, pp. 263- 273.</w:t>
      </w:r>
      <w:r w:rsidRPr="00517525">
        <w:rPr>
          <w:rFonts w:cs="David"/>
          <w:sz w:val="24"/>
          <w:szCs w:val="24"/>
        </w:rPr>
        <w:t xml:space="preserve"> (with </w:t>
      </w:r>
      <w:r w:rsidRPr="00517525">
        <w:rPr>
          <w:sz w:val="24"/>
          <w:szCs w:val="24"/>
        </w:rPr>
        <w:t xml:space="preserve">N. </w:t>
      </w:r>
      <w:proofErr w:type="spellStart"/>
      <w:r w:rsidRPr="00517525">
        <w:rPr>
          <w:sz w:val="24"/>
          <w:szCs w:val="24"/>
        </w:rPr>
        <w:t>Sukenik</w:t>
      </w:r>
      <w:proofErr w:type="spellEnd"/>
      <w:r w:rsidRPr="00517525">
        <w:rPr>
          <w:sz w:val="24"/>
          <w:szCs w:val="24"/>
        </w:rPr>
        <w:t xml:space="preserve">, A. </w:t>
      </w:r>
      <w:proofErr w:type="spellStart"/>
      <w:r w:rsidRPr="00517525">
        <w:rPr>
          <w:sz w:val="24"/>
          <w:szCs w:val="24"/>
        </w:rPr>
        <w:t>Varvak</w:t>
      </w:r>
      <w:proofErr w:type="spellEnd"/>
      <w:r w:rsidRPr="00517525">
        <w:rPr>
          <w:sz w:val="24"/>
          <w:szCs w:val="24"/>
        </w:rPr>
        <w:t xml:space="preserve">  &amp; D. </w:t>
      </w:r>
      <w:proofErr w:type="spellStart"/>
      <w:r w:rsidRPr="00517525">
        <w:rPr>
          <w:sz w:val="24"/>
          <w:szCs w:val="24"/>
        </w:rPr>
        <w:t>Iluz</w:t>
      </w:r>
      <w:proofErr w:type="spellEnd"/>
      <w:r w:rsidRPr="00517525">
        <w:rPr>
          <w:rFonts w:cs="David"/>
          <w:sz w:val="24"/>
          <w:szCs w:val="24"/>
        </w:rPr>
        <w:t>)</w:t>
      </w:r>
    </w:p>
    <w:p w:rsidR="00D30002" w:rsidRDefault="00D30002" w:rsidP="00517525">
      <w:pPr>
        <w:pStyle w:val="aa"/>
        <w:ind w:left="0"/>
        <w:rPr>
          <w:rFonts w:cs="David"/>
          <w:sz w:val="24"/>
          <w:szCs w:val="28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Times New Roman"/>
          <w:sz w:val="24"/>
          <w:szCs w:val="24"/>
        </w:rPr>
      </w:pPr>
      <w:r w:rsidRPr="00517525">
        <w:rPr>
          <w:sz w:val="24"/>
          <w:szCs w:val="24"/>
        </w:rPr>
        <w:t xml:space="preserve">"Tree Wormwood (Artemisia </w:t>
      </w:r>
      <w:proofErr w:type="spellStart"/>
      <w:r w:rsidRPr="00517525">
        <w:rPr>
          <w:sz w:val="24"/>
          <w:szCs w:val="24"/>
        </w:rPr>
        <w:t>arborescens</w:t>
      </w:r>
      <w:proofErr w:type="spellEnd"/>
      <w:r w:rsidRPr="00517525">
        <w:rPr>
          <w:sz w:val="24"/>
          <w:szCs w:val="24"/>
        </w:rPr>
        <w:t xml:space="preserve">) at Montfort Castle: The Possible Introduction of Medicinal Plant from Western Europe to the Latin East in the Crusader Period", Montfort - </w:t>
      </w:r>
      <w:r w:rsidRPr="00517525">
        <w:rPr>
          <w:rFonts w:cs="Times New Roman"/>
          <w:sz w:val="24"/>
          <w:szCs w:val="24"/>
        </w:rPr>
        <w:t xml:space="preserve"> History, early Research and Recent Studies of the Principal Fortress of the Teutonic Order in the Latin East (Adrian J. Boas ed.), Leiden 2017, pp. 258 – 265 (with </w:t>
      </w:r>
      <w:r w:rsidRPr="00517525">
        <w:rPr>
          <w:sz w:val="24"/>
          <w:szCs w:val="24"/>
        </w:rPr>
        <w:t xml:space="preserve">N. </w:t>
      </w:r>
      <w:proofErr w:type="spellStart"/>
      <w:r w:rsidRPr="00517525">
        <w:rPr>
          <w:sz w:val="24"/>
          <w:szCs w:val="24"/>
        </w:rPr>
        <w:t>Dudai</w:t>
      </w:r>
      <w:proofErr w:type="spellEnd"/>
      <w:r w:rsidRPr="00517525">
        <w:rPr>
          <w:sz w:val="24"/>
          <w:szCs w:val="24"/>
        </w:rPr>
        <w:t>).</w:t>
      </w:r>
    </w:p>
    <w:p w:rsidR="00D30002" w:rsidRDefault="00D30002" w:rsidP="00517525">
      <w:pPr>
        <w:pStyle w:val="aa"/>
        <w:ind w:left="0"/>
        <w:rPr>
          <w:rFonts w:cs="Times New Roman"/>
          <w:sz w:val="24"/>
          <w:szCs w:val="24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Times New Roman"/>
          <w:sz w:val="24"/>
          <w:szCs w:val="24"/>
        </w:rPr>
      </w:pPr>
      <w:r w:rsidRPr="00517525">
        <w:rPr>
          <w:rFonts w:cs="Times New Roman"/>
          <w:sz w:val="24"/>
          <w:szCs w:val="24"/>
          <w:bdr w:val="none" w:sz="0" w:space="0" w:color="auto" w:frame="1"/>
        </w:rPr>
        <w:t xml:space="preserve">"New Evidence of the Purple-Dye Industry at Tel </w:t>
      </w:r>
      <w:proofErr w:type="spellStart"/>
      <w:r w:rsidRPr="00517525">
        <w:rPr>
          <w:rFonts w:cs="Times New Roman"/>
          <w:sz w:val="24"/>
          <w:szCs w:val="24"/>
          <w:bdr w:val="none" w:sz="0" w:space="0" w:color="auto" w:frame="1"/>
        </w:rPr>
        <w:t>Shiqmona</w:t>
      </w:r>
      <w:proofErr w:type="spellEnd"/>
      <w:r w:rsidRPr="00517525">
        <w:rPr>
          <w:rFonts w:cs="Times New Roman"/>
          <w:sz w:val="24"/>
          <w:szCs w:val="24"/>
          <w:bdr w:val="none" w:sz="0" w:space="0" w:color="auto" w:frame="1"/>
        </w:rPr>
        <w:t>, Israel</w:t>
      </w:r>
      <w:r w:rsidRPr="00517525">
        <w:rPr>
          <w:rFonts w:cs="Times New Roman"/>
          <w:sz w:val="24"/>
          <w:szCs w:val="24"/>
        </w:rPr>
        <w:t>". </w:t>
      </w:r>
      <w:proofErr w:type="spellStart"/>
      <w:r w:rsidRPr="00517525">
        <w:rPr>
          <w:rFonts w:cs="Times New Roman"/>
          <w:sz w:val="24"/>
          <w:szCs w:val="24"/>
          <w:bdr w:val="none" w:sz="0" w:space="0" w:color="auto" w:frame="1"/>
        </w:rPr>
        <w:t>Archaeometry</w:t>
      </w:r>
      <w:proofErr w:type="spellEnd"/>
      <w:r w:rsidRPr="00517525">
        <w:rPr>
          <w:rFonts w:cs="Times New Roman"/>
          <w:sz w:val="24"/>
          <w:szCs w:val="24"/>
        </w:rPr>
        <w:t>, (</w:t>
      </w:r>
      <w:r w:rsidRPr="00517525">
        <w:rPr>
          <w:rFonts w:cs="Times New Roman"/>
          <w:sz w:val="24"/>
          <w:szCs w:val="24"/>
          <w:bdr w:val="none" w:sz="0" w:space="0" w:color="auto" w:frame="1"/>
        </w:rPr>
        <w:t>2017</w:t>
      </w:r>
      <w:r w:rsidRPr="00517525">
        <w:rPr>
          <w:rFonts w:cs="Times New Roman"/>
          <w:sz w:val="24"/>
          <w:szCs w:val="24"/>
        </w:rPr>
        <w:t xml:space="preserve">) pp. 1-11 </w:t>
      </w:r>
      <w:proofErr w:type="spellStart"/>
      <w:r w:rsidRPr="00517525">
        <w:rPr>
          <w:rFonts w:cs="Times New Roman"/>
          <w:sz w:val="24"/>
          <w:szCs w:val="24"/>
        </w:rPr>
        <w:t>doi</w:t>
      </w:r>
      <w:proofErr w:type="spellEnd"/>
      <w:r w:rsidRPr="00517525">
        <w:rPr>
          <w:rFonts w:cs="Times New Roman"/>
          <w:sz w:val="24"/>
          <w:szCs w:val="24"/>
        </w:rPr>
        <w:t>: </w:t>
      </w:r>
      <w:hyperlink r:id="rId6" w:tgtFrame="_blank" w:tooltip="Link to external resource: 10.1111/arcm.12290" w:history="1">
        <w:r w:rsidRPr="00517525">
          <w:rPr>
            <w:rFonts w:cs="Times New Roman"/>
            <w:sz w:val="24"/>
            <w:szCs w:val="24"/>
          </w:rPr>
          <w:t>10.1111/arcm.12290</w:t>
        </w:r>
      </w:hyperlink>
      <w:r w:rsidRPr="00517525">
        <w:rPr>
          <w:rFonts w:cs="Times New Roman"/>
          <w:sz w:val="24"/>
          <w:szCs w:val="24"/>
        </w:rPr>
        <w:t>.</w:t>
      </w:r>
    </w:p>
    <w:p w:rsidR="00D30002" w:rsidRPr="00517525" w:rsidRDefault="00D30002" w:rsidP="00517525">
      <w:pPr>
        <w:pStyle w:val="aa"/>
        <w:numPr>
          <w:ilvl w:val="0"/>
          <w:numId w:val="25"/>
        </w:numPr>
        <w:shd w:val="clear" w:color="auto" w:fill="FFFFFF"/>
        <w:spacing w:line="360" w:lineRule="auto"/>
        <w:rPr>
          <w:rFonts w:cs="Times New Roman"/>
          <w:sz w:val="24"/>
          <w:szCs w:val="24"/>
          <w:bdr w:val="none" w:sz="0" w:space="0" w:color="auto" w:frame="1"/>
        </w:rPr>
      </w:pPr>
      <w:r w:rsidRPr="00517525">
        <w:rPr>
          <w:rFonts w:cs="Times New Roman"/>
          <w:sz w:val="24"/>
          <w:szCs w:val="24"/>
        </w:rPr>
        <w:t>(</w:t>
      </w:r>
      <w:proofErr w:type="gramStart"/>
      <w:r w:rsidRPr="00517525">
        <w:rPr>
          <w:rFonts w:cs="Times New Roman"/>
          <w:sz w:val="24"/>
          <w:szCs w:val="24"/>
        </w:rPr>
        <w:t>with</w:t>
      </w:r>
      <w:proofErr w:type="gramEnd"/>
      <w:r w:rsidRPr="00517525">
        <w:rPr>
          <w:rFonts w:cs="Times New Roman"/>
          <w:sz w:val="24"/>
          <w:szCs w:val="24"/>
        </w:rPr>
        <w:t xml:space="preserve"> </w:t>
      </w:r>
      <w:r w:rsidRPr="00517525">
        <w:rPr>
          <w:rFonts w:cs="Times New Roman"/>
          <w:sz w:val="24"/>
          <w:szCs w:val="24"/>
          <w:bdr w:val="none" w:sz="0" w:space="0" w:color="auto" w:frame="1"/>
        </w:rPr>
        <w:t xml:space="preserve">N. </w:t>
      </w:r>
      <w:proofErr w:type="spellStart"/>
      <w:r w:rsidRPr="00517525">
        <w:rPr>
          <w:rFonts w:cs="Times New Roman"/>
          <w:sz w:val="24"/>
          <w:szCs w:val="24"/>
          <w:bdr w:val="none" w:sz="0" w:space="0" w:color="auto" w:frame="1"/>
        </w:rPr>
        <w:t>Sukenik</w:t>
      </w:r>
      <w:proofErr w:type="spellEnd"/>
      <w:r w:rsidRPr="00517525">
        <w:rPr>
          <w:rFonts w:cs="Times New Roman"/>
          <w:sz w:val="24"/>
          <w:szCs w:val="24"/>
          <w:bdr w:val="none" w:sz="0" w:space="0" w:color="auto" w:frame="1"/>
        </w:rPr>
        <w:t>,</w:t>
      </w:r>
      <w:r w:rsidRPr="00517525">
        <w:rPr>
          <w:rFonts w:cs="Times New Roman"/>
          <w:sz w:val="24"/>
          <w:szCs w:val="24"/>
        </w:rPr>
        <w:t> </w:t>
      </w:r>
      <w:r w:rsidRPr="00517525">
        <w:rPr>
          <w:rFonts w:cs="Times New Roman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517525">
        <w:rPr>
          <w:rFonts w:cs="Times New Roman"/>
          <w:sz w:val="24"/>
          <w:szCs w:val="24"/>
          <w:bdr w:val="none" w:sz="0" w:space="0" w:color="auto" w:frame="1"/>
        </w:rPr>
        <w:t>Iluz</w:t>
      </w:r>
      <w:proofErr w:type="spellEnd"/>
      <w:r w:rsidRPr="00517525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Pr="00517525">
        <w:rPr>
          <w:rFonts w:cs="Times New Roman"/>
          <w:sz w:val="24"/>
          <w:szCs w:val="24"/>
        </w:rPr>
        <w:t> </w:t>
      </w:r>
      <w:r w:rsidRPr="00517525">
        <w:rPr>
          <w:rFonts w:cs="Times New Roman"/>
          <w:sz w:val="24"/>
          <w:szCs w:val="24"/>
          <w:bdr w:val="none" w:sz="0" w:space="0" w:color="auto" w:frame="1"/>
        </w:rPr>
        <w:t>A.</w:t>
      </w:r>
      <w:r w:rsidRPr="00517525">
        <w:rPr>
          <w:rFonts w:cs="Times New Roman"/>
          <w:sz w:val="24"/>
          <w:szCs w:val="24"/>
        </w:rPr>
        <w:t xml:space="preserve"> </w:t>
      </w:r>
      <w:proofErr w:type="spellStart"/>
      <w:r w:rsidRPr="00517525">
        <w:rPr>
          <w:rFonts w:cs="Times New Roman"/>
          <w:sz w:val="24"/>
          <w:szCs w:val="24"/>
          <w:bdr w:val="none" w:sz="0" w:space="0" w:color="auto" w:frame="1"/>
        </w:rPr>
        <w:t>Varvak</w:t>
      </w:r>
      <w:proofErr w:type="spellEnd"/>
      <w:r w:rsidRPr="00517525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r w:rsidRPr="00517525">
        <w:rPr>
          <w:rFonts w:cs="Times New Roman"/>
          <w:sz w:val="24"/>
          <w:szCs w:val="24"/>
        </w:rPr>
        <w:t xml:space="preserve">and </w:t>
      </w:r>
      <w:r w:rsidRPr="00517525">
        <w:rPr>
          <w:rFonts w:cs="Times New Roman"/>
          <w:sz w:val="24"/>
          <w:szCs w:val="24"/>
          <w:bdr w:val="none" w:sz="0" w:space="0" w:color="auto" w:frame="1"/>
        </w:rPr>
        <w:t>S.</w:t>
      </w:r>
      <w:r w:rsidRPr="00517525">
        <w:rPr>
          <w:rFonts w:cs="Times New Roman"/>
          <w:sz w:val="24"/>
          <w:szCs w:val="24"/>
        </w:rPr>
        <w:t>  </w:t>
      </w:r>
      <w:r w:rsidRPr="00517525">
        <w:rPr>
          <w:rFonts w:cs="Times New Roman"/>
          <w:sz w:val="24"/>
          <w:szCs w:val="24"/>
          <w:bdr w:val="none" w:sz="0" w:space="0" w:color="auto" w:frame="1"/>
        </w:rPr>
        <w:t>Bar)</w:t>
      </w:r>
    </w:p>
    <w:p w:rsidR="00D30002" w:rsidRDefault="00D30002" w:rsidP="00517525">
      <w:pPr>
        <w:shd w:val="clear" w:color="auto" w:fill="FFFFFF"/>
        <w:bidi w:val="0"/>
        <w:spacing w:line="360" w:lineRule="auto"/>
        <w:rPr>
          <w:rFonts w:cs="Times New Roman"/>
          <w:sz w:val="24"/>
          <w:szCs w:val="24"/>
          <w:bdr w:val="none" w:sz="0" w:space="0" w:color="auto" w:frame="1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Times New Roman"/>
          <w:sz w:val="24"/>
          <w:szCs w:val="28"/>
        </w:rPr>
      </w:pPr>
      <w:r w:rsidRPr="00517525">
        <w:rPr>
          <w:rFonts w:cs="Times New Roman"/>
          <w:sz w:val="24"/>
          <w:szCs w:val="24"/>
        </w:rPr>
        <w:t>"Balsam: The Most Expensive Perfume Plant in the World", The Paths of</w:t>
      </w:r>
      <w:r w:rsidRPr="00517525">
        <w:rPr>
          <w:rFonts w:cs="Times New Roman"/>
          <w:sz w:val="24"/>
        </w:rPr>
        <w:t xml:space="preserve"> </w:t>
      </w:r>
      <w:r w:rsidRPr="00517525">
        <w:rPr>
          <w:rFonts w:cs="Times New Roman"/>
          <w:sz w:val="24"/>
          <w:szCs w:val="24"/>
        </w:rPr>
        <w:t xml:space="preserve"> Daniel:</w:t>
      </w:r>
      <w:r w:rsidRPr="00517525">
        <w:rPr>
          <w:rFonts w:cs="Times New Roman"/>
          <w:sz w:val="24"/>
        </w:rPr>
        <w:t xml:space="preserve"> </w:t>
      </w:r>
      <w:r w:rsidRPr="00517525">
        <w:rPr>
          <w:rFonts w:cs="Times New Roman"/>
          <w:sz w:val="24"/>
          <w:szCs w:val="24"/>
        </w:rPr>
        <w:t>Studies in Judaism and Jewish Culture in Honor of</w:t>
      </w:r>
      <w:r w:rsidRPr="00517525">
        <w:rPr>
          <w:rFonts w:cs="Times New Roman"/>
          <w:sz w:val="24"/>
        </w:rPr>
        <w:t xml:space="preserve"> </w:t>
      </w:r>
      <w:r w:rsidRPr="00517525">
        <w:rPr>
          <w:rFonts w:cs="Times New Roman"/>
          <w:sz w:val="24"/>
          <w:szCs w:val="24"/>
        </w:rPr>
        <w:t xml:space="preserve">Rabbi Professor Daniel </w:t>
      </w:r>
      <w:proofErr w:type="spellStart"/>
      <w:r w:rsidRPr="00517525">
        <w:rPr>
          <w:rFonts w:cs="Times New Roman"/>
          <w:sz w:val="24"/>
          <w:szCs w:val="24"/>
        </w:rPr>
        <w:t>Sperber</w:t>
      </w:r>
      <w:proofErr w:type="spellEnd"/>
      <w:r w:rsidRPr="00517525">
        <w:rPr>
          <w:rFonts w:cs="Times New Roman"/>
          <w:sz w:val="24"/>
        </w:rPr>
        <w:t xml:space="preserve"> (A.</w:t>
      </w:r>
      <w:r w:rsidRPr="00517525">
        <w:rPr>
          <w:rFonts w:cs="Times New Roman"/>
          <w:sz w:val="24"/>
          <w:szCs w:val="24"/>
        </w:rPr>
        <w:t xml:space="preserve"> S. </w:t>
      </w:r>
      <w:proofErr w:type="spellStart"/>
      <w:r w:rsidRPr="00517525">
        <w:rPr>
          <w:rFonts w:cs="Times New Roman"/>
          <w:sz w:val="24"/>
          <w:szCs w:val="24"/>
        </w:rPr>
        <w:t>Ferziger</w:t>
      </w:r>
      <w:proofErr w:type="spellEnd"/>
      <w:r w:rsidRPr="00517525">
        <w:rPr>
          <w:rFonts w:cs="Times New Roman"/>
          <w:sz w:val="24"/>
        </w:rPr>
        <w:t xml:space="preserve"> ed.), Ramat </w:t>
      </w:r>
      <w:proofErr w:type="spellStart"/>
      <w:r w:rsidRPr="00517525">
        <w:rPr>
          <w:rFonts w:cs="Times New Roman"/>
          <w:sz w:val="24"/>
        </w:rPr>
        <w:t>Gan</w:t>
      </w:r>
      <w:proofErr w:type="spellEnd"/>
      <w:r w:rsidRPr="00517525">
        <w:rPr>
          <w:rFonts w:cs="Times New Roman"/>
          <w:sz w:val="24"/>
        </w:rPr>
        <w:t xml:space="preserve"> 2017, pp. 15-27 (with D. </w:t>
      </w:r>
      <w:proofErr w:type="spellStart"/>
      <w:r w:rsidRPr="00517525">
        <w:rPr>
          <w:rFonts w:cs="Times New Roman"/>
          <w:sz w:val="24"/>
        </w:rPr>
        <w:t>Iluz</w:t>
      </w:r>
      <w:proofErr w:type="spellEnd"/>
      <w:r w:rsidRPr="00517525">
        <w:rPr>
          <w:rFonts w:cs="Times New Roman"/>
          <w:sz w:val="24"/>
        </w:rPr>
        <w:t>)</w:t>
      </w:r>
      <w:r w:rsidRPr="00517525">
        <w:rPr>
          <w:rFonts w:cs="Times New Roman"/>
          <w:sz w:val="24"/>
          <w:szCs w:val="24"/>
        </w:rPr>
        <w:t>.</w:t>
      </w:r>
    </w:p>
    <w:p w:rsidR="00D30002" w:rsidRDefault="00D30002" w:rsidP="00517525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75" w:line="360" w:lineRule="auto"/>
        <w:jc w:val="both"/>
        <w:outlineLvl w:val="0"/>
        <w:rPr>
          <w:rFonts w:cs="David"/>
          <w:sz w:val="24"/>
          <w:szCs w:val="28"/>
        </w:rPr>
      </w:pPr>
    </w:p>
    <w:p w:rsidR="00D30002" w:rsidRPr="00517525" w:rsidRDefault="00D30002" w:rsidP="00517525">
      <w:pPr>
        <w:pStyle w:val="aa"/>
        <w:numPr>
          <w:ilvl w:val="0"/>
          <w:numId w:val="25"/>
        </w:numPr>
        <w:spacing w:line="360" w:lineRule="auto"/>
        <w:rPr>
          <w:sz w:val="24"/>
          <w:szCs w:val="26"/>
        </w:rPr>
      </w:pPr>
      <w:r w:rsidRPr="00517525">
        <w:rPr>
          <w:sz w:val="24"/>
          <w:szCs w:val="26"/>
        </w:rPr>
        <w:t xml:space="preserve">"Most – Cherished Gemstone in the Medieval Arab World", </w:t>
      </w:r>
      <w:proofErr w:type="gramStart"/>
      <w:r w:rsidRPr="00517525">
        <w:rPr>
          <w:b/>
          <w:bCs/>
          <w:sz w:val="24"/>
          <w:szCs w:val="26"/>
        </w:rPr>
        <w:t>The</w:t>
      </w:r>
      <w:proofErr w:type="gramEnd"/>
      <w:r w:rsidRPr="00517525">
        <w:rPr>
          <w:b/>
          <w:bCs/>
          <w:sz w:val="24"/>
          <w:szCs w:val="26"/>
        </w:rPr>
        <w:t xml:space="preserve"> Royal Asiatic Society</w:t>
      </w:r>
      <w:r w:rsidRPr="00517525">
        <w:rPr>
          <w:sz w:val="24"/>
          <w:szCs w:val="26"/>
        </w:rPr>
        <w:t xml:space="preserve">, 27 (2017), pp. 377-401 (With </w:t>
      </w:r>
      <w:proofErr w:type="spellStart"/>
      <w:r w:rsidRPr="00517525">
        <w:rPr>
          <w:sz w:val="24"/>
          <w:szCs w:val="26"/>
        </w:rPr>
        <w:t>E.Lev</w:t>
      </w:r>
      <w:proofErr w:type="spellEnd"/>
      <w:r w:rsidRPr="00517525">
        <w:rPr>
          <w:sz w:val="24"/>
          <w:szCs w:val="26"/>
        </w:rPr>
        <w:t>).</w:t>
      </w:r>
    </w:p>
    <w:p w:rsidR="00D30002" w:rsidRPr="001A2421" w:rsidRDefault="00D30002" w:rsidP="00517525">
      <w:pPr>
        <w:pStyle w:val="aa"/>
        <w:spacing w:line="360" w:lineRule="auto"/>
        <w:ind w:left="0"/>
        <w:rPr>
          <w:sz w:val="24"/>
          <w:szCs w:val="26"/>
        </w:rPr>
      </w:pP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Times New Roman"/>
          <w:sz w:val="24"/>
        </w:rPr>
      </w:pPr>
      <w:r w:rsidRPr="00517525">
        <w:rPr>
          <w:rFonts w:cs="Times New Roman"/>
          <w:color w:val="333333"/>
          <w:sz w:val="24"/>
          <w:szCs w:val="24"/>
        </w:rPr>
        <w:t>"Early evidence (late 2</w:t>
      </w:r>
      <w:r w:rsidRPr="00517525">
        <w:rPr>
          <w:rFonts w:cs="Times New Roman"/>
          <w:color w:val="333333"/>
          <w:sz w:val="24"/>
          <w:szCs w:val="24"/>
          <w:vertAlign w:val="superscript"/>
        </w:rPr>
        <w:t>nd</w:t>
      </w:r>
      <w:r w:rsidRPr="00517525">
        <w:rPr>
          <w:rFonts w:cs="Times New Roman"/>
          <w:color w:val="333333"/>
          <w:sz w:val="24"/>
          <w:szCs w:val="24"/>
        </w:rPr>
        <w:t xml:space="preserve"> millennium BCE) of plant-based dyeing of textiles from </w:t>
      </w:r>
      <w:proofErr w:type="spellStart"/>
      <w:r w:rsidRPr="00517525">
        <w:rPr>
          <w:rFonts w:cs="Times New Roman"/>
          <w:color w:val="333333"/>
          <w:sz w:val="24"/>
          <w:szCs w:val="24"/>
        </w:rPr>
        <w:t>Timna</w:t>
      </w:r>
      <w:proofErr w:type="spellEnd"/>
      <w:r w:rsidRPr="00517525">
        <w:rPr>
          <w:rFonts w:cs="Times New Roman"/>
          <w:color w:val="333333"/>
          <w:sz w:val="24"/>
          <w:szCs w:val="24"/>
        </w:rPr>
        <w:t xml:space="preserve">, Israel", </w:t>
      </w:r>
      <w:proofErr w:type="spellStart"/>
      <w:r w:rsidRPr="00517525">
        <w:rPr>
          <w:rFonts w:cs="Times New Roman"/>
          <w:b/>
          <w:bCs/>
          <w:color w:val="333333"/>
          <w:sz w:val="24"/>
          <w:szCs w:val="24"/>
        </w:rPr>
        <w:t>Plos</w:t>
      </w:r>
      <w:proofErr w:type="spellEnd"/>
      <w:r w:rsidRPr="00517525">
        <w:rPr>
          <w:rFonts w:cs="Times New Roman"/>
          <w:b/>
          <w:bCs/>
          <w:color w:val="333333"/>
          <w:sz w:val="24"/>
          <w:szCs w:val="24"/>
        </w:rPr>
        <w:t xml:space="preserve"> One</w:t>
      </w:r>
      <w:r w:rsidRPr="00517525">
        <w:rPr>
          <w:rFonts w:cs="Times New Roman"/>
          <w:color w:val="333333"/>
          <w:sz w:val="24"/>
          <w:szCs w:val="24"/>
        </w:rPr>
        <w:t>, 2017</w:t>
      </w:r>
      <w:r w:rsidRPr="00517525">
        <w:rPr>
          <w:rFonts w:cs="Times New Roman"/>
          <w:color w:val="333333"/>
          <w:sz w:val="24"/>
        </w:rPr>
        <w:t xml:space="preserve"> </w:t>
      </w:r>
      <w:r w:rsidRPr="00517525">
        <w:rPr>
          <w:rFonts w:cs="Times New Roman"/>
          <w:sz w:val="24"/>
        </w:rPr>
        <w:t xml:space="preserve">(With N. </w:t>
      </w:r>
      <w:proofErr w:type="spellStart"/>
      <w:r w:rsidRPr="00517525">
        <w:rPr>
          <w:rFonts w:cs="Times New Roman"/>
          <w:sz w:val="24"/>
        </w:rPr>
        <w:t>Sukenik</w:t>
      </w:r>
      <w:proofErr w:type="spellEnd"/>
      <w:r w:rsidRPr="00517525">
        <w:rPr>
          <w:rFonts w:cs="Times New Roman"/>
          <w:sz w:val="24"/>
        </w:rPr>
        <w:t xml:space="preserve"> , D. </w:t>
      </w:r>
      <w:proofErr w:type="spellStart"/>
      <w:r w:rsidRPr="00517525">
        <w:rPr>
          <w:rFonts w:cs="Times New Roman"/>
          <w:sz w:val="24"/>
        </w:rPr>
        <w:t>Iluz</w:t>
      </w:r>
      <w:proofErr w:type="spellEnd"/>
      <w:r w:rsidRPr="00517525">
        <w:rPr>
          <w:rFonts w:cs="Times New Roman"/>
          <w:sz w:val="24"/>
        </w:rPr>
        <w:t xml:space="preserve">, A. </w:t>
      </w:r>
      <w:proofErr w:type="spellStart"/>
      <w:r w:rsidRPr="00517525">
        <w:rPr>
          <w:rFonts w:cs="Times New Roman"/>
          <w:sz w:val="24"/>
        </w:rPr>
        <w:t>Varvak</w:t>
      </w:r>
      <w:proofErr w:type="spellEnd"/>
      <w:r w:rsidRPr="00517525">
        <w:rPr>
          <w:rFonts w:cs="Times New Roman"/>
          <w:sz w:val="24"/>
        </w:rPr>
        <w:t xml:space="preserve">, V. Workman, O. </w:t>
      </w:r>
      <w:proofErr w:type="spellStart"/>
      <w:r w:rsidRPr="00517525">
        <w:rPr>
          <w:rFonts w:cs="Times New Roman"/>
          <w:sz w:val="24"/>
        </w:rPr>
        <w:t>Shamir,And</w:t>
      </w:r>
      <w:proofErr w:type="spellEnd"/>
      <w:r w:rsidRPr="00517525">
        <w:rPr>
          <w:rFonts w:cs="Times New Roman"/>
          <w:sz w:val="24"/>
        </w:rPr>
        <w:t xml:space="preserve"> </w:t>
      </w:r>
      <w:proofErr w:type="spellStart"/>
      <w:r w:rsidRPr="00517525">
        <w:rPr>
          <w:rFonts w:cs="Times New Roman"/>
          <w:sz w:val="24"/>
        </w:rPr>
        <w:t>Erez</w:t>
      </w:r>
      <w:proofErr w:type="spellEnd"/>
      <w:r w:rsidRPr="00517525">
        <w:rPr>
          <w:rFonts w:cs="Times New Roman"/>
          <w:sz w:val="24"/>
        </w:rPr>
        <w:t xml:space="preserve"> Ben-Yosef)</w:t>
      </w:r>
    </w:p>
    <w:p w:rsidR="00D30002" w:rsidRPr="00517525" w:rsidRDefault="00D30002" w:rsidP="00517525">
      <w:pPr>
        <w:pStyle w:val="aa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5" w:line="360" w:lineRule="auto"/>
        <w:jc w:val="both"/>
        <w:outlineLvl w:val="0"/>
        <w:rPr>
          <w:rFonts w:cs="David"/>
          <w:sz w:val="24"/>
          <w:szCs w:val="28"/>
        </w:rPr>
      </w:pPr>
      <w:r w:rsidRPr="00517525">
        <w:rPr>
          <w:rFonts w:cs="Times New Roman"/>
          <w:sz w:val="24"/>
          <w:szCs w:val="24"/>
        </w:rPr>
        <w:t>http://journals.plos.org/plosone/article?id=10.1371/journal.pone.0179014</w:t>
      </w:r>
    </w:p>
    <w:p w:rsidR="00D30002" w:rsidRPr="00D30002" w:rsidRDefault="00D30002" w:rsidP="00517525">
      <w:pPr>
        <w:bidi w:val="0"/>
      </w:pPr>
    </w:p>
    <w:sectPr w:rsidR="00D30002" w:rsidRPr="00D30002" w:rsidSect="0051752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dlar Bold">
    <w:charset w:val="B1"/>
    <w:family w:val="auto"/>
    <w:pitch w:val="variable"/>
    <w:sig w:usb0="00000801" w:usb1="00000000" w:usb2="00000000" w:usb3="00000000" w:csb0="00000020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Gentium">
    <w:altName w:val="Bell MT"/>
    <w:charset w:val="00"/>
    <w:family w:val="auto"/>
    <w:pitch w:val="variable"/>
    <w:sig w:usb0="E00000FF" w:usb1="00000003" w:usb2="00000000" w:usb3="00000000" w:csb0="0000001B" w:csb1="00000000"/>
  </w:font>
  <w:font w:name="AdvTT19ed3919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Kursi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4566"/>
    <w:multiLevelType w:val="hybridMultilevel"/>
    <w:tmpl w:val="32BCC498"/>
    <w:lvl w:ilvl="0" w:tplc="32C40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D7F"/>
    <w:multiLevelType w:val="hybridMultilevel"/>
    <w:tmpl w:val="FD3CA4E0"/>
    <w:lvl w:ilvl="0" w:tplc="C3565FC0">
      <w:start w:val="1"/>
      <w:numFmt w:val="decimal"/>
      <w:lvlText w:val="%1"/>
      <w:lvlJc w:val="left"/>
      <w:pPr>
        <w:tabs>
          <w:tab w:val="num" w:pos="1571"/>
        </w:tabs>
        <w:ind w:left="1627" w:hanging="4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D4223"/>
    <w:multiLevelType w:val="singleLevel"/>
    <w:tmpl w:val="FC5C23A4"/>
    <w:lvl w:ilvl="0">
      <w:start w:val="11"/>
      <w:numFmt w:val="decimal"/>
      <w:lvlText w:val="%1."/>
      <w:lvlJc w:val="left"/>
      <w:pPr>
        <w:tabs>
          <w:tab w:val="num" w:pos="390"/>
        </w:tabs>
        <w:ind w:hanging="390"/>
      </w:pPr>
      <w:rPr>
        <w:rFonts w:cs="Miriam" w:hint="default"/>
        <w:sz w:val="24"/>
      </w:rPr>
    </w:lvl>
  </w:abstractNum>
  <w:abstractNum w:abstractNumId="3">
    <w:nsid w:val="180A79A1"/>
    <w:multiLevelType w:val="hybridMultilevel"/>
    <w:tmpl w:val="52423EF6"/>
    <w:lvl w:ilvl="0" w:tplc="1012E5D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6770D"/>
    <w:multiLevelType w:val="hybridMultilevel"/>
    <w:tmpl w:val="08448F10"/>
    <w:lvl w:ilvl="0" w:tplc="F2F6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5302"/>
    <w:multiLevelType w:val="hybridMultilevel"/>
    <w:tmpl w:val="98800D9A"/>
    <w:lvl w:ilvl="0" w:tplc="983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07D3"/>
    <w:multiLevelType w:val="hybridMultilevel"/>
    <w:tmpl w:val="C30C28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4138F"/>
    <w:multiLevelType w:val="hybridMultilevel"/>
    <w:tmpl w:val="258020EC"/>
    <w:lvl w:ilvl="0" w:tplc="387A0062">
      <w:start w:val="13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E0A83"/>
    <w:multiLevelType w:val="singleLevel"/>
    <w:tmpl w:val="C9DA332E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6"/>
      </w:rPr>
    </w:lvl>
  </w:abstractNum>
  <w:abstractNum w:abstractNumId="9">
    <w:nsid w:val="308352FA"/>
    <w:multiLevelType w:val="hybridMultilevel"/>
    <w:tmpl w:val="D37822BC"/>
    <w:lvl w:ilvl="0" w:tplc="C770CEA4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62BF"/>
    <w:multiLevelType w:val="hybridMultilevel"/>
    <w:tmpl w:val="A61E44C0"/>
    <w:lvl w:ilvl="0" w:tplc="B55630EE">
      <w:start w:val="13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F0355"/>
    <w:multiLevelType w:val="hybridMultilevel"/>
    <w:tmpl w:val="B17EB636"/>
    <w:lvl w:ilvl="0" w:tplc="D6E81776">
      <w:start w:val="1"/>
      <w:numFmt w:val="decimal"/>
      <w:lvlText w:val="%1."/>
      <w:lvlJc w:val="left"/>
      <w:pPr>
        <w:tabs>
          <w:tab w:val="num" w:pos="1214"/>
        </w:tabs>
        <w:ind w:left="1214" w:hanging="504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93739F"/>
    <w:multiLevelType w:val="hybridMultilevel"/>
    <w:tmpl w:val="369A079A"/>
    <w:lvl w:ilvl="0" w:tplc="E6A4B194">
      <w:start w:val="14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A161C"/>
    <w:multiLevelType w:val="hybridMultilevel"/>
    <w:tmpl w:val="4EBC018A"/>
    <w:lvl w:ilvl="0" w:tplc="E932DDC4">
      <w:start w:val="1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4F32"/>
    <w:multiLevelType w:val="hybridMultilevel"/>
    <w:tmpl w:val="EA34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32A97"/>
    <w:multiLevelType w:val="hybridMultilevel"/>
    <w:tmpl w:val="FA84295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43BFC"/>
    <w:multiLevelType w:val="hybridMultilevel"/>
    <w:tmpl w:val="A67208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54D5F"/>
    <w:multiLevelType w:val="hybridMultilevel"/>
    <w:tmpl w:val="A38CC708"/>
    <w:lvl w:ilvl="0" w:tplc="00C49ED2">
      <w:start w:val="143"/>
      <w:numFmt w:val="decimal"/>
      <w:lvlText w:val="%1."/>
      <w:lvlJc w:val="left"/>
      <w:pPr>
        <w:ind w:left="317" w:hanging="375"/>
      </w:pPr>
      <w:rPr>
        <w:rFonts w:asciiTheme="majorBidi" w:hAnsiTheme="majorBidi"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8">
    <w:nsid w:val="51283F39"/>
    <w:multiLevelType w:val="singleLevel"/>
    <w:tmpl w:val="052A9EDE"/>
    <w:lvl w:ilvl="0">
      <w:start w:val="5"/>
      <w:numFmt w:val="decimal"/>
      <w:lvlText w:val="%1."/>
      <w:lvlJc w:val="left"/>
      <w:pPr>
        <w:tabs>
          <w:tab w:val="num" w:pos="720"/>
        </w:tabs>
        <w:ind w:hanging="360"/>
      </w:pPr>
      <w:rPr>
        <w:rFonts w:cs="Miriam" w:hint="default"/>
        <w:lang w:bidi="he-IL"/>
      </w:rPr>
    </w:lvl>
  </w:abstractNum>
  <w:abstractNum w:abstractNumId="19">
    <w:nsid w:val="55A605C2"/>
    <w:multiLevelType w:val="hybridMultilevel"/>
    <w:tmpl w:val="FDFEAF4A"/>
    <w:lvl w:ilvl="0" w:tplc="A4944308">
      <w:start w:val="46"/>
      <w:numFmt w:val="decimal"/>
      <w:lvlText w:val="%1."/>
      <w:lvlJc w:val="left"/>
      <w:pPr>
        <w:tabs>
          <w:tab w:val="num" w:pos="1631"/>
        </w:tabs>
        <w:ind w:left="163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E622FBC"/>
    <w:multiLevelType w:val="hybridMultilevel"/>
    <w:tmpl w:val="4FC48782"/>
    <w:lvl w:ilvl="0" w:tplc="7AE29652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E80D68"/>
    <w:multiLevelType w:val="hybridMultilevel"/>
    <w:tmpl w:val="FDFEAF4A"/>
    <w:lvl w:ilvl="0" w:tplc="A4944308">
      <w:start w:val="46"/>
      <w:numFmt w:val="decimal"/>
      <w:lvlText w:val="%1."/>
      <w:lvlJc w:val="left"/>
      <w:pPr>
        <w:tabs>
          <w:tab w:val="num" w:pos="1631"/>
        </w:tabs>
        <w:ind w:left="1631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69B062DB"/>
    <w:multiLevelType w:val="hybridMultilevel"/>
    <w:tmpl w:val="706C788E"/>
    <w:lvl w:ilvl="0" w:tplc="1012E5D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E721C"/>
    <w:multiLevelType w:val="hybridMultilevel"/>
    <w:tmpl w:val="52423EF6"/>
    <w:lvl w:ilvl="0" w:tplc="1012E5D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E1557"/>
    <w:multiLevelType w:val="hybridMultilevel"/>
    <w:tmpl w:val="8AA6AD5E"/>
    <w:lvl w:ilvl="0" w:tplc="2CEC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10"/>
  </w:num>
  <w:num w:numId="12">
    <w:abstractNumId w:val="12"/>
  </w:num>
  <w:num w:numId="13">
    <w:abstractNumId w:val="20"/>
  </w:num>
  <w:num w:numId="14">
    <w:abstractNumId w:val="19"/>
  </w:num>
  <w:num w:numId="15">
    <w:abstractNumId w:val="11"/>
  </w:num>
  <w:num w:numId="16">
    <w:abstractNumId w:val="21"/>
  </w:num>
  <w:num w:numId="17">
    <w:abstractNumId w:val="14"/>
  </w:num>
  <w:num w:numId="18">
    <w:abstractNumId w:val="5"/>
  </w:num>
  <w:num w:numId="19">
    <w:abstractNumId w:val="3"/>
  </w:num>
  <w:num w:numId="20">
    <w:abstractNumId w:val="22"/>
  </w:num>
  <w:num w:numId="21">
    <w:abstractNumId w:val="0"/>
  </w:num>
  <w:num w:numId="22">
    <w:abstractNumId w:val="4"/>
  </w:num>
  <w:num w:numId="23">
    <w:abstractNumId w:val="17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2"/>
    <w:rsid w:val="0012317A"/>
    <w:rsid w:val="002B4012"/>
    <w:rsid w:val="00373086"/>
    <w:rsid w:val="003A281C"/>
    <w:rsid w:val="004A40A6"/>
    <w:rsid w:val="00517525"/>
    <w:rsid w:val="00624069"/>
    <w:rsid w:val="00637AF4"/>
    <w:rsid w:val="00682635"/>
    <w:rsid w:val="00787C80"/>
    <w:rsid w:val="00990DEA"/>
    <w:rsid w:val="00C114DE"/>
    <w:rsid w:val="00D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5BA411-6800-49FC-9727-DD140AD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02"/>
    <w:pPr>
      <w:bidi/>
      <w:spacing w:after="0" w:line="240" w:lineRule="auto"/>
    </w:pPr>
    <w:rPr>
      <w:rFonts w:eastAsia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D30002"/>
    <w:pPr>
      <w:keepNext/>
      <w:tabs>
        <w:tab w:val="left" w:pos="1560"/>
      </w:tabs>
      <w:spacing w:line="360" w:lineRule="auto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D30002"/>
    <w:pPr>
      <w:keepNext/>
      <w:tabs>
        <w:tab w:val="left" w:pos="1680"/>
      </w:tabs>
      <w:spacing w:line="360" w:lineRule="auto"/>
      <w:jc w:val="center"/>
      <w:outlineLvl w:val="1"/>
    </w:pPr>
    <w:rPr>
      <w:rFonts w:cs="David"/>
      <w:bCs/>
      <w:sz w:val="24"/>
      <w:szCs w:val="26"/>
      <w:u w:val="single"/>
    </w:rPr>
  </w:style>
  <w:style w:type="paragraph" w:styleId="3">
    <w:name w:val="heading 3"/>
    <w:basedOn w:val="a"/>
    <w:next w:val="a"/>
    <w:link w:val="30"/>
    <w:qFormat/>
    <w:rsid w:val="00D30002"/>
    <w:pPr>
      <w:keepNext/>
      <w:tabs>
        <w:tab w:val="left" w:pos="1560"/>
      </w:tabs>
      <w:spacing w:line="360" w:lineRule="auto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D30002"/>
    <w:pPr>
      <w:keepNext/>
      <w:spacing w:line="360" w:lineRule="auto"/>
      <w:jc w:val="center"/>
      <w:outlineLvl w:val="3"/>
    </w:pPr>
    <w:rPr>
      <w:rFonts w:cs="David"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D30002"/>
    <w:pPr>
      <w:keepNext/>
      <w:spacing w:line="360" w:lineRule="auto"/>
      <w:jc w:val="center"/>
      <w:outlineLvl w:val="4"/>
    </w:pPr>
    <w:rPr>
      <w:rFonts w:cs="David"/>
      <w:sz w:val="24"/>
      <w:szCs w:val="26"/>
      <w:u w:val="single"/>
    </w:rPr>
  </w:style>
  <w:style w:type="paragraph" w:styleId="6">
    <w:name w:val="heading 6"/>
    <w:basedOn w:val="a"/>
    <w:next w:val="a"/>
    <w:link w:val="60"/>
    <w:qFormat/>
    <w:rsid w:val="00D30002"/>
    <w:pPr>
      <w:keepNext/>
      <w:tabs>
        <w:tab w:val="left" w:pos="1560"/>
      </w:tabs>
      <w:spacing w:line="360" w:lineRule="auto"/>
      <w:outlineLvl w:val="5"/>
    </w:pPr>
    <w:rPr>
      <w:rFonts w:cs="David"/>
      <w:b/>
      <w:bCs/>
      <w:sz w:val="24"/>
      <w:szCs w:val="26"/>
      <w:u w:val="single"/>
    </w:rPr>
  </w:style>
  <w:style w:type="paragraph" w:styleId="7">
    <w:name w:val="heading 7"/>
    <w:basedOn w:val="a"/>
    <w:next w:val="a"/>
    <w:link w:val="70"/>
    <w:qFormat/>
    <w:rsid w:val="00D30002"/>
    <w:pPr>
      <w:keepNext/>
      <w:spacing w:line="360" w:lineRule="auto"/>
      <w:jc w:val="center"/>
      <w:outlineLvl w:val="6"/>
    </w:pPr>
    <w:rPr>
      <w:rFonts w:cs="David"/>
      <w:bCs/>
      <w:sz w:val="24"/>
      <w:szCs w:val="26"/>
    </w:rPr>
  </w:style>
  <w:style w:type="paragraph" w:styleId="8">
    <w:name w:val="heading 8"/>
    <w:basedOn w:val="a"/>
    <w:next w:val="a"/>
    <w:link w:val="80"/>
    <w:qFormat/>
    <w:rsid w:val="00D30002"/>
    <w:pPr>
      <w:keepNext/>
      <w:tabs>
        <w:tab w:val="left" w:pos="2040"/>
      </w:tabs>
      <w:spacing w:line="360" w:lineRule="auto"/>
      <w:outlineLvl w:val="7"/>
    </w:pPr>
    <w:rPr>
      <w:rFonts w:cs="David"/>
      <w:sz w:val="24"/>
      <w:szCs w:val="26"/>
    </w:rPr>
  </w:style>
  <w:style w:type="paragraph" w:styleId="9">
    <w:name w:val="heading 9"/>
    <w:basedOn w:val="a"/>
    <w:next w:val="a"/>
    <w:link w:val="90"/>
    <w:qFormat/>
    <w:rsid w:val="00D30002"/>
    <w:pPr>
      <w:keepNext/>
      <w:tabs>
        <w:tab w:val="left" w:pos="1680"/>
      </w:tabs>
      <w:spacing w:line="360" w:lineRule="auto"/>
      <w:outlineLvl w:val="8"/>
    </w:pPr>
    <w:rPr>
      <w:rFonts w:cs="David"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טקסט הערות שוליים תו, Char"/>
    <w:basedOn w:val="a"/>
    <w:link w:val="a4"/>
    <w:unhideWhenUsed/>
    <w:rsid w:val="002B4012"/>
    <w:pPr>
      <w:tabs>
        <w:tab w:val="left" w:pos="340"/>
      </w:tabs>
      <w:spacing w:line="300" w:lineRule="exact"/>
      <w:ind w:left="340" w:hanging="340"/>
      <w:jc w:val="both"/>
    </w:pPr>
  </w:style>
  <w:style w:type="character" w:customStyle="1" w:styleId="a4">
    <w:name w:val="טקסט הערת שוליים תו"/>
    <w:aliases w:val="טקסט הערות שוליים תו תו, Char תו"/>
    <w:basedOn w:val="a0"/>
    <w:link w:val="a3"/>
    <w:semiHidden/>
    <w:rsid w:val="002B4012"/>
    <w:rPr>
      <w:sz w:val="20"/>
      <w:szCs w:val="20"/>
    </w:rPr>
  </w:style>
  <w:style w:type="character" w:customStyle="1" w:styleId="10">
    <w:name w:val="כותרת 1 תו"/>
    <w:basedOn w:val="a0"/>
    <w:link w:val="1"/>
    <w:rsid w:val="00D30002"/>
    <w:rPr>
      <w:rFonts w:eastAsia="Times New Roman" w:cs="Miriam"/>
      <w:b/>
      <w:bCs/>
      <w:sz w:val="20"/>
      <w:szCs w:val="20"/>
      <w:u w:val="single"/>
    </w:rPr>
  </w:style>
  <w:style w:type="character" w:customStyle="1" w:styleId="20">
    <w:name w:val="כותרת 2 תו"/>
    <w:basedOn w:val="a0"/>
    <w:link w:val="2"/>
    <w:rsid w:val="00D30002"/>
    <w:rPr>
      <w:rFonts w:eastAsia="Times New Roman"/>
      <w:bCs/>
      <w:sz w:val="24"/>
      <w:szCs w:val="26"/>
      <w:u w:val="single"/>
    </w:rPr>
  </w:style>
  <w:style w:type="character" w:customStyle="1" w:styleId="30">
    <w:name w:val="כותרת 3 תו"/>
    <w:basedOn w:val="a0"/>
    <w:link w:val="3"/>
    <w:rsid w:val="00D30002"/>
    <w:rPr>
      <w:rFonts w:eastAsia="Times New Roman" w:cs="Miriam"/>
      <w:sz w:val="20"/>
      <w:szCs w:val="20"/>
      <w:u w:val="single"/>
    </w:rPr>
  </w:style>
  <w:style w:type="character" w:customStyle="1" w:styleId="40">
    <w:name w:val="כותרת 4 תו"/>
    <w:basedOn w:val="a0"/>
    <w:link w:val="4"/>
    <w:rsid w:val="00D30002"/>
    <w:rPr>
      <w:rFonts w:eastAsia="Times New Roman"/>
      <w:bCs/>
      <w:sz w:val="24"/>
      <w:szCs w:val="28"/>
    </w:rPr>
  </w:style>
  <w:style w:type="character" w:customStyle="1" w:styleId="50">
    <w:name w:val="כותרת 5 תו"/>
    <w:basedOn w:val="a0"/>
    <w:link w:val="5"/>
    <w:rsid w:val="00D30002"/>
    <w:rPr>
      <w:rFonts w:eastAsia="Times New Roman"/>
      <w:sz w:val="24"/>
      <w:szCs w:val="26"/>
      <w:u w:val="single"/>
    </w:rPr>
  </w:style>
  <w:style w:type="character" w:customStyle="1" w:styleId="60">
    <w:name w:val="כותרת 6 תו"/>
    <w:basedOn w:val="a0"/>
    <w:link w:val="6"/>
    <w:rsid w:val="00D30002"/>
    <w:rPr>
      <w:rFonts w:eastAsia="Times New Roman"/>
      <w:b/>
      <w:bCs/>
      <w:sz w:val="24"/>
      <w:szCs w:val="26"/>
      <w:u w:val="single"/>
    </w:rPr>
  </w:style>
  <w:style w:type="character" w:customStyle="1" w:styleId="70">
    <w:name w:val="כותרת 7 תו"/>
    <w:basedOn w:val="a0"/>
    <w:link w:val="7"/>
    <w:rsid w:val="00D30002"/>
    <w:rPr>
      <w:rFonts w:eastAsia="Times New Roman"/>
      <w:bCs/>
      <w:sz w:val="24"/>
      <w:szCs w:val="26"/>
    </w:rPr>
  </w:style>
  <w:style w:type="character" w:customStyle="1" w:styleId="80">
    <w:name w:val="כותרת 8 תו"/>
    <w:basedOn w:val="a0"/>
    <w:link w:val="8"/>
    <w:rsid w:val="00D30002"/>
    <w:rPr>
      <w:rFonts w:eastAsia="Times New Roman"/>
      <w:sz w:val="24"/>
      <w:szCs w:val="26"/>
    </w:rPr>
  </w:style>
  <w:style w:type="character" w:customStyle="1" w:styleId="90">
    <w:name w:val="כותרת 9 תו"/>
    <w:basedOn w:val="a0"/>
    <w:link w:val="9"/>
    <w:rsid w:val="00D30002"/>
    <w:rPr>
      <w:rFonts w:eastAsia="Times New Roman"/>
      <w:sz w:val="24"/>
      <w:szCs w:val="26"/>
      <w:u w:val="single"/>
    </w:rPr>
  </w:style>
  <w:style w:type="paragraph" w:styleId="a5">
    <w:name w:val="header"/>
    <w:basedOn w:val="a"/>
    <w:link w:val="a6"/>
    <w:rsid w:val="00D30002"/>
    <w:pPr>
      <w:tabs>
        <w:tab w:val="center" w:pos="4153"/>
        <w:tab w:val="right" w:pos="8306"/>
      </w:tabs>
      <w:bidi w:val="0"/>
    </w:pPr>
  </w:style>
  <w:style w:type="character" w:customStyle="1" w:styleId="a6">
    <w:name w:val="כותרת עליונה תו"/>
    <w:basedOn w:val="a0"/>
    <w:link w:val="a5"/>
    <w:rsid w:val="00D30002"/>
    <w:rPr>
      <w:rFonts w:eastAsia="Times New Roman" w:cs="Miriam"/>
      <w:sz w:val="20"/>
      <w:szCs w:val="20"/>
    </w:rPr>
  </w:style>
  <w:style w:type="paragraph" w:styleId="21">
    <w:name w:val="Body Text 2"/>
    <w:basedOn w:val="a"/>
    <w:link w:val="22"/>
    <w:rsid w:val="00D30002"/>
    <w:pPr>
      <w:tabs>
        <w:tab w:val="left" w:pos="1560"/>
      </w:tabs>
      <w:bidi w:val="0"/>
      <w:spacing w:line="360" w:lineRule="auto"/>
    </w:pPr>
    <w:rPr>
      <w:sz w:val="22"/>
      <w:szCs w:val="22"/>
    </w:rPr>
  </w:style>
  <w:style w:type="character" w:customStyle="1" w:styleId="22">
    <w:name w:val="גוף טקסט 2 תו"/>
    <w:basedOn w:val="a0"/>
    <w:link w:val="21"/>
    <w:rsid w:val="00D30002"/>
    <w:rPr>
      <w:rFonts w:eastAsia="Times New Roman" w:cs="Miriam"/>
      <w:szCs w:val="22"/>
    </w:rPr>
  </w:style>
  <w:style w:type="paragraph" w:styleId="a7">
    <w:name w:val="Body Text"/>
    <w:basedOn w:val="a"/>
    <w:link w:val="a8"/>
    <w:rsid w:val="00D30002"/>
    <w:pPr>
      <w:tabs>
        <w:tab w:val="left" w:pos="1560"/>
      </w:tabs>
      <w:spacing w:line="360" w:lineRule="auto"/>
    </w:pPr>
    <w:rPr>
      <w:rFonts w:cs="David"/>
      <w:sz w:val="24"/>
      <w:szCs w:val="24"/>
    </w:rPr>
  </w:style>
  <w:style w:type="character" w:customStyle="1" w:styleId="a8">
    <w:name w:val="גוף טקסט תו"/>
    <w:basedOn w:val="a0"/>
    <w:link w:val="a7"/>
    <w:rsid w:val="00D30002"/>
    <w:rPr>
      <w:rFonts w:eastAsia="Times New Roman"/>
      <w:sz w:val="24"/>
    </w:rPr>
  </w:style>
  <w:style w:type="character" w:styleId="a9">
    <w:name w:val="page number"/>
    <w:basedOn w:val="a0"/>
    <w:rsid w:val="00D30002"/>
  </w:style>
  <w:style w:type="character" w:styleId="Hyperlink">
    <w:name w:val="Hyperlink"/>
    <w:rsid w:val="00D30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30002"/>
    <w:pPr>
      <w:bidi w:val="0"/>
      <w:ind w:left="720"/>
    </w:pPr>
    <w:rPr>
      <w:snapToGrid w:val="0"/>
      <w:lang w:eastAsia="he-IL"/>
    </w:rPr>
  </w:style>
  <w:style w:type="paragraph" w:customStyle="1" w:styleId="ab">
    <w:name w:val="כותרת"/>
    <w:basedOn w:val="a"/>
    <w:rsid w:val="00D30002"/>
    <w:pPr>
      <w:tabs>
        <w:tab w:val="left" w:pos="335"/>
      </w:tabs>
      <w:spacing w:before="240" w:after="120" w:line="312" w:lineRule="exact"/>
      <w:ind w:firstLine="357"/>
      <w:jc w:val="center"/>
      <w:outlineLvl w:val="0"/>
    </w:pPr>
    <w:rPr>
      <w:rFonts w:cs="Narkisim"/>
      <w:b/>
      <w:bCs/>
      <w:sz w:val="30"/>
      <w:szCs w:val="36"/>
    </w:rPr>
  </w:style>
  <w:style w:type="character" w:customStyle="1" w:styleId="apple-converted-space">
    <w:name w:val="apple-converted-space"/>
    <w:basedOn w:val="a0"/>
    <w:rsid w:val="00D30002"/>
  </w:style>
  <w:style w:type="character" w:styleId="ac">
    <w:name w:val="Emphasis"/>
    <w:uiPriority w:val="20"/>
    <w:qFormat/>
    <w:rsid w:val="00D30002"/>
    <w:rPr>
      <w:i/>
      <w:iCs/>
    </w:rPr>
  </w:style>
  <w:style w:type="paragraph" w:customStyle="1" w:styleId="ad">
    <w:name w:val="נושא המאמר"/>
    <w:basedOn w:val="a"/>
    <w:link w:val="ae"/>
    <w:rsid w:val="00D30002"/>
    <w:pPr>
      <w:keepNext/>
      <w:spacing w:before="480" w:after="360" w:line="600" w:lineRule="exact"/>
      <w:jc w:val="center"/>
      <w:outlineLvl w:val="0"/>
    </w:pPr>
    <w:rPr>
      <w:rFonts w:ascii="Arial" w:hAnsi="Arial" w:cs="Sandlar Bold"/>
      <w:b/>
      <w:bCs/>
      <w:sz w:val="18"/>
      <w:szCs w:val="48"/>
    </w:rPr>
  </w:style>
  <w:style w:type="character" w:customStyle="1" w:styleId="ae">
    <w:name w:val="נושא המאמר תו"/>
    <w:link w:val="ad"/>
    <w:rsid w:val="00D30002"/>
    <w:rPr>
      <w:rFonts w:ascii="Arial" w:eastAsia="Times New Roman" w:hAnsi="Arial" w:cs="Sandlar Bold"/>
      <w:b/>
      <w:bCs/>
      <w:sz w:val="1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11/arcm.12290" TargetMode="External"/><Relationship Id="rId5" Type="http://schemas.openxmlformats.org/officeDocument/2006/relationships/hyperlink" Target="https://springerlink3.metapress.com/content/0h157777121156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5940</Words>
  <Characters>29701</Characters>
  <Application>Microsoft Office Word</Application>
  <DocSecurity>0</DocSecurity>
  <Lines>247</Lines>
  <Paragraphs>71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יעל</cp:lastModifiedBy>
  <cp:revision>3</cp:revision>
  <dcterms:created xsi:type="dcterms:W3CDTF">2018-10-12T07:21:00Z</dcterms:created>
  <dcterms:modified xsi:type="dcterms:W3CDTF">2018-10-12T07:49:00Z</dcterms:modified>
</cp:coreProperties>
</file>